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Seleccionar restaurante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26/11/2012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Daniel y Javier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06/03/2012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Abel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1.</w:t>
      </w:r>
      <w:hyperlink w:anchor="id.231opdw7bmbx">
        <w:r w:rsidRPr="00000000" w:rsidR="00000000" w:rsidDel="00000000">
          <w:rPr>
            <w:color w:val="1155cc"/>
            <w:u w:val="single"/>
            <w:rtl w:val="0"/>
          </w:rPr>
          <w:t xml:space="preserve"> Casos de uso: Seleccionar restaurante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hyperlink w:anchor="id.rh1cwf4zjcdq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2.</w:t>
      </w:r>
      <w:hyperlink w:anchor="id.kl98gca8gumx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hyperlink w:anchor="id.a1fpo2bhn3cf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3.</w:t>
      </w:r>
      <w:hyperlink w:anchor="id.bt5jk09vl3d1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4.</w:t>
      </w:r>
      <w:hyperlink w:anchor="id.ly1tyof2jm7i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5</w:t>
      </w:r>
      <w:r w:rsidRPr="00000000" w:rsidR="00000000" w:rsidDel="00000000">
        <w:rPr>
          <w:rtl w:val="0"/>
        </w:rPr>
        <w:t xml:space="preserve">.</w:t>
      </w:r>
      <w:hyperlink w:anchor="id.mkus3apvua2k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6. </w:t>
      </w:r>
      <w:hyperlink w:anchor="id.97et7j3c8m5y">
        <w:r w:rsidRPr="00000000" w:rsidR="00000000" w:rsidDel="00000000">
          <w:rPr>
            <w:color w:val="1155cc"/>
            <w:u w:val="single"/>
            <w:rtl w:val="0"/>
          </w:rPr>
          <w:t xml:space="preserve">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r w:rsidRPr="00000000" w:rsidR="00000000" w:rsidDel="00000000">
        <w:rPr>
          <w:b w:val="1"/>
          <w:sz w:val="28"/>
          <w:rtl w:val="0"/>
        </w:rPr>
        <w:t xml:space="preserve">Especificación de caso de uso:  Seleccionar restaurante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0" w:colFirst="0" w:name="id.231opdw7bmbx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Seleccionar restaurante</w:t>
      </w:r>
    </w:p>
    <w:p w:rsidP="00000000" w:rsidRPr="00000000" w:rsidR="00000000" w:rsidDel="00000000" w:rsidRDefault="00000000">
      <w:pPr>
        <w:spacing w:lineRule="auto" w:line="480"/>
        <w:ind w:left="0" w:firstLine="255"/>
        <w:jc w:val="both"/>
      </w:pPr>
      <w:bookmarkStart w:id="1" w:colFirst="0" w:name="id.rh1cwf4zjcdq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Este caso de uso permite al usuario acceder al restaurante deseado, seleccionando uno de los logos de restaurantes que aparecen.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2" w:colFirst="0" w:name="id.kl98gca8gumx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spacing w:lineRule="auto" w:line="480"/>
        <w:ind w:firstLine="255"/>
        <w:jc w:val="both"/>
      </w:pPr>
      <w:bookmarkStart w:id="3" w:colFirst="0" w:name="id.a1fpo2bhn3cf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spacing w:lineRule="auto" w:line="276"/>
        <w:ind w:left="720" w:firstLine="0"/>
        <w:jc w:val="both"/>
      </w:pPr>
      <w:r w:rsidRPr="00000000" w:rsidR="00000000" w:rsidDel="00000000">
        <w:rPr>
          <w:rtl w:val="0"/>
        </w:rPr>
        <w:t xml:space="preserve">1. Al iniciar la aplicación se muestra el distintivo de nuestra empresa, así como los logotipos de todos los restaurantes contenidos en la base de datos.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2. El usuario elige el restaurante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3. Tras seleccionar un restaurante se transitará a la pantalla de bienvenida del restaurante.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4" w:colFirst="0" w:name="id.bt5jk09vl3d1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5" w:colFirst="0" w:name="id.ly1tyof2jm7i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Tener iniciada la aplicación.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6" w:colFirst="0" w:name="id.mkus3apvua2k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El usuario accede a una nueva ventana en la que aparecerá un mensaje de bienvenida y el logo del restaurante.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bookmarkStart w:id="7" w:colFirst="0" w:name="id.97et7j3c8m5y" w:colLast="0"/>
      <w:bookmarkEnd w:id="7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drawing>
          <wp:inline>
            <wp:extent cy="1304925" cx="3657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304925" cx="3657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: Seleccionar restaurante + UML.docx</dc:title>
</cp:coreProperties>
</file>