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jc w:val="right"/>
      </w:pPr>
      <w:r w:rsidRPr="00000000" w:rsidR="00000000" w:rsidDel="00000000">
        <w:rPr>
          <w:b w:val="1"/>
          <w:sz w:val="48"/>
          <w:rtl w:val="0"/>
        </w:rPr>
        <w:t xml:space="preserve">NFCook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right"/>
      </w:pPr>
      <w:r w:rsidRPr="00000000" w:rsidR="00000000" w:rsidDel="00000000">
        <w:rPr>
          <w:b w:val="1"/>
          <w:sz w:val="28"/>
          <w:rtl w:val="0"/>
        </w:rPr>
        <w:t xml:space="preserve">Especificación de casos de uso: Ver pedido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right"/>
      </w:pPr>
      <w:r w:rsidRPr="00000000" w:rsidR="00000000" w:rsidDel="00000000">
        <w:rPr>
          <w:b w:val="1"/>
          <w:sz w:val="24"/>
          <w:rtl w:val="0"/>
        </w:rPr>
        <w:t xml:space="preserve">Versión 0.2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b w:val="1"/>
          <w:sz w:val="28"/>
          <w:rtl w:val="0"/>
        </w:rPr>
        <w:t xml:space="preserve">Historial de revisiones</w:t>
      </w:r>
    </w:p>
    <w:tbl>
      <w:tblPr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2340"/>
        <w:gridCol w:w="2340"/>
        <w:gridCol w:w="2340"/>
        <w:gridCol w:w="234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Fecha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Autor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  <w:t xml:space="preserve">26/11/2012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  <w:t xml:space="preserve">0.0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  <w:t xml:space="preserve">Creación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  <w:t xml:space="preserve">Daniel y Javier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  <w:t xml:space="preserve">17/12/2012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  <w:t xml:space="preserve">0.1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  <w:t xml:space="preserve">Revisión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  <w:t xml:space="preserve">Álvaro y Juan Diego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  <w:t xml:space="preserve">06/03/2013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  <w:t xml:space="preserve">0.2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  <w:t xml:space="preserve">Revisión y Modificación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  <w:t xml:space="preserve">Abel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480"/>
      </w:pPr>
      <w:r w:rsidRPr="00000000" w:rsidR="00000000" w:rsidDel="00000000">
        <w:rPr>
          <w:b w:val="1"/>
          <w:sz w:val="28"/>
          <w:rtl w:val="0"/>
        </w:rPr>
        <w:t xml:space="preserve">Tabla de contenidos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1.</w:t>
      </w:r>
      <w:hyperlink w:anchor="id.cbg7ckis5r5i">
        <w:r w:rsidRPr="00000000" w:rsidR="00000000" w:rsidDel="00000000">
          <w:rPr>
            <w:color w:val="1155cc"/>
            <w:u w:val="single"/>
            <w:rtl w:val="0"/>
          </w:rPr>
          <w:t xml:space="preserve"> Casos de uso: Ver pedido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hyperlink w:anchor="id.ac0a014ofw9u">
        <w:r w:rsidRPr="00000000" w:rsidR="00000000" w:rsidDel="00000000">
          <w:rPr>
            <w:color w:val="1155cc"/>
            <w:u w:val="single"/>
            <w:rtl w:val="0"/>
          </w:rPr>
          <w:t xml:space="preserve">Descripción Breve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2.</w:t>
      </w:r>
      <w:hyperlink w:anchor="id.gny6p2pfznjb">
        <w:r w:rsidRPr="00000000" w:rsidR="00000000" w:rsidDel="00000000">
          <w:rPr>
            <w:color w:val="1155cc"/>
            <w:u w:val="single"/>
            <w:rtl w:val="0"/>
          </w:rPr>
          <w:t xml:space="preserve"> Flujo de eventos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hyperlink w:anchor="id.9cj23x8qhus8">
        <w:r w:rsidRPr="00000000" w:rsidR="00000000" w:rsidDel="00000000">
          <w:rPr>
            <w:color w:val="1155cc"/>
            <w:u w:val="single"/>
            <w:rtl w:val="0"/>
          </w:rPr>
          <w:t xml:space="preserve">Flujo básico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hyperlink w:anchor="id.k56256dsfj0o">
        <w:r w:rsidRPr="00000000" w:rsidR="00000000" w:rsidDel="00000000">
          <w:rPr>
            <w:color w:val="1155cc"/>
            <w:u w:val="single"/>
            <w:rtl w:val="0"/>
          </w:rPr>
          <w:t xml:space="preserve">Flujo alternativo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3.</w:t>
      </w:r>
      <w:hyperlink w:anchor="id.hrm6cx51npzl">
        <w:r w:rsidRPr="00000000" w:rsidR="00000000" w:rsidDel="00000000">
          <w:rPr>
            <w:color w:val="1155cc"/>
            <w:u w:val="single"/>
            <w:rtl w:val="0"/>
          </w:rPr>
          <w:t xml:space="preserve"> Requisitos especiales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4.</w:t>
      </w:r>
      <w:hyperlink w:anchor="id.cv63xr4k58bc">
        <w:r w:rsidRPr="00000000" w:rsidR="00000000" w:rsidDel="00000000">
          <w:rPr>
            <w:color w:val="1155cc"/>
            <w:u w:val="single"/>
            <w:rtl w:val="0"/>
          </w:rPr>
          <w:t xml:space="preserve"> Precondiciones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5.</w:t>
      </w:r>
      <w:hyperlink w:anchor="id.30mvgt67yt00">
        <w:r w:rsidRPr="00000000" w:rsidR="00000000" w:rsidDel="00000000">
          <w:rPr>
            <w:color w:val="1155cc"/>
            <w:u w:val="single"/>
            <w:rtl w:val="0"/>
          </w:rPr>
          <w:t xml:space="preserve"> Postcondiciones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6. </w:t>
      </w:r>
      <w:hyperlink w:anchor="id.qn5vnoad3esp">
        <w:r w:rsidRPr="00000000" w:rsidR="00000000" w:rsidDel="00000000">
          <w:rPr>
            <w:color w:val="1155cc"/>
            <w:u w:val="single"/>
            <w:rtl w:val="0"/>
          </w:rPr>
          <w:t xml:space="preserve">UML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480"/>
      </w:pPr>
      <w:r w:rsidRPr="00000000" w:rsidR="00000000" w:rsidDel="00000000">
        <w:rPr>
          <w:b w:val="1"/>
          <w:sz w:val="28"/>
          <w:rtl w:val="0"/>
        </w:rPr>
        <w:t xml:space="preserve">Especificación de caso de uso:  Ver pedido</w:t>
      </w:r>
    </w:p>
    <w:p w:rsidP="00000000" w:rsidRPr="00000000" w:rsidR="00000000" w:rsidDel="00000000" w:rsidRDefault="00000000">
      <w:pPr>
        <w:spacing w:lineRule="auto" w:line="480"/>
      </w:pPr>
      <w:bookmarkStart w:id="0" w:colFirst="0" w:name="id.cbg7ckis5r5i" w:colLast="0"/>
      <w:bookmarkEnd w:id="0"/>
      <w:r w:rsidRPr="00000000" w:rsidR="00000000" w:rsidDel="00000000">
        <w:rPr>
          <w:b w:val="1"/>
          <w:sz w:val="24"/>
          <w:rtl w:val="0"/>
        </w:rPr>
        <w:t xml:space="preserve">1. Casos de uso: Ver pedido</w:t>
      </w:r>
    </w:p>
    <w:p w:rsidP="00000000" w:rsidRPr="00000000" w:rsidR="00000000" w:rsidDel="00000000" w:rsidRDefault="00000000">
      <w:pPr>
        <w:spacing w:lineRule="auto" w:line="480"/>
        <w:ind w:firstLine="260"/>
      </w:pPr>
      <w:bookmarkStart w:id="1" w:colFirst="0" w:name="id.ac0a014ofw9u" w:colLast="0"/>
      <w:bookmarkEnd w:id="1"/>
      <w:r w:rsidRPr="00000000" w:rsidR="00000000" w:rsidDel="00000000">
        <w:rPr>
          <w:b w:val="1"/>
          <w:rtl w:val="0"/>
        </w:rPr>
        <w:t xml:space="preserve">1.1 Descripción breve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tl w:val="0"/>
        </w:rPr>
        <w:t xml:space="preserve">Este caso de uso permite al usuario visualizar el pedido que ha estado confeccionando para transmitirselo al camarero posteriormente.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480"/>
      </w:pPr>
      <w:bookmarkStart w:id="2" w:colFirst="0" w:name="id.gny6p2pfznjb" w:colLast="0"/>
      <w:bookmarkEnd w:id="2"/>
      <w:r w:rsidRPr="00000000" w:rsidR="00000000" w:rsidDel="00000000">
        <w:rPr>
          <w:b w:val="1"/>
          <w:sz w:val="24"/>
          <w:rtl w:val="0"/>
        </w:rPr>
        <w:t xml:space="preserve">2. Flujo de eventos</w:t>
      </w:r>
    </w:p>
    <w:p w:rsidP="00000000" w:rsidRPr="00000000" w:rsidR="00000000" w:rsidDel="00000000" w:rsidRDefault="00000000">
      <w:pPr>
        <w:spacing w:lineRule="auto" w:line="480"/>
        <w:ind w:firstLine="260"/>
      </w:pPr>
      <w:bookmarkStart w:id="3" w:colFirst="0" w:name="id.9cj23x8qhus8" w:colLast="0"/>
      <w:bookmarkEnd w:id="3"/>
      <w:r w:rsidRPr="00000000" w:rsidR="00000000" w:rsidDel="00000000">
        <w:rPr>
          <w:b w:val="1"/>
          <w:rtl w:val="0"/>
        </w:rPr>
        <w:t xml:space="preserve">2.1 Flujo básico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tl w:val="0"/>
        </w:rPr>
        <w:t xml:space="preserve">1. En la parte inferior de la pantalla se encuentra el botón de pedido.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tl w:val="0"/>
        </w:rPr>
        <w:t xml:space="preserve">2. Si pulsamos el botón pasamos a su ventana correspondiente.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tl w:val="0"/>
        </w:rPr>
        <w:t xml:space="preserve">3. Se mostrarán todos los platos que ha seleccionado, junto con los extras y observaciones que haya incluido. Se le ofrece al usuario la opción de modificar o eliminar cualquiera de los platos que haya seleccionado.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tl w:val="0"/>
        </w:rPr>
        <w:t xml:space="preserve">4. Acciones posibles:</w:t>
      </w:r>
    </w:p>
    <w:p w:rsidP="00000000" w:rsidRPr="00000000" w:rsidR="00000000" w:rsidDel="00000000" w:rsidRDefault="00000000">
      <w:pPr>
        <w:ind w:left="720" w:firstLine="260"/>
      </w:pPr>
      <w:r w:rsidRPr="00000000" w:rsidR="00000000" w:rsidDel="00000000">
        <w:rPr>
          <w:rtl w:val="0"/>
        </w:rPr>
        <w:t xml:space="preserve">a) Subflujo alternativo 1: Modificar plato.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440" w:firstLine="0"/>
      </w:pPr>
      <w:r w:rsidRPr="00000000" w:rsidR="00000000" w:rsidDel="00000000">
        <w:rPr>
          <w:rtl w:val="0"/>
        </w:rPr>
        <w:t xml:space="preserve">1) Se abrirá una nueva pantalla en donde se le ofrece al usuario la opción de modificar el plato seleccionado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ind w:left="1440" w:firstLine="0"/>
      </w:pPr>
      <w:r w:rsidRPr="00000000" w:rsidR="00000000" w:rsidDel="00000000">
        <w:rPr>
          <w:rtl w:val="0"/>
        </w:rPr>
        <w:t xml:space="preserve">2) Una vez editado el plato, lo confirma y volvemos a la pantalla de cuenta.</w:t>
      </w:r>
    </w:p>
    <w:p w:rsidP="00000000" w:rsidRPr="00000000" w:rsidR="00000000" w:rsidDel="00000000" w:rsidRDefault="00000000">
      <w:pPr>
        <w:ind w:left="1440"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980" w:firstLine="0"/>
      </w:pPr>
      <w:r w:rsidRPr="00000000" w:rsidR="00000000" w:rsidDel="00000000">
        <w:rPr>
          <w:rtl w:val="0"/>
        </w:rPr>
        <w:t xml:space="preserve">b) Subflujo alternativo 2: Eliminar plato.</w:t>
      </w:r>
    </w:p>
    <w:p w:rsidP="00000000" w:rsidRPr="00000000" w:rsidR="00000000" w:rsidDel="00000000" w:rsidRDefault="00000000">
      <w:pPr>
        <w:ind w:left="1440" w:firstLine="0"/>
      </w:pPr>
      <w:r w:rsidRPr="00000000" w:rsidR="00000000" w:rsidDel="00000000">
        <w:rPr>
          <w:rtl w:val="0"/>
        </w:rPr>
        <w:t xml:space="preserve">1) El usuario puede eliminar cualquiera de los platos que ha seleccionado. </w:t>
      </w:r>
    </w:p>
    <w:p w:rsidP="00000000" w:rsidRPr="00000000" w:rsidR="00000000" w:rsidDel="00000000" w:rsidRDefault="00000000">
      <w:pPr>
        <w:ind w:left="720" w:firstLine="720"/>
      </w:pPr>
      <w:r w:rsidRPr="00000000" w:rsidR="00000000" w:rsidDel="00000000">
        <w:rPr>
          <w:rtl w:val="0"/>
        </w:rPr>
        <w:t xml:space="preserve">2) Se mostrarán los platos que no han sido eliminados.</w:t>
      </w:r>
    </w:p>
    <w:p w:rsidP="00000000" w:rsidRPr="00000000" w:rsidR="00000000" w:rsidDel="00000000" w:rsidRDefault="00000000">
      <w:pPr>
        <w:ind w:left="720" w:firstLine="72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720"/>
      </w:pPr>
      <w:r w:rsidRPr="00000000" w:rsidR="00000000" w:rsidDel="00000000">
        <w:rPr>
          <w:rtl w:val="0"/>
        </w:rPr>
        <w:t xml:space="preserve">    c) Subflujo alternativo 3: Sincronizar.</w:t>
      </w:r>
    </w:p>
    <w:p w:rsidP="00000000" w:rsidRPr="00000000" w:rsidR="00000000" w:rsidDel="00000000" w:rsidRDefault="00000000">
      <w:pPr>
        <w:ind w:left="1440" w:firstLine="0"/>
      </w:pPr>
      <w:r w:rsidRPr="00000000" w:rsidR="00000000" w:rsidDel="00000000">
        <w:rPr>
          <w:rtl w:val="0"/>
        </w:rPr>
        <w:t xml:space="preserve">El usuario una vez revisado su pedido puede sincronizarlo con el chip, para que así el camarero pueda recoger el pedido del cliente en cualquier momento.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480"/>
        <w:ind w:firstLine="260"/>
      </w:pPr>
      <w:bookmarkStart w:id="4" w:colFirst="0" w:name="id.k56256dsfj0o" w:colLast="0"/>
      <w:bookmarkEnd w:id="4"/>
      <w:r w:rsidRPr="00000000" w:rsidR="00000000" w:rsidDel="00000000">
        <w:rPr>
          <w:b w:val="1"/>
          <w:rtl w:val="0"/>
        </w:rPr>
        <w:t xml:space="preserve">2.2 Flujos alternativos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tl w:val="0"/>
        </w:rPr>
        <w:t xml:space="preserve">Ninguno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480"/>
      </w:pPr>
      <w:bookmarkStart w:id="5" w:colFirst="0" w:name="id.hrm6cx51npzl" w:colLast="0"/>
      <w:bookmarkEnd w:id="5"/>
      <w:r w:rsidRPr="00000000" w:rsidR="00000000" w:rsidDel="00000000">
        <w:rPr>
          <w:b w:val="1"/>
          <w:sz w:val="24"/>
          <w:rtl w:val="0"/>
        </w:rPr>
        <w:t xml:space="preserve">3. Requisitos especiales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ab/>
      </w:r>
      <w:r w:rsidRPr="00000000" w:rsidR="00000000" w:rsidDel="00000000">
        <w:rPr>
          <w:rtl w:val="0"/>
        </w:rPr>
        <w:t xml:space="preserve">Ninguno.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480"/>
      </w:pPr>
      <w:bookmarkStart w:id="6" w:colFirst="0" w:name="id.cv63xr4k58bc" w:colLast="0"/>
      <w:bookmarkEnd w:id="6"/>
      <w:r w:rsidRPr="00000000" w:rsidR="00000000" w:rsidDel="00000000">
        <w:rPr>
          <w:b w:val="1"/>
          <w:sz w:val="24"/>
          <w:rtl w:val="0"/>
        </w:rPr>
        <w:t xml:space="preserve">4. Pre-condiciones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Haber elegido algún restaurante.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480"/>
      </w:pPr>
      <w:bookmarkStart w:id="7" w:colFirst="0" w:name="id.30mvgt67yt00" w:colLast="0"/>
      <w:bookmarkEnd w:id="7"/>
      <w:r w:rsidRPr="00000000" w:rsidR="00000000" w:rsidDel="00000000">
        <w:rPr>
          <w:b w:val="1"/>
          <w:sz w:val="24"/>
          <w:rtl w:val="0"/>
        </w:rPr>
        <w:t xml:space="preserve">5. Post-condiciones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ab/>
      </w:r>
      <w:r w:rsidRPr="00000000" w:rsidR="00000000" w:rsidDel="00000000">
        <w:rPr>
          <w:rtl w:val="0"/>
        </w:rPr>
        <w:t xml:space="preserve">El usuario, permanecerá en dicha pantalla hasta que seleccione otra funcionalidad, sincronice el pedido o pulse el botón atrás de la aplicación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480"/>
      </w:pPr>
      <w:bookmarkStart w:id="8" w:colFirst="0" w:name="id.qn5vnoad3esp" w:colLast="0"/>
      <w:bookmarkEnd w:id="8"/>
      <w:r w:rsidRPr="00000000" w:rsidR="00000000" w:rsidDel="00000000">
        <w:rPr>
          <w:b w:val="1"/>
          <w:rtl w:val="0"/>
        </w:rPr>
        <w:t xml:space="preserve">6. UML</w:t>
      </w:r>
    </w:p>
    <w:p w:rsidP="00000000" w:rsidRPr="00000000" w:rsidR="00000000" w:rsidDel="00000000" w:rsidRDefault="00000000">
      <w:pPr/>
      <w:r w:rsidRPr="00000000" w:rsidR="00000000" w:rsidDel="00000000">
        <w:drawing>
          <wp:inline>
            <wp:extent cy="3171825" cx="6496050"/>
            <wp:docPr id="1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ext cy="3171825" cx="649605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lvl w:ilvl="0">
      <w:start w:val="1"/>
      <w:numFmt w:val="decimal"/>
      <w:lvlText w:val="%1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</w:pPr>
    <w:rPr>
      <w:b w:val="1"/>
      <w:sz w:val="36"/>
    </w:rPr>
  </w:style>
  <w:style w:styleId="Heading2" w:type="paragraph">
    <w:name w:val="heading 2"/>
    <w:basedOn w:val="Normal"/>
    <w:next w:val="Normal"/>
    <w:pPr>
      <w:spacing w:lineRule="auto" w:after="80" w:before="360"/>
    </w:pPr>
    <w:rPr>
      <w:b w:val="1"/>
      <w:sz w:val="28"/>
    </w:rPr>
  </w:style>
  <w:style w:styleId="Heading3" w:type="paragraph">
    <w:name w:val="heading 3"/>
    <w:basedOn w:val="Normal"/>
    <w:next w:val="Normal"/>
    <w:pPr>
      <w:spacing w:lineRule="auto" w:after="80" w:before="280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40" w:before="240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spacing w:lineRule="auto" w:after="40" w:before="220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spacing w:lineRule="auto" w:after="40" w:before="200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spacing w:lineRule="auto" w:after="120" w:before="480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0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uso : Ver pedido + UML.docx</dc:title>
</cp:coreProperties>
</file>