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color w:val="1c4587"/>
          <w:sz w:val="48"/>
          <w:rtl w:val="0"/>
        </w:rPr>
        <w:t xml:space="preserve">Estudio de mercado:</w:t>
      </w:r>
    </w:p>
    <w:p w:rsidP="00000000" w:rsidRPr="00000000" w:rsidR="00000000" w:rsidDel="00000000" w:rsidRDefault="00000000">
      <w:pPr>
        <w:spacing w:lineRule="auto" w:line="480"/>
        <w:jc w:val="left"/>
      </w:pPr>
      <w:r w:rsidRPr="00000000" w:rsidR="00000000" w:rsidDel="00000000">
        <w:rPr>
          <w:b w:val="1"/>
          <w:color w:val="1c4587"/>
          <w:sz w:val="48"/>
          <w:rtl w:val="0"/>
        </w:rPr>
        <w:t xml:space="preserve">¿Por qué elegimos Mifare Classic 1Kb?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jc w:val="both"/>
      </w:pPr>
      <w:r w:rsidRPr="00000000" w:rsidR="00000000" w:rsidDel="00000000">
        <w:rPr>
          <w:rtl w:val="0"/>
        </w:rPr>
        <w:t xml:space="preserve">Buscamos por la web el valor de diferentes tarjetas NFC, elegimos el modelo </w:t>
      </w:r>
      <w:r w:rsidRPr="00000000" w:rsidR="00000000" w:rsidDel="00000000">
        <w:rPr>
          <w:b w:val="1"/>
          <w:rtl w:val="0"/>
        </w:rPr>
        <w:t xml:space="preserve">Mifare </w:t>
      </w:r>
      <w:r w:rsidRPr="00000000" w:rsidR="00000000" w:rsidDel="00000000">
        <w:rPr>
          <w:rtl w:val="0"/>
        </w:rPr>
        <w:t xml:space="preserve">pues es el más usado en el ámbito profesional. 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 xml:space="preserve">Dentro de este tipo de tarjeta, elegimos el modelo </w:t>
      </w:r>
      <w:r w:rsidRPr="00000000" w:rsidR="00000000" w:rsidDel="00000000">
        <w:rPr>
          <w:b w:val="1"/>
          <w:rtl w:val="0"/>
        </w:rPr>
        <w:t xml:space="preserve">Classic </w:t>
      </w:r>
      <w:r w:rsidRPr="00000000" w:rsidR="00000000" w:rsidDel="00000000">
        <w:rPr>
          <w:rtl w:val="0"/>
        </w:rPr>
        <w:t xml:space="preserve">de </w:t>
      </w:r>
      <w:r w:rsidRPr="00000000" w:rsidR="00000000" w:rsidDel="00000000">
        <w:rPr>
          <w:b w:val="1"/>
          <w:rtl w:val="0"/>
        </w:rPr>
        <w:t xml:space="preserve">1Kb</w:t>
      </w:r>
      <w:r w:rsidRPr="00000000" w:rsidR="00000000" w:rsidDel="00000000">
        <w:rPr>
          <w:rtl w:val="0"/>
        </w:rPr>
        <w:t xml:space="preserve">, pues tiene unas características diferentes al resto de modelos: 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240"/>
        <w:ind w:left="1440" w:hanging="359"/>
        <w:jc w:val="both"/>
      </w:pPr>
      <w:r w:rsidRPr="00000000" w:rsidR="00000000" w:rsidDel="00000000">
        <w:rPr>
          <w:rtl w:val="0"/>
        </w:rPr>
        <w:t xml:space="preserve">Consideramos su </w:t>
      </w:r>
      <w:r w:rsidRPr="00000000" w:rsidR="00000000" w:rsidDel="00000000">
        <w:rPr>
          <w:b w:val="1"/>
          <w:rtl w:val="0"/>
        </w:rPr>
        <w:t xml:space="preserve">tamaño </w:t>
      </w:r>
      <w:r w:rsidRPr="00000000" w:rsidR="00000000" w:rsidDel="00000000">
        <w:rPr>
          <w:rtl w:val="0"/>
        </w:rPr>
        <w:t xml:space="preserve">bastante adecuado para guardar la información (1Kb).</w:t>
      </w:r>
    </w:p>
    <w:p w:rsidP="00000000" w:rsidRPr="00000000" w:rsidR="00000000" w:rsidDel="00000000" w:rsidRDefault="00000000">
      <w:pPr>
        <w:spacing w:lineRule="auto" w:line="24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jc w:val="both"/>
      </w:pPr>
      <w:r w:rsidRPr="00000000" w:rsidR="00000000" w:rsidDel="00000000">
        <w:rPr>
          <w:rtl w:val="0"/>
        </w:rPr>
        <w:t xml:space="preserve">Los datos se guardan en bloques que pueden ser leídos y modificados fácilmente gracias a la </w:t>
      </w:r>
      <w:r w:rsidRPr="00000000" w:rsidR="00000000" w:rsidDel="00000000">
        <w:rPr>
          <w:b w:val="1"/>
          <w:rtl w:val="0"/>
        </w:rPr>
        <w:t xml:space="preserve">API de Android</w:t>
      </w:r>
      <w:r w:rsidRPr="00000000" w:rsidR="00000000" w:rsidDel="00000000">
        <w:rPr>
          <w:rtl w:val="0"/>
        </w:rPr>
        <w:t xml:space="preserve">. Éstos también pueden ser codificados con claves, lo que puede ser útil para la aplicación del camarero en caso de querer mantener ciertos datos protegidos.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jc w:val="both"/>
      </w:pPr>
      <w:r w:rsidRPr="00000000" w:rsidR="00000000" w:rsidDel="00000000">
        <w:rPr>
          <w:rtl w:val="0"/>
        </w:rPr>
        <w:t xml:space="preserve">La media de </w:t>
      </w:r>
      <w:r w:rsidRPr="00000000" w:rsidR="00000000" w:rsidDel="00000000">
        <w:rPr>
          <w:b w:val="1"/>
          <w:rtl w:val="0"/>
        </w:rPr>
        <w:t xml:space="preserve">rango de alcance</w:t>
      </w:r>
      <w:r w:rsidRPr="00000000" w:rsidR="00000000" w:rsidDel="00000000">
        <w:rPr>
          <w:rtl w:val="0"/>
        </w:rPr>
        <w:t xml:space="preserve"> máximo de éstas es de 4 cm como máximo (depende de la antena de cada una), distancia más que suficiente para la aplicación.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jc w:val="both"/>
      </w:pPr>
      <w:r w:rsidRPr="00000000" w:rsidR="00000000" w:rsidDel="00000000">
        <w:rPr>
          <w:rtl w:val="0"/>
        </w:rPr>
        <w:t xml:space="preserve">Tras mirar en los siguientes proveedores, conseguimos obtener las tarjetas NFC de manera gratuita gracias a un familiar. Estos son los que cotejamos con diferentes precios: 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jc w:val="both"/>
      </w:pPr>
      <w:r w:rsidRPr="00000000" w:rsidR="00000000" w:rsidDel="00000000">
        <w:rPr>
          <w:b w:val="1"/>
          <w:rtl w:val="0"/>
        </w:rPr>
        <w:t xml:space="preserve">Taggito: 6,95€</w:t>
      </w:r>
    </w:p>
    <w:p w:rsidP="00000000" w:rsidRPr="00000000" w:rsidR="00000000" w:rsidDel="00000000" w:rsidRDefault="00000000">
      <w:pPr>
        <w:ind w:left="720" w:firstLine="720"/>
        <w:jc w:val="both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http://www.taggito.es/products/etiquetas-nfc-mifare-classic-square-35mm-1-29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jc w:val="both"/>
      </w:pPr>
      <w:r w:rsidRPr="00000000" w:rsidR="00000000" w:rsidDel="00000000">
        <w:rPr>
          <w:b w:val="1"/>
          <w:rtl w:val="0"/>
        </w:rPr>
        <w:t xml:space="preserve">SmartCardWorld:</w:t>
      </w:r>
    </w:p>
    <w:p w:rsidP="00000000" w:rsidRPr="00000000" w:rsidR="00000000" w:rsidDel="00000000" w:rsidRDefault="00000000">
      <w:pPr>
        <w:ind w:left="720" w:firstLine="720"/>
        <w:jc w:val="both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http://www.smartcardworld.com/mifare1k.htm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jc w:val="both"/>
      </w:pPr>
      <w:r w:rsidRPr="00000000" w:rsidR="00000000" w:rsidDel="00000000">
        <w:rPr>
          <w:b w:val="1"/>
          <w:rtl w:val="0"/>
        </w:rPr>
        <w:t xml:space="preserve">IDCardMarket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ind w:left="1440" w:firstLine="0"/>
        <w:jc w:val="both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http://www.idcardmarket.net/en/Products/product_19.html?gclid=CLeGtMDn_rMCFSnJtAodFRoA_Q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jc w:val="both"/>
      </w:pPr>
      <w:r w:rsidRPr="00000000" w:rsidR="00000000" w:rsidDel="00000000">
        <w:rPr>
          <w:b w:val="1"/>
          <w:rtl w:val="0"/>
        </w:rPr>
        <w:t xml:space="preserve">Remote Identity:</w:t>
      </w:r>
    </w:p>
    <w:p w:rsidP="00000000" w:rsidRPr="00000000" w:rsidR="00000000" w:rsidDel="00000000" w:rsidRDefault="00000000">
      <w:pPr>
        <w:ind w:left="720" w:firstLine="720"/>
        <w:jc w:val="both"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http://www.remoteidentity.com/tag/86_x_54_mifare_classic_1k_sticky_label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jc w:val="both"/>
      </w:pPr>
      <w:r w:rsidRPr="00000000" w:rsidR="00000000" w:rsidDel="00000000">
        <w:rPr>
          <w:u w:val="single"/>
          <w:rtl w:val="0"/>
        </w:rPr>
        <w:t xml:space="preserve">Tutoriales</w:t>
      </w:r>
      <w:r w:rsidRPr="00000000" w:rsidR="00000000" w:rsidDel="00000000">
        <w:rPr>
          <w:rtl w:val="0"/>
        </w:rPr>
        <w:t xml:space="preserve"> para programar las tarjetas Mifare Classic empleando la clase de la API de Android (Está dentro del paquete: ...nfc.tech.MifareClassic): 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jc w:val="both"/>
      </w:pPr>
      <w:r w:rsidRPr="00000000" w:rsidR="00000000" w:rsidDel="00000000">
        <w:rPr>
          <w:rtl w:val="0"/>
        </w:rPr>
        <w:t xml:space="preserve">Web para desarrolladores Android:</w:t>
      </w:r>
    </w:p>
    <w:p w:rsidP="00000000" w:rsidRPr="00000000" w:rsidR="00000000" w:rsidDel="00000000" w:rsidRDefault="00000000">
      <w:pPr>
        <w:ind w:left="720" w:firstLine="720"/>
        <w:jc w:val="both"/>
      </w:pP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http://developer.android.com/reference/android/nfc/tech/MifareClassic.html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jc w:val="both"/>
      </w:pPr>
      <w:r w:rsidRPr="00000000" w:rsidR="00000000" w:rsidDel="00000000">
        <w:rPr>
          <w:rtl w:val="0"/>
        </w:rPr>
        <w:t xml:space="preserve">Blog de programación Mifare Classic en Android:</w:t>
      </w:r>
    </w:p>
    <w:p w:rsidP="00000000" w:rsidRPr="00000000" w:rsidR="00000000" w:rsidDel="00000000" w:rsidRDefault="00000000">
      <w:pPr>
        <w:ind w:left="720" w:firstLine="720"/>
        <w:jc w:val="both"/>
      </w:pP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http://mifareclassicdetectiononandroid.blogspot.com.es/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u w:val="single"/>
          <w:rtl w:val="0"/>
        </w:rPr>
        <w:t xml:space="preserve">Anexo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jc w:val="both"/>
      </w:pPr>
      <w:r w:rsidRPr="00000000" w:rsidR="00000000" w:rsidDel="00000000">
        <w:rPr>
          <w:rtl w:val="0"/>
        </w:rPr>
        <w:t xml:space="preserve">Xataka, aplicación Android que escribe en tags nfc:</w:t>
      </w:r>
    </w:p>
    <w:p w:rsidP="00000000" w:rsidRPr="00000000" w:rsidR="00000000" w:rsidDel="00000000" w:rsidRDefault="00000000">
      <w:pPr>
        <w:ind w:left="1440" w:firstLine="0"/>
        <w:jc w:val="both"/>
      </w:pP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http://www.xatakandroid.com/aplicaciones-android/escribe-tus-etiquetas-nfc-con-nxp-tagwriter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Historial de revisiones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17/12/2012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Creación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Alejandro y Roberto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22/01/2013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0.1.1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Formato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tl w:val="0"/>
              </w:rPr>
              <w:t xml:space="preserve">Abel y Carlos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06/03/2013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Revisión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Álvaro y Juan Diego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mifareclassicdetectiononandroid.blogspot.com.es/" Type="http://schemas.openxmlformats.org/officeDocument/2006/relationships/hyperlink" TargetMode="External" Id="rId10"/><Relationship Target="styles.xml" Type="http://schemas.openxmlformats.org/officeDocument/2006/relationships/styles" Id="rId4"/><Relationship Target="http://www.xatakandroid.com/aplicaciones-android/escribe-tus-etiquetas-nfc-con-nxp-tagwriter" Type="http://schemas.openxmlformats.org/officeDocument/2006/relationships/hyperlink" TargetMode="External" Id="rId11"/><Relationship Target="numbering.xml" Type="http://schemas.openxmlformats.org/officeDocument/2006/relationships/numbering" Id="rId3"/><Relationship Target="http://developer.android.com/reference/android/nfc/tech/MifareClassic.html" Type="http://schemas.openxmlformats.org/officeDocument/2006/relationships/hyperlink" TargetMode="External" Id="rId9"/><Relationship Target="http://www.smartcardworld.com/mifare1k.htm" Type="http://schemas.openxmlformats.org/officeDocument/2006/relationships/hyperlink" TargetMode="External" Id="rId6"/><Relationship Target="http://www.taggito.es/products/etiquetas-nfc-mifare-classic-square-35mm-1-29" Type="http://schemas.openxmlformats.org/officeDocument/2006/relationships/hyperlink" TargetMode="External" Id="rId5"/><Relationship Target="http://www.remoteidentity.com/tag/86_x_54_mifare_classic_1k_sticky_label" Type="http://schemas.openxmlformats.org/officeDocument/2006/relationships/hyperlink" TargetMode="External" Id="rId8"/><Relationship Target="http://www.idcardmarket.net/en/Products/product_19.html?gclid=CLeGtMDn_rMCFSnJtAodFRoA_Q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Estudio de mercado: ¿Por qué elegimos Mifare Classic 1Kb? .docx</dc:title>
</cp:coreProperties>
</file>