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jc w:val="center"/>
      </w:pPr>
      <w:r w:rsidRPr="00000000" w:rsidR="00000000" w:rsidDel="00000000">
        <w:rPr>
          <w:b w:val="1"/>
          <w:color w:val="1c4587"/>
          <w:sz w:val="48"/>
          <w:rtl w:val="0"/>
        </w:rPr>
        <w:t xml:space="preserve">Estudio de mercado:</w:t>
      </w:r>
    </w:p>
    <w:p w:rsidP="00000000" w:rsidRPr="00000000" w:rsidR="00000000" w:rsidDel="00000000" w:rsidRDefault="00000000">
      <w:pPr>
        <w:spacing w:lineRule="auto" w:after="200"/>
        <w:jc w:val="center"/>
      </w:pPr>
      <w:r w:rsidRPr="00000000" w:rsidR="00000000" w:rsidDel="00000000">
        <w:rPr>
          <w:b w:val="1"/>
          <w:color w:val="1c4587"/>
          <w:sz w:val="48"/>
          <w:rtl w:val="0"/>
        </w:rPr>
        <w:t xml:space="preserve">Comparación de NFCook con otras</w:t>
        <w:br w:type="textWrapping"/>
        <w:t xml:space="preserve">aplicaciones</w:t>
      </w:r>
      <w:r w:rsidRPr="00000000" w:rsidR="00000000" w:rsidDel="00000000">
        <w:rPr>
          <w:rtl w:val="0"/>
        </w:rPr>
      </w:r>
    </w:p>
    <w:p w:rsidP="00000000" w:rsidRPr="00000000" w:rsidR="00000000" w:rsidDel="00000000" w:rsidRDefault="00000000">
      <w:pPr>
        <w:spacing w:lineRule="auto" w:after="200"/>
        <w:ind w:firstLine="720"/>
      </w:pPr>
      <w:r w:rsidRPr="00000000" w:rsidR="00000000" w:rsidDel="00000000">
        <w:rPr>
          <w:rtl w:val="0"/>
        </w:rPr>
        <w:t xml:space="preserve">Tal y como vimos en clase, hemos decidido hacer un estudio del mercado, para observar las distintas aplicaciones que en un futuro competirán con la nuestra. A continuación detallamos algunas de las aplicaciones que hemos encontrado en el Google Play y en el Appstore.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spacing w:lineRule="auto" w:line="480"/>
        <w:ind w:left="720" w:hanging="359"/>
        <w:jc w:val="both"/>
      </w:pPr>
      <w:r w:rsidRPr="00000000" w:rsidR="00000000" w:rsidDel="00000000">
        <w:rPr>
          <w:b w:val="1"/>
          <w:color w:val="1c4587"/>
          <w:sz w:val="28"/>
          <w:rtl w:val="0"/>
        </w:rPr>
        <w:t xml:space="preserve">Restaurant Menu FULL-(Beta)  (Android)</w:t>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Nuestra aplicación contiene la base de datos de los restaurantes evitando la pérdida de tiempo en la consulta de la misma mediante WIFI. </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Hay un menor consumo de batería por el uso del NFC mientras que Restaurant Menu FULL usa WIFI.</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También destacamos que esta aplicación solo sirve para apuntar pedidos sin ofrecer utilidad al usuario ya que se lo tendrá que leer al camarero.</w:t>
        <w:tab/>
        <w:tab/>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spacing w:lineRule="auto" w:line="480"/>
        <w:ind w:left="720" w:hanging="359"/>
        <w:jc w:val="both"/>
      </w:pPr>
      <w:r w:rsidRPr="00000000" w:rsidR="00000000" w:rsidDel="00000000">
        <w:rPr>
          <w:b w:val="1"/>
          <w:color w:val="1c4587"/>
          <w:sz w:val="28"/>
          <w:rtl w:val="0"/>
        </w:rPr>
        <w:t xml:space="preserve">Mc Donald’s España (Android y iOs)</w:t>
      </w:r>
    </w:p>
    <w:p w:rsidP="00000000" w:rsidRPr="00000000" w:rsidR="00000000" w:rsidDel="00000000" w:rsidRDefault="00000000">
      <w:pPr>
        <w:ind w:left="720" w:firstLine="720"/>
        <w:jc w:val="both"/>
      </w:pPr>
      <w:r w:rsidRPr="00000000" w:rsidR="00000000" w:rsidDel="00000000">
        <w:rPr>
          <w:rtl w:val="0"/>
        </w:rPr>
        <w:t xml:space="preserve">Esta aplicación es solo informativa, es decir, solamente puedes consultar la carta online mediante WiFi o 3G la cual no muestra los precios de los productos.</w:t>
      </w:r>
    </w:p>
    <w:p w:rsidP="00000000" w:rsidRPr="00000000" w:rsidR="00000000" w:rsidDel="00000000" w:rsidRDefault="00000000">
      <w:pPr>
        <w:ind w:left="720" w:firstLine="0"/>
        <w:jc w:val="both"/>
      </w:pPr>
      <w:r w:rsidRPr="00000000" w:rsidR="00000000" w:rsidDel="00000000">
        <w:rPr>
          <w:rtl w:val="0"/>
        </w:rPr>
        <w:t xml:space="preserve">Nuestra aplicación aparte de mostrar información de la carta podemos realizar pedidos.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spacing w:lineRule="auto" w:after="0" w:line="480" w:before="0"/>
        <w:ind w:left="720" w:right="0" w:hanging="359"/>
        <w:jc w:val="both"/>
      </w:pPr>
      <w:r w:rsidRPr="00000000" w:rsidR="00000000" w:rsidDel="00000000">
        <w:rPr>
          <w:b w:val="1"/>
          <w:color w:val="1c4587"/>
          <w:sz w:val="28"/>
          <w:rtl w:val="0"/>
        </w:rPr>
        <w:t xml:space="preserve">PedidosYa (Android y iOs)</w:t>
        <w:tab/>
      </w:r>
    </w:p>
    <w:p w:rsidP="00000000" w:rsidRPr="00000000" w:rsidR="00000000" w:rsidDel="00000000" w:rsidRDefault="00000000">
      <w:pPr>
        <w:ind w:left="720" w:firstLine="720"/>
        <w:jc w:val="both"/>
      </w:pPr>
      <w:r w:rsidRPr="00000000" w:rsidR="00000000" w:rsidDel="00000000">
        <w:rPr>
          <w:rtl w:val="0"/>
        </w:rPr>
        <w:t xml:space="preserve">Nuestra aplicación es mucho más intuitiva, ya que no necesitas conocer la ubicación (porque estás ahí), por lo que el tiempo de ejecución y el gasto de batería son mínimos.</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Tampoco necesitamos 3G o WiFi, así no necesitas tener una tarifa de datos y ahorras en batería, ya que el 3G y WiFi gastan mucha.</w:t>
        <w:tab/>
        <w:tab/>
        <w:t xml:space="preserv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spacing w:lineRule="auto" w:after="0" w:line="480" w:before="0"/>
        <w:ind w:left="720" w:right="0" w:hanging="359"/>
        <w:jc w:val="both"/>
      </w:pPr>
      <w:r w:rsidRPr="00000000" w:rsidR="00000000" w:rsidDel="00000000">
        <w:rPr>
          <w:b w:val="1"/>
          <w:color w:val="1c4587"/>
          <w:sz w:val="28"/>
          <w:rtl w:val="0"/>
        </w:rPr>
        <w:t xml:space="preserve">McPedidos (Android y iOs)</w:t>
        <w:tab/>
      </w:r>
    </w:p>
    <w:p w:rsidP="00000000" w:rsidRPr="00000000" w:rsidR="00000000" w:rsidDel="00000000" w:rsidRDefault="00000000">
      <w:pPr>
        <w:ind w:left="720" w:firstLine="720"/>
        <w:jc w:val="both"/>
      </w:pPr>
      <w:r w:rsidRPr="00000000" w:rsidR="00000000" w:rsidDel="00000000">
        <w:rPr>
          <w:rtl w:val="0"/>
        </w:rPr>
        <w:t xml:space="preserve">La principal ventaja de NFCook ante esta app es que con nuestra aplicación no se pueden hacer pedidos fraudulentos, ya que con McDonalds hemos comprobado que al hacer un pedido puedes no ir a recogerlo sin penalización. Con NFC esto no ocurre, porque ya estamos en el establecimiento (con el pedido ya elegido o no).</w:t>
      </w:r>
    </w:p>
    <w:p w:rsidP="00000000" w:rsidRPr="00000000" w:rsidR="00000000" w:rsidDel="00000000" w:rsidRDefault="00000000">
      <w:pPr>
        <w:ind w:left="720" w:firstLine="720"/>
        <w:jc w:val="both"/>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Daniel y Javier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22/01/2013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Formato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Abel y Carlos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06/03/2013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1c4587"/>
        <w:sz w:val="28"/>
        <w:u w:val="none"/>
        <w:vertAlign w:val="baseline"/>
      </w:rPr>
    </w:lvl>
    <w:lvl w:ilvl="1">
      <w:start w:val="1"/>
      <w:numFmt w:val="bullet"/>
      <w:lvlText w:val="○"/>
      <w:pPr>
        <w:ind w:left="1440" w:firstLine="1080"/>
      </w:pPr>
      <w:rPr>
        <w:rFonts w:cs="Arial" w:hAnsi="Arial" w:eastAsia="Arial" w:ascii="Arial"/>
        <w:b w:val="1"/>
        <w:i w:val="0"/>
        <w:smallCaps w:val="0"/>
        <w:strike w:val="0"/>
        <w:color w:val="1c4587"/>
        <w:sz w:val="28"/>
        <w:u w:val="none"/>
        <w:vertAlign w:val="baseline"/>
      </w:rPr>
    </w:lvl>
    <w:lvl w:ilvl="2">
      <w:start w:val="1"/>
      <w:numFmt w:val="bullet"/>
      <w:lvlText w:val="■"/>
      <w:pPr>
        <w:ind w:left="2160" w:firstLine="1800"/>
      </w:pPr>
      <w:rPr>
        <w:rFonts w:cs="Arial" w:hAnsi="Arial" w:eastAsia="Arial" w:ascii="Arial"/>
        <w:b w:val="1"/>
        <w:i w:val="0"/>
        <w:smallCaps w:val="0"/>
        <w:strike w:val="0"/>
        <w:color w:val="1c4587"/>
        <w:sz w:val="28"/>
        <w:u w:val="none"/>
        <w:vertAlign w:val="baseline"/>
      </w:rPr>
    </w:lvl>
    <w:lvl w:ilvl="3">
      <w:start w:val="1"/>
      <w:numFmt w:val="bullet"/>
      <w:lvlText w:val="●"/>
      <w:pPr>
        <w:ind w:left="2880" w:firstLine="2520"/>
      </w:pPr>
      <w:rPr>
        <w:rFonts w:cs="Arial" w:hAnsi="Arial" w:eastAsia="Arial" w:ascii="Arial"/>
        <w:b w:val="1"/>
        <w:i w:val="0"/>
        <w:smallCaps w:val="0"/>
        <w:strike w:val="0"/>
        <w:color w:val="1c4587"/>
        <w:sz w:val="28"/>
        <w:u w:val="none"/>
        <w:vertAlign w:val="baseline"/>
      </w:rPr>
    </w:lvl>
    <w:lvl w:ilvl="4">
      <w:start w:val="1"/>
      <w:numFmt w:val="bullet"/>
      <w:lvlText w:val="○"/>
      <w:pPr>
        <w:ind w:left="3600" w:firstLine="3240"/>
      </w:pPr>
      <w:rPr>
        <w:rFonts w:cs="Arial" w:hAnsi="Arial" w:eastAsia="Arial" w:ascii="Arial"/>
        <w:b w:val="1"/>
        <w:i w:val="0"/>
        <w:smallCaps w:val="0"/>
        <w:strike w:val="0"/>
        <w:color w:val="1c4587"/>
        <w:sz w:val="28"/>
        <w:u w:val="none"/>
        <w:vertAlign w:val="baseline"/>
      </w:rPr>
    </w:lvl>
    <w:lvl w:ilvl="5">
      <w:start w:val="1"/>
      <w:numFmt w:val="bullet"/>
      <w:lvlText w:val="■"/>
      <w:pPr>
        <w:ind w:left="4320" w:firstLine="3960"/>
      </w:pPr>
      <w:rPr>
        <w:rFonts w:cs="Arial" w:hAnsi="Arial" w:eastAsia="Arial" w:ascii="Arial"/>
        <w:b w:val="1"/>
        <w:i w:val="0"/>
        <w:smallCaps w:val="0"/>
        <w:strike w:val="0"/>
        <w:color w:val="1c4587"/>
        <w:sz w:val="28"/>
        <w:u w:val="none"/>
        <w:vertAlign w:val="baseline"/>
      </w:rPr>
    </w:lvl>
    <w:lvl w:ilvl="6">
      <w:start w:val="1"/>
      <w:numFmt w:val="bullet"/>
      <w:lvlText w:val="●"/>
      <w:pPr>
        <w:ind w:left="5040" w:firstLine="4680"/>
      </w:pPr>
      <w:rPr>
        <w:rFonts w:cs="Arial" w:hAnsi="Arial" w:eastAsia="Arial" w:ascii="Arial"/>
        <w:b w:val="1"/>
        <w:i w:val="0"/>
        <w:smallCaps w:val="0"/>
        <w:strike w:val="0"/>
        <w:color w:val="1c4587"/>
        <w:sz w:val="28"/>
        <w:u w:val="none"/>
        <w:vertAlign w:val="baseline"/>
      </w:rPr>
    </w:lvl>
    <w:lvl w:ilvl="7">
      <w:start w:val="1"/>
      <w:numFmt w:val="bullet"/>
      <w:lvlText w:val="○"/>
      <w:pPr>
        <w:ind w:left="5760" w:firstLine="5400"/>
      </w:pPr>
      <w:rPr>
        <w:rFonts w:cs="Arial" w:hAnsi="Arial" w:eastAsia="Arial" w:ascii="Arial"/>
        <w:b w:val="1"/>
        <w:i w:val="0"/>
        <w:smallCaps w:val="0"/>
        <w:strike w:val="0"/>
        <w:color w:val="1c4587"/>
        <w:sz w:val="28"/>
        <w:u w:val="none"/>
        <w:vertAlign w:val="baseline"/>
      </w:rPr>
    </w:lvl>
    <w:lvl w:ilvl="8">
      <w:start w:val="1"/>
      <w:numFmt w:val="bullet"/>
      <w:lvlText w:val="■"/>
      <w:pPr>
        <w:ind w:left="6480" w:firstLine="6120"/>
      </w:pPr>
      <w:rPr>
        <w:rFonts w:cs="Arial" w:hAnsi="Arial" w:eastAsia="Arial" w:ascii="Arial"/>
        <w:b w:val="1"/>
        <w:i w:val="0"/>
        <w:smallCaps w:val="0"/>
        <w:strike w:val="0"/>
        <w:color w:val="1c4587"/>
        <w:sz w:val="28"/>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1c4587"/>
        <w:sz w:val="28"/>
        <w:u w:val="none"/>
        <w:vertAlign w:val="baseline"/>
      </w:rPr>
    </w:lvl>
    <w:lvl w:ilvl="1">
      <w:start w:val="1"/>
      <w:numFmt w:val="bullet"/>
      <w:lvlText w:val="○"/>
      <w:pPr>
        <w:ind w:left="1440" w:firstLine="1080"/>
      </w:pPr>
      <w:rPr>
        <w:rFonts w:cs="Arial" w:hAnsi="Arial" w:eastAsia="Arial" w:ascii="Arial"/>
        <w:b w:val="0"/>
        <w:i w:val="0"/>
        <w:smallCaps w:val="0"/>
        <w:strike w:val="0"/>
        <w:color w:val="1c4587"/>
        <w:sz w:val="28"/>
        <w:u w:val="none"/>
        <w:vertAlign w:val="baseline"/>
      </w:rPr>
    </w:lvl>
    <w:lvl w:ilvl="2">
      <w:start w:val="1"/>
      <w:numFmt w:val="bullet"/>
      <w:lvlText w:val="■"/>
      <w:pPr>
        <w:ind w:left="2160" w:firstLine="1800"/>
      </w:pPr>
      <w:rPr>
        <w:rFonts w:cs="Arial" w:hAnsi="Arial" w:eastAsia="Arial" w:ascii="Arial"/>
        <w:b w:val="0"/>
        <w:i w:val="0"/>
        <w:smallCaps w:val="0"/>
        <w:strike w:val="0"/>
        <w:color w:val="1c4587"/>
        <w:sz w:val="28"/>
        <w:u w:val="none"/>
        <w:vertAlign w:val="baseline"/>
      </w:rPr>
    </w:lvl>
    <w:lvl w:ilvl="3">
      <w:start w:val="1"/>
      <w:numFmt w:val="bullet"/>
      <w:lvlText w:val="●"/>
      <w:pPr>
        <w:ind w:left="2880" w:firstLine="2520"/>
      </w:pPr>
      <w:rPr>
        <w:rFonts w:cs="Arial" w:hAnsi="Arial" w:eastAsia="Arial" w:ascii="Arial"/>
        <w:b w:val="0"/>
        <w:i w:val="0"/>
        <w:smallCaps w:val="0"/>
        <w:strike w:val="0"/>
        <w:color w:val="1c4587"/>
        <w:sz w:val="28"/>
        <w:u w:val="none"/>
        <w:vertAlign w:val="baseline"/>
      </w:rPr>
    </w:lvl>
    <w:lvl w:ilvl="4">
      <w:start w:val="1"/>
      <w:numFmt w:val="bullet"/>
      <w:lvlText w:val="○"/>
      <w:pPr>
        <w:ind w:left="3600" w:firstLine="3240"/>
      </w:pPr>
      <w:rPr>
        <w:rFonts w:cs="Arial" w:hAnsi="Arial" w:eastAsia="Arial" w:ascii="Arial"/>
        <w:b w:val="0"/>
        <w:i w:val="0"/>
        <w:smallCaps w:val="0"/>
        <w:strike w:val="0"/>
        <w:color w:val="1c4587"/>
        <w:sz w:val="28"/>
        <w:u w:val="none"/>
        <w:vertAlign w:val="baseline"/>
      </w:rPr>
    </w:lvl>
    <w:lvl w:ilvl="5">
      <w:start w:val="1"/>
      <w:numFmt w:val="bullet"/>
      <w:lvlText w:val="■"/>
      <w:pPr>
        <w:ind w:left="4320" w:firstLine="3960"/>
      </w:pPr>
      <w:rPr>
        <w:rFonts w:cs="Arial" w:hAnsi="Arial" w:eastAsia="Arial" w:ascii="Arial"/>
        <w:b w:val="0"/>
        <w:i w:val="0"/>
        <w:smallCaps w:val="0"/>
        <w:strike w:val="0"/>
        <w:color w:val="1c4587"/>
        <w:sz w:val="28"/>
        <w:u w:val="none"/>
        <w:vertAlign w:val="baseline"/>
      </w:rPr>
    </w:lvl>
    <w:lvl w:ilvl="6">
      <w:start w:val="1"/>
      <w:numFmt w:val="bullet"/>
      <w:lvlText w:val="●"/>
      <w:pPr>
        <w:ind w:left="5040" w:firstLine="4680"/>
      </w:pPr>
      <w:rPr>
        <w:rFonts w:cs="Arial" w:hAnsi="Arial" w:eastAsia="Arial" w:ascii="Arial"/>
        <w:b w:val="0"/>
        <w:i w:val="0"/>
        <w:smallCaps w:val="0"/>
        <w:strike w:val="0"/>
        <w:color w:val="1c4587"/>
        <w:sz w:val="28"/>
        <w:u w:val="none"/>
        <w:vertAlign w:val="baseline"/>
      </w:rPr>
    </w:lvl>
    <w:lvl w:ilvl="7">
      <w:start w:val="1"/>
      <w:numFmt w:val="bullet"/>
      <w:lvlText w:val="○"/>
      <w:pPr>
        <w:ind w:left="5760" w:firstLine="5400"/>
      </w:pPr>
      <w:rPr>
        <w:rFonts w:cs="Arial" w:hAnsi="Arial" w:eastAsia="Arial" w:ascii="Arial"/>
        <w:b w:val="0"/>
        <w:i w:val="0"/>
        <w:smallCaps w:val="0"/>
        <w:strike w:val="0"/>
        <w:color w:val="1c4587"/>
        <w:sz w:val="28"/>
        <w:u w:val="none"/>
        <w:vertAlign w:val="baseline"/>
      </w:rPr>
    </w:lvl>
    <w:lvl w:ilvl="8">
      <w:start w:val="1"/>
      <w:numFmt w:val="bullet"/>
      <w:lvlText w:val="■"/>
      <w:pPr>
        <w:ind w:left="6480" w:firstLine="6120"/>
      </w:pPr>
      <w:rPr>
        <w:rFonts w:cs="Arial" w:hAnsi="Arial" w:eastAsia="Arial" w:ascii="Arial"/>
        <w:b w:val="0"/>
        <w:i w:val="0"/>
        <w:smallCaps w:val="0"/>
        <w:strike w:val="0"/>
        <w:color w:val="1c4587"/>
        <w:sz w:val="28"/>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mercado: Comparación de NFCook con otras aplicaciones.docx</dc:title>
</cp:coreProperties>
</file>