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383D" w14:textId="77777777" w:rsidR="003D4F10" w:rsidRPr="00D903BA" w:rsidRDefault="003D4F10" w:rsidP="003D4F10">
      <w:pPr>
        <w:keepNext/>
        <w:keepLines/>
        <w:spacing w:after="275" w:line="259" w:lineRule="auto"/>
        <w:ind w:left="703" w:right="123"/>
        <w:outlineLvl w:val="3"/>
        <w:rPr>
          <w:b/>
          <w:bCs/>
          <w:i/>
          <w:iCs/>
          <w:kern w:val="0"/>
          <w:szCs w:val="20"/>
          <w:lang w:val="en-US"/>
        </w:rPr>
      </w:pPr>
      <w:r w:rsidRPr="00D903BA">
        <w:rPr>
          <w:b/>
          <w:bCs/>
          <w:i/>
          <w:iCs/>
          <w:lang w:val="en-US"/>
        </w:rPr>
        <w:t xml:space="preserve">Ex. </w:t>
      </w:r>
      <w:r>
        <w:rPr>
          <w:b/>
          <w:bCs/>
          <w:i/>
          <w:iCs/>
          <w:lang w:val="en-US"/>
        </w:rPr>
        <w:t>9</w:t>
      </w:r>
      <w:r w:rsidRPr="00D903BA">
        <w:rPr>
          <w:b/>
          <w:bCs/>
          <w:i/>
          <w:iCs/>
          <w:lang w:val="en-US"/>
        </w:rPr>
        <w:t xml:space="preserve">. Read and translate into Russian text # 2 </w:t>
      </w:r>
      <w:r w:rsidRPr="00D903BA">
        <w:rPr>
          <w:b/>
          <w:bCs/>
          <w:i/>
          <w:iCs/>
          <w:kern w:val="0"/>
          <w:szCs w:val="20"/>
          <w:lang w:val="en-US"/>
        </w:rPr>
        <w:t xml:space="preserve">“Common Mistakes When Composing Summaries of Scientific Articles” </w:t>
      </w:r>
    </w:p>
    <w:p w14:paraId="73C3632F" w14:textId="77777777" w:rsidR="003D4F10" w:rsidRPr="00D903BA" w:rsidRDefault="003D4F10" w:rsidP="003D4F10">
      <w:pPr>
        <w:keepNext/>
        <w:keepLines/>
        <w:spacing w:after="275" w:line="259" w:lineRule="auto"/>
        <w:ind w:left="703" w:right="123"/>
        <w:outlineLvl w:val="3"/>
        <w:rPr>
          <w:b/>
          <w:bCs/>
          <w:i/>
          <w:iCs/>
          <w:kern w:val="0"/>
          <w:szCs w:val="20"/>
          <w:lang w:val="en-US"/>
        </w:rPr>
      </w:pPr>
      <w:r w:rsidRPr="00D903BA">
        <w:rPr>
          <w:b/>
          <w:bCs/>
          <w:i/>
          <w:iCs/>
          <w:kern w:val="0"/>
          <w:szCs w:val="20"/>
          <w:lang w:val="en-US"/>
        </w:rPr>
        <w:t xml:space="preserve">Text 2: </w:t>
      </w:r>
      <w:bookmarkStart w:id="0" w:name="_Hlk194557624"/>
      <w:r w:rsidRPr="00D903BA">
        <w:rPr>
          <w:b/>
          <w:bCs/>
          <w:i/>
          <w:iCs/>
          <w:kern w:val="0"/>
          <w:szCs w:val="20"/>
          <w:lang w:val="en-US"/>
        </w:rPr>
        <w:t xml:space="preserve">“Common Mistakes When Composing Summaries of Scientific Articles” </w:t>
      </w:r>
      <w:bookmarkEnd w:id="0"/>
    </w:p>
    <w:p w14:paraId="29C0F8EA" w14:textId="77777777" w:rsidR="003D4F10" w:rsidRPr="00D903BA" w:rsidRDefault="003D4F10" w:rsidP="003D4F10">
      <w:pPr>
        <w:keepNext/>
        <w:keepLines/>
        <w:spacing w:after="275" w:line="259" w:lineRule="auto"/>
        <w:ind w:left="693" w:right="123" w:firstLine="0"/>
        <w:outlineLvl w:val="3"/>
        <w:rPr>
          <w:kern w:val="0"/>
          <w:szCs w:val="32"/>
          <w:lang w:val="en-US"/>
        </w:rPr>
      </w:pPr>
      <w:r w:rsidRPr="00D903BA">
        <w:rPr>
          <w:kern w:val="0"/>
          <w:szCs w:val="32"/>
          <w:lang w:val="en-US"/>
        </w:rPr>
        <w:t>Writing a summary of a scientific article is a valuable skill for students and professionals alike. However, many individuals make several common mistakes that can lead to misunderstandings or misrepresentations of the original research. Here are some of the most frequent pitfalls to avoid:</w:t>
      </w:r>
    </w:p>
    <w:p w14:paraId="6B19DFC7"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1. </w:t>
      </w:r>
      <w:r w:rsidRPr="00D903BA">
        <w:rPr>
          <w:b/>
          <w:bCs/>
          <w:i/>
          <w:iCs/>
          <w:kern w:val="0"/>
          <w:szCs w:val="32"/>
          <w:lang w:val="en-US"/>
        </w:rPr>
        <w:t>Not Understanding the Article:</w:t>
      </w:r>
      <w:r w:rsidRPr="00D903BA">
        <w:rPr>
          <w:kern w:val="0"/>
          <w:szCs w:val="32"/>
          <w:lang w:val="en-US"/>
        </w:rPr>
        <w:t xml:space="preserve"> Before summarizing, it’s crucial to have a thorough understanding of the article. Skimming through the text or only reading the abstract may lead to critical information being missed.</w:t>
      </w:r>
    </w:p>
    <w:p w14:paraId="5AAACD07"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2. </w:t>
      </w:r>
      <w:r w:rsidRPr="00D903BA">
        <w:rPr>
          <w:b/>
          <w:bCs/>
          <w:i/>
          <w:iCs/>
          <w:kern w:val="0"/>
          <w:szCs w:val="32"/>
          <w:lang w:val="en-US"/>
        </w:rPr>
        <w:t>Focusing on Unimportant Details:</w:t>
      </w:r>
      <w:r w:rsidRPr="00D903BA">
        <w:rPr>
          <w:kern w:val="0"/>
          <w:szCs w:val="32"/>
          <w:lang w:val="en-US"/>
        </w:rPr>
        <w:t xml:space="preserve"> Summaries should capture the main ideas and significant findings</w:t>
      </w:r>
      <w:r>
        <w:rPr>
          <w:kern w:val="0"/>
          <w:szCs w:val="32"/>
          <w:lang w:val="en-US"/>
        </w:rPr>
        <w:t xml:space="preserve">. </w:t>
      </w:r>
      <w:r w:rsidRPr="00D903BA">
        <w:rPr>
          <w:kern w:val="0"/>
          <w:szCs w:val="32"/>
          <w:lang w:val="en-US"/>
        </w:rPr>
        <w:t xml:space="preserve">Writers often get bogged down in details, which </w:t>
      </w:r>
      <w:proofErr w:type="spellStart"/>
      <w:r w:rsidRPr="00D903BA">
        <w:rPr>
          <w:kern w:val="0"/>
          <w:szCs w:val="32"/>
          <w:lang w:val="en-US"/>
        </w:rPr>
        <w:t>de</w:t>
      </w:r>
      <w:r>
        <w:rPr>
          <w:kern w:val="0"/>
          <w:szCs w:val="32"/>
          <w:lang w:val="en-US"/>
        </w:rPr>
        <w:t>s</w:t>
      </w:r>
      <w:r w:rsidRPr="00D903BA">
        <w:rPr>
          <w:kern w:val="0"/>
          <w:szCs w:val="32"/>
          <w:lang w:val="en-US"/>
        </w:rPr>
        <w:t>tract</w:t>
      </w:r>
      <w:r>
        <w:rPr>
          <w:kern w:val="0"/>
          <w:szCs w:val="32"/>
          <w:lang w:val="en-US"/>
        </w:rPr>
        <w:t>s</w:t>
      </w:r>
      <w:proofErr w:type="spellEnd"/>
      <w:r w:rsidRPr="00D903BA">
        <w:rPr>
          <w:kern w:val="0"/>
          <w:szCs w:val="32"/>
          <w:lang w:val="en-US"/>
        </w:rPr>
        <w:t xml:space="preserve"> from the overall message of the article.</w:t>
      </w:r>
    </w:p>
    <w:p w14:paraId="65886992" w14:textId="77777777" w:rsidR="003D4F10" w:rsidRPr="00D903BA" w:rsidRDefault="003D4F10" w:rsidP="003D4F10">
      <w:pPr>
        <w:keepNext/>
        <w:keepLines/>
        <w:spacing w:after="275" w:line="259" w:lineRule="auto"/>
        <w:ind w:left="703" w:right="123"/>
        <w:outlineLvl w:val="3"/>
        <w:rPr>
          <w:kern w:val="0"/>
          <w:szCs w:val="32"/>
          <w:lang w:val="en-US"/>
        </w:rPr>
      </w:pPr>
    </w:p>
    <w:p w14:paraId="3D46F2B0"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3. </w:t>
      </w:r>
      <w:r w:rsidRPr="00D903BA">
        <w:rPr>
          <w:b/>
          <w:bCs/>
          <w:i/>
          <w:iCs/>
          <w:kern w:val="0"/>
          <w:szCs w:val="32"/>
          <w:lang w:val="en-US"/>
        </w:rPr>
        <w:t>Using Excessive Jargon:</w:t>
      </w:r>
      <w:r w:rsidRPr="00D903BA">
        <w:rPr>
          <w:kern w:val="0"/>
          <w:szCs w:val="32"/>
          <w:lang w:val="en-US"/>
        </w:rPr>
        <w:t xml:space="preserve"> Scientific articles often contain specialized terminology. While some jargon is necessary, using too much can alienate readers who may not be familiar with the terms.</w:t>
      </w:r>
    </w:p>
    <w:p w14:paraId="65D90BF3" w14:textId="77777777" w:rsidR="003D4F10" w:rsidRPr="00D903BA" w:rsidRDefault="003D4F10" w:rsidP="003D4F10">
      <w:pPr>
        <w:keepNext/>
        <w:keepLines/>
        <w:spacing w:after="275" w:line="259" w:lineRule="auto"/>
        <w:ind w:left="703" w:right="123"/>
        <w:outlineLvl w:val="3"/>
        <w:rPr>
          <w:kern w:val="0"/>
          <w:szCs w:val="32"/>
          <w:lang w:val="en-US"/>
        </w:rPr>
      </w:pPr>
    </w:p>
    <w:p w14:paraId="52AC4417"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4. </w:t>
      </w:r>
      <w:r w:rsidRPr="00D903BA">
        <w:rPr>
          <w:b/>
          <w:bCs/>
          <w:i/>
          <w:iCs/>
          <w:kern w:val="0"/>
          <w:szCs w:val="32"/>
          <w:lang w:val="en-US"/>
        </w:rPr>
        <w:t>Failing to Maintain Objectivity:</w:t>
      </w:r>
      <w:r w:rsidRPr="00D903BA">
        <w:rPr>
          <w:kern w:val="0"/>
          <w:szCs w:val="32"/>
          <w:lang w:val="en-US"/>
        </w:rPr>
        <w:t xml:space="preserve"> A summary should reflect the content and intent of the original article without inserting personal opinions. Writers sometimes infuse their interpretations or biases, which can distort the original message.</w:t>
      </w:r>
    </w:p>
    <w:p w14:paraId="35BD05E4" w14:textId="77777777" w:rsidR="003D4F10" w:rsidRPr="00D903BA" w:rsidRDefault="003D4F10" w:rsidP="003D4F10">
      <w:pPr>
        <w:keepNext/>
        <w:keepLines/>
        <w:spacing w:after="275" w:line="259" w:lineRule="auto"/>
        <w:ind w:left="703" w:right="123"/>
        <w:outlineLvl w:val="3"/>
        <w:rPr>
          <w:kern w:val="0"/>
          <w:szCs w:val="32"/>
          <w:lang w:val="en-US"/>
        </w:rPr>
      </w:pPr>
    </w:p>
    <w:p w14:paraId="2F97C602"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lastRenderedPageBreak/>
        <w:t xml:space="preserve">5. </w:t>
      </w:r>
      <w:r w:rsidRPr="00D903BA">
        <w:rPr>
          <w:b/>
          <w:bCs/>
          <w:i/>
          <w:iCs/>
          <w:kern w:val="0"/>
          <w:szCs w:val="32"/>
          <w:lang w:val="en-US"/>
        </w:rPr>
        <w:t>Neglecting the Structure:</w:t>
      </w:r>
      <w:r w:rsidRPr="00D903BA">
        <w:rPr>
          <w:kern w:val="0"/>
          <w:szCs w:val="32"/>
          <w:lang w:val="en-US"/>
        </w:rPr>
        <w:t xml:space="preserve"> A well-organized summary is easier to understand. Failure to follow a logical structure can lead to confusion. It is essential to adhere to the structure of the original article, covering the introduction, methodology, results, and conclusion.</w:t>
      </w:r>
    </w:p>
    <w:p w14:paraId="6C940DD2" w14:textId="77777777" w:rsidR="003D4F10" w:rsidRPr="00D903BA" w:rsidRDefault="003D4F10" w:rsidP="003D4F10">
      <w:pPr>
        <w:keepNext/>
        <w:keepLines/>
        <w:spacing w:after="275" w:line="259" w:lineRule="auto"/>
        <w:ind w:left="703" w:right="123"/>
        <w:outlineLvl w:val="3"/>
        <w:rPr>
          <w:kern w:val="0"/>
          <w:szCs w:val="32"/>
          <w:lang w:val="en-US"/>
        </w:rPr>
      </w:pPr>
    </w:p>
    <w:p w14:paraId="06E31BFE"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6. </w:t>
      </w:r>
      <w:r w:rsidRPr="00D903BA">
        <w:rPr>
          <w:b/>
          <w:bCs/>
          <w:i/>
          <w:iCs/>
          <w:kern w:val="0"/>
          <w:szCs w:val="32"/>
          <w:lang w:val="en-US"/>
        </w:rPr>
        <w:t>Incorrect Length:</w:t>
      </w:r>
      <w:r w:rsidRPr="00D903BA">
        <w:rPr>
          <w:kern w:val="0"/>
          <w:szCs w:val="32"/>
          <w:lang w:val="en-US"/>
        </w:rPr>
        <w:t xml:space="preserve"> A summary should be concise yet comprehensive. Either being too brief or overly lengthy can dilute the summary's effectiveness. Writers must practice identifying the essence of the article without unnecessary elaboration.</w:t>
      </w:r>
    </w:p>
    <w:p w14:paraId="51B58590"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By being aware of these common mistakes, individuals can improve their summary-writing skills and produce more accurate, clear, and concise representations of scientific research.</w:t>
      </w:r>
    </w:p>
    <w:p w14:paraId="3BD1B82F" w14:textId="77777777" w:rsidR="003D4F10" w:rsidRPr="00D903BA" w:rsidRDefault="003D4F10" w:rsidP="003D4F10">
      <w:pPr>
        <w:keepNext/>
        <w:keepLines/>
        <w:spacing w:after="275" w:line="259" w:lineRule="auto"/>
        <w:ind w:left="703" w:right="123"/>
        <w:outlineLvl w:val="3"/>
        <w:rPr>
          <w:kern w:val="0"/>
          <w:szCs w:val="32"/>
          <w:lang w:val="en-US"/>
        </w:rPr>
      </w:pPr>
      <w:r w:rsidRPr="00D903BA">
        <w:rPr>
          <w:b/>
          <w:i/>
          <w:lang w:val="en-US"/>
        </w:rPr>
        <w:t xml:space="preserve">Ex. </w:t>
      </w:r>
      <w:r>
        <w:rPr>
          <w:b/>
          <w:i/>
          <w:lang w:val="en-US"/>
        </w:rPr>
        <w:t>10</w:t>
      </w:r>
      <w:r w:rsidRPr="00D903BA">
        <w:rPr>
          <w:b/>
          <w:i/>
          <w:lang w:val="en-US"/>
        </w:rPr>
        <w:t xml:space="preserve"> Answer the following questions to text # 2 </w:t>
      </w:r>
    </w:p>
    <w:p w14:paraId="7793B8DD" w14:textId="77777777" w:rsidR="003D4F10" w:rsidRPr="00D903BA" w:rsidRDefault="003D4F10" w:rsidP="003D4F10">
      <w:pPr>
        <w:keepNext/>
        <w:keepLines/>
        <w:numPr>
          <w:ilvl w:val="0"/>
          <w:numId w:val="6"/>
        </w:numPr>
        <w:spacing w:after="275" w:line="259" w:lineRule="auto"/>
        <w:ind w:right="123"/>
        <w:contextualSpacing/>
        <w:outlineLvl w:val="3"/>
        <w:rPr>
          <w:b/>
          <w:bCs/>
          <w:i/>
          <w:iCs/>
          <w:kern w:val="0"/>
          <w:szCs w:val="32"/>
          <w:lang w:val="en-US"/>
        </w:rPr>
      </w:pPr>
      <w:r w:rsidRPr="00D903BA">
        <w:rPr>
          <w:b/>
          <w:bCs/>
          <w:i/>
          <w:iCs/>
          <w:kern w:val="0"/>
          <w:szCs w:val="32"/>
          <w:lang w:val="en-US"/>
        </w:rPr>
        <w:t xml:space="preserve">Comprehension Questions: </w:t>
      </w:r>
    </w:p>
    <w:p w14:paraId="7927F5A9"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1. What are the significant aspects to consider when summarizing a scientific article?</w:t>
      </w:r>
    </w:p>
    <w:p w14:paraId="0D084C82"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2. Why is it important to understand the article before attempting to summarize it?</w:t>
      </w:r>
    </w:p>
    <w:p w14:paraId="126BD14D"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3. What happens when a summary contains excessive jargon?</w:t>
      </w:r>
    </w:p>
    <w:p w14:paraId="4D4921AE"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4. How can personal bias affect a summary of a scientific article?</w:t>
      </w:r>
    </w:p>
    <w:p w14:paraId="099DFE95"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5. What is the ideal length of a summary, according to the text?</w:t>
      </w:r>
    </w:p>
    <w:p w14:paraId="0D3C62F6" w14:textId="77777777" w:rsidR="003D4F10" w:rsidRPr="00D903BA" w:rsidRDefault="003D4F10" w:rsidP="003D4F10">
      <w:pPr>
        <w:keepNext/>
        <w:keepLines/>
        <w:spacing w:after="275" w:line="259" w:lineRule="auto"/>
        <w:ind w:left="0" w:right="123" w:firstLine="0"/>
        <w:outlineLvl w:val="3"/>
        <w:rPr>
          <w:b/>
          <w:bCs/>
          <w:i/>
          <w:iCs/>
          <w:kern w:val="0"/>
          <w:szCs w:val="32"/>
          <w:lang w:val="en-US"/>
        </w:rPr>
      </w:pPr>
      <w:r w:rsidRPr="00D903BA">
        <w:rPr>
          <w:b/>
          <w:bCs/>
          <w:i/>
          <w:iCs/>
          <w:kern w:val="0"/>
          <w:szCs w:val="32"/>
          <w:lang w:val="en-US"/>
        </w:rPr>
        <w:t xml:space="preserve">          b. Multiple Choice Questions: </w:t>
      </w:r>
    </w:p>
    <w:p w14:paraId="60AD401F"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1. What is the primary reason for understanding the article before summarizing it?</w:t>
      </w:r>
    </w:p>
    <w:p w14:paraId="7181CD69"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a) To use more jargon  </w:t>
      </w:r>
    </w:p>
    <w:p w14:paraId="1BB2216B"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b) To include personal opinions  </w:t>
      </w:r>
    </w:p>
    <w:p w14:paraId="1BB8CB7B"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lastRenderedPageBreak/>
        <w:t xml:space="preserve">   c) To capture the main ideas accurately  </w:t>
      </w:r>
    </w:p>
    <w:p w14:paraId="1B62FDB6"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d) To make it longer  </w:t>
      </w:r>
    </w:p>
    <w:p w14:paraId="3FABE24B"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2. According to the text, what is a common mistake related to details?</w:t>
      </w:r>
    </w:p>
    <w:p w14:paraId="40153369"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a) Including only the main findings  </w:t>
      </w:r>
    </w:p>
    <w:p w14:paraId="086206A9"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b) Focusing too much on unimportant details  </w:t>
      </w:r>
    </w:p>
    <w:p w14:paraId="33A627C2"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c) Summarizing without a structure  </w:t>
      </w:r>
    </w:p>
    <w:p w14:paraId="08501752"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d) Using too much neutrality  </w:t>
      </w:r>
    </w:p>
    <w:p w14:paraId="039B501A"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3. How should a summary represent the original article?</w:t>
      </w:r>
    </w:p>
    <w:p w14:paraId="785CA878"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a) With personal flair  </w:t>
      </w:r>
    </w:p>
    <w:p w14:paraId="15B7F82F"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b) Objectively, without personal opinions  </w:t>
      </w:r>
    </w:p>
    <w:p w14:paraId="4DB8EED4"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c) In a longer format than the original  </w:t>
      </w:r>
    </w:p>
    <w:p w14:paraId="4AAF06FE"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d) By changing the main findings  </w:t>
      </w:r>
    </w:p>
    <w:p w14:paraId="37AC1F28"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4. Why is structure important in a summary?</w:t>
      </w:r>
    </w:p>
    <w:p w14:paraId="6134160C"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a) It allows for personal interpretation  </w:t>
      </w:r>
    </w:p>
    <w:p w14:paraId="263EC65E"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b) It helps organize the content clearly  </w:t>
      </w:r>
    </w:p>
    <w:p w14:paraId="514CCF3A"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c) It adds unnecessary complexity  </w:t>
      </w:r>
    </w:p>
    <w:p w14:paraId="0AB6BE10"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d) It emphasizes every detail  </w:t>
      </w:r>
    </w:p>
    <w:p w14:paraId="1FA6250F"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5. What should writers practice to avoid mistakes in summarization?</w:t>
      </w:r>
    </w:p>
    <w:p w14:paraId="43E88199"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a) Summarizing without understanding  </w:t>
      </w:r>
    </w:p>
    <w:p w14:paraId="49C0998E"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b) Including all details  </w:t>
      </w:r>
    </w:p>
    <w:p w14:paraId="7CCFC7A8"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lastRenderedPageBreak/>
        <w:t xml:space="preserve">   c) Identifying the essence of the article  </w:t>
      </w:r>
    </w:p>
    <w:p w14:paraId="4A2B6786" w14:textId="77777777" w:rsidR="003D4F10" w:rsidRPr="00D903BA" w:rsidRDefault="003D4F10" w:rsidP="003D4F10">
      <w:pPr>
        <w:keepNext/>
        <w:keepLines/>
        <w:spacing w:after="275" w:line="259" w:lineRule="auto"/>
        <w:ind w:left="703" w:right="123"/>
        <w:outlineLvl w:val="3"/>
        <w:rPr>
          <w:kern w:val="0"/>
          <w:szCs w:val="32"/>
          <w:lang w:val="en-US"/>
        </w:rPr>
      </w:pPr>
      <w:r w:rsidRPr="00D903BA">
        <w:rPr>
          <w:kern w:val="0"/>
          <w:szCs w:val="32"/>
          <w:lang w:val="en-US"/>
        </w:rPr>
        <w:t xml:space="preserve">   d) Making it as long as possible  </w:t>
      </w:r>
    </w:p>
    <w:p w14:paraId="7E2F644E" w14:textId="77777777" w:rsidR="003D4F10" w:rsidRDefault="003D4F10" w:rsidP="003D4F10">
      <w:pPr>
        <w:rPr>
          <w:b/>
          <w:bCs/>
          <w:i/>
          <w:iCs/>
          <w:lang w:val="en-US"/>
        </w:rPr>
      </w:pPr>
      <w:r w:rsidRPr="00D903BA">
        <w:rPr>
          <w:b/>
          <w:bCs/>
          <w:i/>
          <w:iCs/>
          <w:lang w:val="en-US"/>
        </w:rPr>
        <w:br/>
      </w:r>
    </w:p>
    <w:p w14:paraId="7B28025D" w14:textId="77777777" w:rsidR="003D4F10" w:rsidRDefault="003D4F10" w:rsidP="003D4F10">
      <w:pPr>
        <w:rPr>
          <w:b/>
          <w:bCs/>
          <w:i/>
          <w:iCs/>
          <w:lang w:val="en-US"/>
        </w:rPr>
      </w:pPr>
    </w:p>
    <w:p w14:paraId="48EF97B4" w14:textId="77777777" w:rsidR="003D4F10" w:rsidRDefault="003D4F10" w:rsidP="003D4F10">
      <w:pPr>
        <w:rPr>
          <w:b/>
          <w:bCs/>
          <w:i/>
          <w:iCs/>
          <w:lang w:val="en-US"/>
        </w:rPr>
      </w:pPr>
    </w:p>
    <w:p w14:paraId="2A9BC037" w14:textId="77777777" w:rsidR="003D4F10" w:rsidRDefault="003D4F10" w:rsidP="003D4F10">
      <w:pPr>
        <w:rPr>
          <w:b/>
          <w:bCs/>
          <w:i/>
          <w:iCs/>
          <w:lang w:val="en-US"/>
        </w:rPr>
      </w:pPr>
    </w:p>
    <w:p w14:paraId="3429C011" w14:textId="77777777" w:rsidR="003D4F10" w:rsidRDefault="003D4F10" w:rsidP="003D4F10">
      <w:pPr>
        <w:rPr>
          <w:b/>
          <w:bCs/>
          <w:i/>
          <w:iCs/>
          <w:lang w:val="en-US"/>
        </w:rPr>
      </w:pPr>
    </w:p>
    <w:p w14:paraId="40BA2DF5" w14:textId="77777777" w:rsidR="003D4F10" w:rsidRDefault="003D4F10" w:rsidP="003D4F10">
      <w:pPr>
        <w:rPr>
          <w:b/>
          <w:bCs/>
          <w:i/>
          <w:iCs/>
          <w:lang w:val="en-US"/>
        </w:rPr>
      </w:pPr>
    </w:p>
    <w:p w14:paraId="4181EB6B" w14:textId="77777777" w:rsidR="003D4F10" w:rsidRDefault="003D4F10" w:rsidP="003D4F10">
      <w:pPr>
        <w:rPr>
          <w:b/>
          <w:bCs/>
          <w:i/>
          <w:iCs/>
          <w:lang w:val="en-US"/>
        </w:rPr>
      </w:pPr>
    </w:p>
    <w:p w14:paraId="3031326D" w14:textId="77777777" w:rsidR="003D4F10" w:rsidRDefault="003D4F10" w:rsidP="003D4F10">
      <w:pPr>
        <w:rPr>
          <w:b/>
          <w:bCs/>
          <w:i/>
          <w:iCs/>
          <w:lang w:val="en-US"/>
        </w:rPr>
      </w:pPr>
    </w:p>
    <w:p w14:paraId="6A684F2B" w14:textId="77777777" w:rsidR="003D4F10" w:rsidRDefault="003D4F10" w:rsidP="003D4F10">
      <w:pPr>
        <w:rPr>
          <w:b/>
          <w:bCs/>
          <w:i/>
          <w:iCs/>
          <w:lang w:val="en-US"/>
        </w:rPr>
      </w:pPr>
    </w:p>
    <w:p w14:paraId="3EB22114" w14:textId="77777777" w:rsidR="003D4F10" w:rsidRDefault="003D4F10" w:rsidP="003D4F10">
      <w:pPr>
        <w:rPr>
          <w:b/>
          <w:bCs/>
          <w:i/>
          <w:iCs/>
          <w:lang w:val="en-US"/>
        </w:rPr>
      </w:pPr>
    </w:p>
    <w:p w14:paraId="52ABCACA" w14:textId="77777777" w:rsidR="003D4F10" w:rsidRDefault="003D4F10" w:rsidP="003D4F10">
      <w:pPr>
        <w:rPr>
          <w:b/>
          <w:bCs/>
          <w:i/>
          <w:iCs/>
          <w:lang w:val="en-US"/>
        </w:rPr>
      </w:pPr>
    </w:p>
    <w:p w14:paraId="238F8F03" w14:textId="77777777" w:rsidR="003D4F10" w:rsidRDefault="003D4F10" w:rsidP="003D4F10">
      <w:pPr>
        <w:rPr>
          <w:b/>
          <w:bCs/>
          <w:i/>
          <w:iCs/>
          <w:lang w:val="en-US"/>
        </w:rPr>
      </w:pPr>
    </w:p>
    <w:p w14:paraId="556E2195" w14:textId="77777777" w:rsidR="003D4F10" w:rsidRPr="00D903BA" w:rsidRDefault="003D4F10" w:rsidP="003D4F10">
      <w:pPr>
        <w:rPr>
          <w:b/>
          <w:bCs/>
          <w:i/>
          <w:iCs/>
          <w:lang w:val="en-US"/>
        </w:rPr>
      </w:pPr>
    </w:p>
    <w:p w14:paraId="1D309A84" w14:textId="77777777" w:rsidR="00DC747F" w:rsidRPr="00F94E47" w:rsidRDefault="00DC747F">
      <w:pPr>
        <w:rPr>
          <w:lang w:val="en-US"/>
        </w:rPr>
      </w:pPr>
    </w:p>
    <w:sectPr w:rsidR="00DC747F" w:rsidRPr="00F94E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09FF"/>
    <w:multiLevelType w:val="multilevel"/>
    <w:tmpl w:val="7AA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02BCD"/>
    <w:multiLevelType w:val="hybridMultilevel"/>
    <w:tmpl w:val="F2FC532C"/>
    <w:lvl w:ilvl="0" w:tplc="B164BF42">
      <w:start w:val="1"/>
      <w:numFmt w:val="lowerLetter"/>
      <w:lvlText w:val="%1."/>
      <w:lvlJc w:val="left"/>
      <w:pPr>
        <w:ind w:left="1053" w:hanging="360"/>
      </w:pPr>
      <w:rPr>
        <w:rFonts w:hint="default"/>
      </w:rPr>
    </w:lvl>
    <w:lvl w:ilvl="1" w:tplc="04190019" w:tentative="1">
      <w:start w:val="1"/>
      <w:numFmt w:val="lowerLetter"/>
      <w:lvlText w:val="%2."/>
      <w:lvlJc w:val="left"/>
      <w:pPr>
        <w:ind w:left="1773" w:hanging="360"/>
      </w:pPr>
    </w:lvl>
    <w:lvl w:ilvl="2" w:tplc="0419001B" w:tentative="1">
      <w:start w:val="1"/>
      <w:numFmt w:val="lowerRoman"/>
      <w:lvlText w:val="%3."/>
      <w:lvlJc w:val="right"/>
      <w:pPr>
        <w:ind w:left="2493" w:hanging="180"/>
      </w:pPr>
    </w:lvl>
    <w:lvl w:ilvl="3" w:tplc="0419000F" w:tentative="1">
      <w:start w:val="1"/>
      <w:numFmt w:val="decimal"/>
      <w:lvlText w:val="%4."/>
      <w:lvlJc w:val="left"/>
      <w:pPr>
        <w:ind w:left="3213" w:hanging="360"/>
      </w:pPr>
    </w:lvl>
    <w:lvl w:ilvl="4" w:tplc="04190019" w:tentative="1">
      <w:start w:val="1"/>
      <w:numFmt w:val="lowerLetter"/>
      <w:lvlText w:val="%5."/>
      <w:lvlJc w:val="left"/>
      <w:pPr>
        <w:ind w:left="3933" w:hanging="360"/>
      </w:pPr>
    </w:lvl>
    <w:lvl w:ilvl="5" w:tplc="0419001B" w:tentative="1">
      <w:start w:val="1"/>
      <w:numFmt w:val="lowerRoman"/>
      <w:lvlText w:val="%6."/>
      <w:lvlJc w:val="right"/>
      <w:pPr>
        <w:ind w:left="4653" w:hanging="180"/>
      </w:pPr>
    </w:lvl>
    <w:lvl w:ilvl="6" w:tplc="0419000F" w:tentative="1">
      <w:start w:val="1"/>
      <w:numFmt w:val="decimal"/>
      <w:lvlText w:val="%7."/>
      <w:lvlJc w:val="left"/>
      <w:pPr>
        <w:ind w:left="5373" w:hanging="360"/>
      </w:pPr>
    </w:lvl>
    <w:lvl w:ilvl="7" w:tplc="04190019" w:tentative="1">
      <w:start w:val="1"/>
      <w:numFmt w:val="lowerLetter"/>
      <w:lvlText w:val="%8."/>
      <w:lvlJc w:val="left"/>
      <w:pPr>
        <w:ind w:left="6093" w:hanging="360"/>
      </w:pPr>
    </w:lvl>
    <w:lvl w:ilvl="8" w:tplc="0419001B" w:tentative="1">
      <w:start w:val="1"/>
      <w:numFmt w:val="lowerRoman"/>
      <w:lvlText w:val="%9."/>
      <w:lvlJc w:val="right"/>
      <w:pPr>
        <w:ind w:left="6813" w:hanging="180"/>
      </w:pPr>
    </w:lvl>
  </w:abstractNum>
  <w:abstractNum w:abstractNumId="2" w15:restartNumberingAfterBreak="0">
    <w:nsid w:val="2D8A4D6D"/>
    <w:multiLevelType w:val="multilevel"/>
    <w:tmpl w:val="395A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B68EB"/>
    <w:multiLevelType w:val="multilevel"/>
    <w:tmpl w:val="ABE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95176"/>
    <w:multiLevelType w:val="multilevel"/>
    <w:tmpl w:val="BBAE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E2669"/>
    <w:multiLevelType w:val="hybridMultilevel"/>
    <w:tmpl w:val="623881C6"/>
    <w:lvl w:ilvl="0" w:tplc="EC1A3CF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41856C2">
      <w:start w:val="1"/>
      <w:numFmt w:val="decimal"/>
      <w:lvlText w:val="%2."/>
      <w:lvlJc w:val="left"/>
      <w:pPr>
        <w:ind w:left="7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2B2DAFC">
      <w:start w:val="1"/>
      <w:numFmt w:val="lowerRoman"/>
      <w:lvlText w:val="%3"/>
      <w:lvlJc w:val="left"/>
      <w:pPr>
        <w:ind w:left="17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4CE0588">
      <w:start w:val="1"/>
      <w:numFmt w:val="decimal"/>
      <w:lvlText w:val="%4"/>
      <w:lvlJc w:val="left"/>
      <w:pPr>
        <w:ind w:left="25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F168A5C">
      <w:start w:val="1"/>
      <w:numFmt w:val="lowerLetter"/>
      <w:lvlText w:val="%5"/>
      <w:lvlJc w:val="left"/>
      <w:pPr>
        <w:ind w:left="322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B0876C2">
      <w:start w:val="1"/>
      <w:numFmt w:val="lowerRoman"/>
      <w:lvlText w:val="%6"/>
      <w:lvlJc w:val="left"/>
      <w:pPr>
        <w:ind w:left="394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A12D224">
      <w:start w:val="1"/>
      <w:numFmt w:val="decimal"/>
      <w:lvlText w:val="%7"/>
      <w:lvlJc w:val="left"/>
      <w:pPr>
        <w:ind w:left="466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37F88D6C">
      <w:start w:val="1"/>
      <w:numFmt w:val="lowerLetter"/>
      <w:lvlText w:val="%8"/>
      <w:lvlJc w:val="left"/>
      <w:pPr>
        <w:ind w:left="538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D2CA7C4">
      <w:start w:val="1"/>
      <w:numFmt w:val="lowerRoman"/>
      <w:lvlText w:val="%9"/>
      <w:lvlJc w:val="left"/>
      <w:pPr>
        <w:ind w:left="610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529882309">
    <w:abstractNumId w:val="5"/>
  </w:num>
  <w:num w:numId="2" w16cid:durableId="776759101">
    <w:abstractNumId w:val="4"/>
  </w:num>
  <w:num w:numId="3" w16cid:durableId="1797020924">
    <w:abstractNumId w:val="0"/>
  </w:num>
  <w:num w:numId="4" w16cid:durableId="1843660593">
    <w:abstractNumId w:val="3"/>
  </w:num>
  <w:num w:numId="5" w16cid:durableId="563373767">
    <w:abstractNumId w:val="2"/>
  </w:num>
  <w:num w:numId="6" w16cid:durableId="77543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3C"/>
    <w:rsid w:val="000E32AC"/>
    <w:rsid w:val="002E1769"/>
    <w:rsid w:val="003D4F10"/>
    <w:rsid w:val="00A37D3C"/>
    <w:rsid w:val="00DC747F"/>
    <w:rsid w:val="00E11CDA"/>
    <w:rsid w:val="00F94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ACEB"/>
  <w15:chartTrackingRefBased/>
  <w15:docId w15:val="{088661D9-F48B-4B33-A18F-721ED500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E47"/>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A37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7D3C"/>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A37D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7D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7D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7D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D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D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D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7D3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7D3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7D3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7D3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7D3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7D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7D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37D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7D3C"/>
    <w:rPr>
      <w:rFonts w:eastAsiaTheme="majorEastAsia" w:cstheme="majorBidi"/>
      <w:color w:val="272727" w:themeColor="text1" w:themeTint="D8"/>
    </w:rPr>
  </w:style>
  <w:style w:type="paragraph" w:styleId="a3">
    <w:name w:val="Title"/>
    <w:basedOn w:val="a"/>
    <w:next w:val="a"/>
    <w:link w:val="a4"/>
    <w:uiPriority w:val="10"/>
    <w:qFormat/>
    <w:rsid w:val="00A3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7D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D3C"/>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7D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7D3C"/>
    <w:pPr>
      <w:spacing w:before="160"/>
      <w:jc w:val="center"/>
    </w:pPr>
    <w:rPr>
      <w:i/>
      <w:iCs/>
      <w:color w:val="404040" w:themeColor="text1" w:themeTint="BF"/>
    </w:rPr>
  </w:style>
  <w:style w:type="character" w:customStyle="1" w:styleId="22">
    <w:name w:val="Цитата 2 Знак"/>
    <w:basedOn w:val="a0"/>
    <w:link w:val="21"/>
    <w:uiPriority w:val="29"/>
    <w:rsid w:val="00A37D3C"/>
    <w:rPr>
      <w:i/>
      <w:iCs/>
      <w:color w:val="404040" w:themeColor="text1" w:themeTint="BF"/>
    </w:rPr>
  </w:style>
  <w:style w:type="paragraph" w:styleId="a7">
    <w:name w:val="List Paragraph"/>
    <w:basedOn w:val="a"/>
    <w:uiPriority w:val="34"/>
    <w:qFormat/>
    <w:rsid w:val="00A37D3C"/>
    <w:pPr>
      <w:ind w:left="720"/>
      <w:contextualSpacing/>
    </w:pPr>
  </w:style>
  <w:style w:type="character" w:styleId="a8">
    <w:name w:val="Intense Emphasis"/>
    <w:basedOn w:val="a0"/>
    <w:uiPriority w:val="21"/>
    <w:qFormat/>
    <w:rsid w:val="00A37D3C"/>
    <w:rPr>
      <w:i/>
      <w:iCs/>
      <w:color w:val="2F5496" w:themeColor="accent1" w:themeShade="BF"/>
    </w:rPr>
  </w:style>
  <w:style w:type="paragraph" w:styleId="a9">
    <w:name w:val="Intense Quote"/>
    <w:basedOn w:val="a"/>
    <w:next w:val="a"/>
    <w:link w:val="aa"/>
    <w:uiPriority w:val="30"/>
    <w:qFormat/>
    <w:rsid w:val="00A37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7D3C"/>
    <w:rPr>
      <w:i/>
      <w:iCs/>
      <w:color w:val="2F5496" w:themeColor="accent1" w:themeShade="BF"/>
    </w:rPr>
  </w:style>
  <w:style w:type="character" w:styleId="ab">
    <w:name w:val="Intense Reference"/>
    <w:basedOn w:val="a0"/>
    <w:uiPriority w:val="32"/>
    <w:qFormat/>
    <w:rsid w:val="00A37D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3</cp:revision>
  <dcterms:created xsi:type="dcterms:W3CDTF">2025-04-03T04:40:00Z</dcterms:created>
  <dcterms:modified xsi:type="dcterms:W3CDTF">2025-04-03T04:47:00Z</dcterms:modified>
</cp:coreProperties>
</file>