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07740" w14:textId="77777777" w:rsidR="00313B09" w:rsidRPr="008A3F37" w:rsidRDefault="00313B09" w:rsidP="00313B09">
      <w:pPr>
        <w:spacing w:after="160" w:line="259" w:lineRule="auto"/>
        <w:ind w:left="0" w:firstLine="0"/>
        <w:jc w:val="left"/>
        <w:rPr>
          <w:rFonts w:eastAsia="Calibri"/>
          <w:b/>
          <w:bCs/>
          <w:color w:val="auto"/>
          <w:sz w:val="36"/>
          <w:szCs w:val="36"/>
          <w:lang w:val="en-US" w:eastAsia="en-US"/>
        </w:rPr>
      </w:pPr>
      <w:r w:rsidRPr="008A3F37">
        <w:rPr>
          <w:rFonts w:eastAsia="Calibri"/>
          <w:b/>
          <w:bCs/>
          <w:color w:val="auto"/>
          <w:sz w:val="36"/>
          <w:szCs w:val="36"/>
          <w:lang w:val="en-US" w:eastAsia="en-US"/>
        </w:rPr>
        <w:t>Unit # 3 Lesson # 1 “Grammar Corner”</w:t>
      </w:r>
      <w:r w:rsidRPr="008A3F37">
        <w:rPr>
          <w:rFonts w:eastAsia="Calibri"/>
          <w:b/>
          <w:bCs/>
          <w:color w:val="auto"/>
          <w:sz w:val="36"/>
          <w:szCs w:val="36"/>
          <w:lang w:val="en-US" w:eastAsia="en-US"/>
        </w:rPr>
        <w:br/>
      </w:r>
    </w:p>
    <w:p w14:paraId="2B4BB648" w14:textId="77777777" w:rsidR="00313B09" w:rsidRPr="008A3F37" w:rsidRDefault="00313B09" w:rsidP="00313B09">
      <w:pPr>
        <w:spacing w:after="267"/>
        <w:ind w:left="0" w:right="136" w:firstLine="0"/>
        <w:rPr>
          <w:b/>
          <w:bCs/>
          <w:i/>
          <w:iCs/>
          <w:lang w:val="en-US"/>
        </w:rPr>
      </w:pPr>
      <w:r w:rsidRPr="008A3F37">
        <w:rPr>
          <w:b/>
          <w:bCs/>
          <w:i/>
          <w:iCs/>
          <w:lang w:val="en-US"/>
        </w:rPr>
        <w:t>***Grammar corner*** Participles</w:t>
      </w:r>
    </w:p>
    <w:p w14:paraId="129CAE71" w14:textId="77777777" w:rsidR="00313B09" w:rsidRPr="008A3F37" w:rsidRDefault="00313B09" w:rsidP="00313B09">
      <w:pPr>
        <w:spacing w:after="267"/>
        <w:ind w:left="0" w:right="136" w:firstLine="0"/>
        <w:rPr>
          <w:b/>
          <w:bCs/>
          <w:i/>
          <w:iCs/>
          <w:lang w:val="en-US"/>
        </w:rPr>
      </w:pPr>
      <w:r w:rsidRPr="008A3F37">
        <w:rPr>
          <w:b/>
          <w:bCs/>
          <w:i/>
          <w:iCs/>
          <w:lang w:val="en-US"/>
        </w:rPr>
        <w:t xml:space="preserve">Familiarize yourself with the following information on rules for forming and using Participles in sentences. Usage of Participles in Scientific Literature.  </w:t>
      </w:r>
    </w:p>
    <w:p w14:paraId="1FDCE711" w14:textId="77777777" w:rsidR="00313B09" w:rsidRPr="008A3F37" w:rsidRDefault="00313B09" w:rsidP="00313B09">
      <w:pPr>
        <w:spacing w:after="267"/>
        <w:ind w:left="0" w:right="136" w:firstLine="0"/>
        <w:rPr>
          <w:lang w:val="en-US"/>
        </w:rPr>
      </w:pPr>
      <w:r w:rsidRPr="008A3F37">
        <w:rPr>
          <w:lang w:val="en-US"/>
        </w:rPr>
        <w:t>The use of participles in scientific literature plays an important role, as they help create more compact and informative sentences. Participles allow for the combination of information and descriptions, making text more concise and formal. Let’s review the rules for forming and using participles in scientific articles in English.</w:t>
      </w:r>
    </w:p>
    <w:p w14:paraId="78992B9F" w14:textId="77777777" w:rsidR="00313B09" w:rsidRPr="008A3F37" w:rsidRDefault="00313B09" w:rsidP="00313B09">
      <w:pPr>
        <w:spacing w:after="267"/>
        <w:ind w:left="0" w:right="136" w:firstLine="0"/>
        <w:rPr>
          <w:b/>
          <w:bCs/>
          <w:i/>
          <w:iCs/>
          <w:lang w:val="en-US"/>
        </w:rPr>
      </w:pPr>
      <w:r w:rsidRPr="008A3F37">
        <w:rPr>
          <w:b/>
          <w:bCs/>
          <w:i/>
          <w:iCs/>
          <w:lang w:val="en-US"/>
        </w:rPr>
        <w:t xml:space="preserve">Formation of Participles:  </w:t>
      </w:r>
    </w:p>
    <w:p w14:paraId="272B78A9" w14:textId="77777777" w:rsidR="00313B09" w:rsidRPr="008A3F37" w:rsidRDefault="00313B09" w:rsidP="00313B09">
      <w:pPr>
        <w:spacing w:after="267"/>
        <w:ind w:left="0" w:right="136" w:firstLine="0"/>
        <w:rPr>
          <w:b/>
          <w:bCs/>
          <w:i/>
          <w:iCs/>
          <w:lang w:val="en-US"/>
        </w:rPr>
      </w:pPr>
      <w:r w:rsidRPr="008A3F37">
        <w:rPr>
          <w:b/>
          <w:bCs/>
          <w:i/>
          <w:iCs/>
          <w:lang w:val="en-US"/>
        </w:rPr>
        <w:t xml:space="preserve">1. Present Participle  </w:t>
      </w:r>
    </w:p>
    <w:p w14:paraId="49C0B5A6" w14:textId="77777777" w:rsidR="00313B09" w:rsidRPr="008A3F37" w:rsidRDefault="00313B09" w:rsidP="00313B09">
      <w:pPr>
        <w:spacing w:after="267"/>
        <w:ind w:left="0" w:right="136" w:firstLine="0"/>
        <w:rPr>
          <w:lang w:val="en-US"/>
        </w:rPr>
      </w:pPr>
      <w:r w:rsidRPr="008A3F37">
        <w:rPr>
          <w:lang w:val="en-US"/>
        </w:rPr>
        <w:t xml:space="preserve">   - Formed by adding the suffix -ing to the base of the verb. For example:  </w:t>
      </w:r>
    </w:p>
    <w:p w14:paraId="01057B5F" w14:textId="77777777" w:rsidR="00313B09" w:rsidRPr="008A3F37" w:rsidRDefault="00313B09" w:rsidP="00313B09">
      <w:pPr>
        <w:spacing w:after="267"/>
        <w:ind w:left="0" w:right="136" w:firstLine="0"/>
        <w:rPr>
          <w:lang w:val="en-US"/>
        </w:rPr>
      </w:pPr>
      <w:r w:rsidRPr="008A3F37">
        <w:rPr>
          <w:lang w:val="en-US"/>
        </w:rPr>
        <w:t xml:space="preserve">     - to analyze → analyzing  </w:t>
      </w:r>
    </w:p>
    <w:p w14:paraId="4A5AABBA" w14:textId="77777777" w:rsidR="00313B09" w:rsidRPr="008A3F37" w:rsidRDefault="00313B09" w:rsidP="00313B09">
      <w:pPr>
        <w:spacing w:after="267"/>
        <w:ind w:left="0" w:right="136" w:firstLine="0"/>
        <w:rPr>
          <w:lang w:val="en-US"/>
        </w:rPr>
      </w:pPr>
      <w:r w:rsidRPr="008A3F37">
        <w:rPr>
          <w:lang w:val="en-US"/>
        </w:rPr>
        <w:t xml:space="preserve">     - to study → studying  </w:t>
      </w:r>
    </w:p>
    <w:p w14:paraId="137ACB9A" w14:textId="77777777" w:rsidR="00313B09" w:rsidRPr="008A3F37" w:rsidRDefault="00313B09" w:rsidP="00313B09">
      <w:pPr>
        <w:spacing w:after="267"/>
        <w:ind w:left="0" w:right="136" w:firstLine="0"/>
        <w:rPr>
          <w:b/>
          <w:bCs/>
          <w:i/>
          <w:iCs/>
          <w:lang w:val="en-US"/>
        </w:rPr>
      </w:pPr>
      <w:r w:rsidRPr="008A3F37">
        <w:rPr>
          <w:b/>
          <w:bCs/>
          <w:i/>
          <w:iCs/>
          <w:lang w:val="en-US"/>
        </w:rPr>
        <w:t xml:space="preserve">2. Past Participle  </w:t>
      </w:r>
    </w:p>
    <w:p w14:paraId="68E18765" w14:textId="77777777" w:rsidR="00313B09" w:rsidRPr="008A3F37" w:rsidRDefault="00313B09" w:rsidP="00313B09">
      <w:pPr>
        <w:spacing w:after="267"/>
        <w:ind w:left="0" w:right="136" w:firstLine="0"/>
        <w:rPr>
          <w:lang w:val="en-US"/>
        </w:rPr>
      </w:pPr>
      <w:r w:rsidRPr="008A3F37">
        <w:rPr>
          <w:b/>
          <w:bCs/>
          <w:i/>
          <w:iCs/>
          <w:lang w:val="en-US"/>
        </w:rPr>
        <w:t xml:space="preserve">   </w:t>
      </w:r>
      <w:r w:rsidRPr="008A3F37">
        <w:rPr>
          <w:lang w:val="en-US"/>
        </w:rPr>
        <w:t xml:space="preserve">- Usually formed from irregular verbs in various ways. Regular verbs form it by adding -ed:  </w:t>
      </w:r>
    </w:p>
    <w:p w14:paraId="2F140D3A" w14:textId="77777777" w:rsidR="00313B09" w:rsidRPr="008A3F37" w:rsidRDefault="00313B09" w:rsidP="00313B09">
      <w:pPr>
        <w:spacing w:after="267"/>
        <w:ind w:left="0" w:right="136" w:firstLine="0"/>
        <w:rPr>
          <w:lang w:val="en-US"/>
        </w:rPr>
      </w:pPr>
      <w:r w:rsidRPr="008A3F37">
        <w:rPr>
          <w:lang w:val="en-US"/>
        </w:rPr>
        <w:t xml:space="preserve">     - to analyze → analyzed  </w:t>
      </w:r>
    </w:p>
    <w:p w14:paraId="2F4C3440" w14:textId="77777777" w:rsidR="00313B09" w:rsidRPr="008A3F37" w:rsidRDefault="00313B09" w:rsidP="00313B09">
      <w:pPr>
        <w:spacing w:after="267"/>
        <w:ind w:left="0" w:right="136" w:firstLine="0"/>
        <w:rPr>
          <w:lang w:val="en-US"/>
        </w:rPr>
      </w:pPr>
      <w:r w:rsidRPr="008A3F37">
        <w:rPr>
          <w:lang w:val="en-US"/>
        </w:rPr>
        <w:t xml:space="preserve">     - to study → studied  </w:t>
      </w:r>
    </w:p>
    <w:p w14:paraId="197D4E59" w14:textId="77777777" w:rsidR="00313B09" w:rsidRPr="008A3F37" w:rsidRDefault="00313B09" w:rsidP="00313B09">
      <w:pPr>
        <w:spacing w:after="267"/>
        <w:ind w:left="0" w:right="136" w:firstLine="0"/>
        <w:rPr>
          <w:lang w:val="en-US"/>
        </w:rPr>
      </w:pPr>
      <w:r w:rsidRPr="008A3F37">
        <w:rPr>
          <w:lang w:val="en-US"/>
        </w:rPr>
        <w:t xml:space="preserve">   For irregular verbs, the form can vary:  </w:t>
      </w:r>
    </w:p>
    <w:p w14:paraId="773370AA" w14:textId="77777777" w:rsidR="00313B09" w:rsidRPr="008A3F37" w:rsidRDefault="00313B09" w:rsidP="00313B09">
      <w:pPr>
        <w:spacing w:after="267"/>
        <w:ind w:left="0" w:right="136" w:firstLine="0"/>
        <w:rPr>
          <w:lang w:val="en-US"/>
        </w:rPr>
      </w:pPr>
      <w:r w:rsidRPr="008A3F37">
        <w:rPr>
          <w:b/>
          <w:bCs/>
          <w:lang w:val="en-US"/>
        </w:rPr>
        <w:t xml:space="preserve">     </w:t>
      </w:r>
      <w:r w:rsidRPr="008A3F37">
        <w:rPr>
          <w:lang w:val="en-US"/>
        </w:rPr>
        <w:t xml:space="preserve">- to write → written  </w:t>
      </w:r>
    </w:p>
    <w:p w14:paraId="0B761CC7" w14:textId="77777777" w:rsidR="00313B09" w:rsidRPr="008A3F37" w:rsidRDefault="00313B09" w:rsidP="00313B09">
      <w:pPr>
        <w:spacing w:after="267"/>
        <w:ind w:left="0" w:right="136" w:firstLine="0"/>
        <w:rPr>
          <w:lang w:val="en-US"/>
        </w:rPr>
      </w:pPr>
      <w:r w:rsidRPr="008A3F37">
        <w:rPr>
          <w:lang w:val="en-US"/>
        </w:rPr>
        <w:t xml:space="preserve">     - to go → gone  </w:t>
      </w:r>
    </w:p>
    <w:p w14:paraId="4D3AAAE0" w14:textId="77777777" w:rsidR="00313B09" w:rsidRPr="008A3F37" w:rsidRDefault="00313B09" w:rsidP="00313B09">
      <w:pPr>
        <w:spacing w:after="267"/>
        <w:ind w:left="0" w:right="136" w:firstLine="0"/>
        <w:rPr>
          <w:b/>
          <w:bCs/>
          <w:i/>
          <w:iCs/>
          <w:lang w:val="en-US"/>
        </w:rPr>
      </w:pPr>
      <w:r w:rsidRPr="008A3F37">
        <w:rPr>
          <w:b/>
          <w:bCs/>
          <w:i/>
          <w:iCs/>
          <w:lang w:val="en-US"/>
        </w:rPr>
        <w:t xml:space="preserve">Usage of Participles in Scientific Articles:  </w:t>
      </w:r>
    </w:p>
    <w:p w14:paraId="5EBA3022" w14:textId="77777777" w:rsidR="00313B09" w:rsidRPr="008A3F37" w:rsidRDefault="00313B09" w:rsidP="00313B09">
      <w:pPr>
        <w:spacing w:after="267"/>
        <w:ind w:left="0" w:right="136" w:firstLine="0"/>
        <w:rPr>
          <w:i/>
          <w:iCs/>
          <w:lang w:val="en-US"/>
        </w:rPr>
      </w:pPr>
      <w:r w:rsidRPr="008A3F37">
        <w:rPr>
          <w:lang w:val="en-US"/>
        </w:rPr>
        <w:lastRenderedPageBreak/>
        <w:t xml:space="preserve">1. Agreement with the Subject: Participles can serve as modifiers for nouns or the subject. </w:t>
      </w:r>
      <w:r w:rsidRPr="008A3F37">
        <w:rPr>
          <w:lang w:val="en-US"/>
        </w:rPr>
        <w:br/>
      </w:r>
      <w:r w:rsidRPr="008A3F37">
        <w:rPr>
          <w:b/>
          <w:bCs/>
          <w:i/>
          <w:iCs/>
          <w:lang w:val="en-US"/>
        </w:rPr>
        <w:t xml:space="preserve">For instance:  </w:t>
      </w:r>
      <w:r w:rsidRPr="008A3F37">
        <w:rPr>
          <w:i/>
          <w:iCs/>
          <w:lang w:val="en-US"/>
        </w:rPr>
        <w:t xml:space="preserve">"The analyzing process yielded significant results."  </w:t>
      </w:r>
    </w:p>
    <w:p w14:paraId="27D5839C" w14:textId="77777777" w:rsidR="00313B09" w:rsidRPr="008A3F37" w:rsidRDefault="00313B09" w:rsidP="00313B09">
      <w:pPr>
        <w:spacing w:after="267"/>
        <w:ind w:left="0" w:right="136" w:firstLine="0"/>
        <w:rPr>
          <w:i/>
          <w:iCs/>
          <w:lang w:val="en-US"/>
        </w:rPr>
      </w:pPr>
      <w:r w:rsidRPr="008A3F37">
        <w:rPr>
          <w:lang w:val="en-US"/>
        </w:rPr>
        <w:t xml:space="preserve">2. Forming Complex Sentences: Participles are often used to introduce subordinate clauses, </w:t>
      </w:r>
      <w:r w:rsidRPr="008A3F37">
        <w:rPr>
          <w:b/>
          <w:bCs/>
          <w:i/>
          <w:iCs/>
          <w:lang w:val="en-US"/>
        </w:rPr>
        <w:t>for example:</w:t>
      </w:r>
      <w:r w:rsidRPr="008A3F37">
        <w:rPr>
          <w:lang w:val="en-US"/>
        </w:rPr>
        <w:t xml:space="preserve">  </w:t>
      </w:r>
      <w:r w:rsidRPr="008A3F37">
        <w:rPr>
          <w:i/>
          <w:iCs/>
          <w:lang w:val="en-US"/>
        </w:rPr>
        <w:t xml:space="preserve">"Having analyzed the data, we concluded that..."  </w:t>
      </w:r>
    </w:p>
    <w:p w14:paraId="4526C9CB" w14:textId="77777777" w:rsidR="00313B09" w:rsidRPr="008A3F37" w:rsidRDefault="00313B09" w:rsidP="00313B09">
      <w:pPr>
        <w:spacing w:after="267"/>
        <w:ind w:left="0" w:right="136" w:firstLine="0"/>
        <w:rPr>
          <w:lang w:val="en-US"/>
        </w:rPr>
      </w:pPr>
      <w:r w:rsidRPr="008A3F37">
        <w:rPr>
          <w:lang w:val="en-US"/>
        </w:rPr>
        <w:t xml:space="preserve">3. Sentence Reduction:  </w:t>
      </w:r>
    </w:p>
    <w:p w14:paraId="7C184D94" w14:textId="77777777" w:rsidR="00313B09" w:rsidRPr="008A3F37" w:rsidRDefault="00313B09" w:rsidP="00313B09">
      <w:pPr>
        <w:spacing w:after="267"/>
        <w:ind w:left="0" w:right="136" w:firstLine="0"/>
        <w:rPr>
          <w:lang w:val="en-US"/>
        </w:rPr>
      </w:pPr>
      <w:r w:rsidRPr="008A3F37">
        <w:rPr>
          <w:lang w:val="en-US"/>
        </w:rPr>
        <w:t xml:space="preserve">Participles help avoid redundancy. For example, instead of saying </w:t>
      </w:r>
      <w:r w:rsidRPr="008A3F37">
        <w:rPr>
          <w:i/>
          <w:iCs/>
          <w:lang w:val="en-US"/>
        </w:rPr>
        <w:t xml:space="preserve">"The data that are collected...", one can say "The collected data..." </w:t>
      </w:r>
      <w:r w:rsidRPr="008A3F37">
        <w:rPr>
          <w:lang w:val="en-US"/>
        </w:rPr>
        <w:t xml:space="preserve"> </w:t>
      </w:r>
    </w:p>
    <w:p w14:paraId="4B6528FE" w14:textId="77777777" w:rsidR="00313B09" w:rsidRPr="008A3F37" w:rsidRDefault="00313B09" w:rsidP="00313B09">
      <w:pPr>
        <w:spacing w:after="267"/>
        <w:ind w:left="0" w:right="136" w:firstLine="0"/>
        <w:rPr>
          <w:lang w:val="en-US"/>
        </w:rPr>
      </w:pPr>
      <w:r w:rsidRPr="008A3F37">
        <w:rPr>
          <w:b/>
          <w:bCs/>
          <w:i/>
          <w:iCs/>
          <w:lang w:val="en-US"/>
        </w:rPr>
        <w:t xml:space="preserve">4. Descriptions:  </w:t>
      </w:r>
    </w:p>
    <w:p w14:paraId="02E2666D" w14:textId="77777777" w:rsidR="00313B09" w:rsidRPr="008A3F37" w:rsidRDefault="00313B09" w:rsidP="00313B09">
      <w:pPr>
        <w:spacing w:after="267"/>
        <w:ind w:left="0" w:right="136" w:firstLine="0"/>
        <w:rPr>
          <w:i/>
          <w:iCs/>
          <w:lang w:val="en-US"/>
        </w:rPr>
      </w:pPr>
      <w:r w:rsidRPr="008A3F37">
        <w:rPr>
          <w:lang w:val="en-US"/>
        </w:rPr>
        <w:t xml:space="preserve">Participles can be used for concise descriptions of actions:  </w:t>
      </w:r>
      <w:r w:rsidRPr="008A3F37">
        <w:rPr>
          <w:i/>
          <w:iCs/>
          <w:lang w:val="en-US"/>
        </w:rPr>
        <w:t xml:space="preserve">"The measured variables were significant in determining..."  </w:t>
      </w:r>
    </w:p>
    <w:p w14:paraId="42802862" w14:textId="77777777" w:rsidR="00313B09" w:rsidRPr="008A3F37" w:rsidRDefault="00313B09" w:rsidP="00313B09">
      <w:pPr>
        <w:spacing w:after="267"/>
        <w:ind w:left="0" w:right="136" w:firstLine="0"/>
        <w:rPr>
          <w:b/>
          <w:bCs/>
          <w:i/>
          <w:iCs/>
          <w:lang w:val="en-US"/>
        </w:rPr>
      </w:pPr>
      <w:r w:rsidRPr="008A3F37">
        <w:rPr>
          <w:lang w:val="en-US"/>
        </w:rPr>
        <w:t xml:space="preserve">5. Simplifying Text: Participles help make the text more readable and understandable. </w:t>
      </w:r>
      <w:r w:rsidRPr="008A3F37">
        <w:rPr>
          <w:b/>
          <w:bCs/>
          <w:i/>
          <w:iCs/>
          <w:lang w:val="en-US"/>
        </w:rPr>
        <w:t xml:space="preserve">For example:  </w:t>
      </w:r>
      <w:r w:rsidRPr="008A3F37">
        <w:rPr>
          <w:i/>
          <w:iCs/>
          <w:lang w:val="en-US"/>
        </w:rPr>
        <w:t>"The developed method shows improved efficiency."</w:t>
      </w:r>
      <w:r w:rsidRPr="008A3F37">
        <w:rPr>
          <w:i/>
          <w:iCs/>
          <w:lang w:val="en-US"/>
        </w:rPr>
        <w:br/>
      </w:r>
    </w:p>
    <w:p w14:paraId="4997D33B" w14:textId="77777777" w:rsidR="00313B09" w:rsidRPr="00313B09" w:rsidRDefault="00313B09" w:rsidP="00313B09">
      <w:pPr>
        <w:spacing w:after="267"/>
        <w:ind w:left="0" w:right="136" w:firstLine="0"/>
        <w:rPr>
          <w:b/>
          <w:bCs/>
          <w:lang w:val="en-US"/>
        </w:rPr>
      </w:pPr>
      <w:r w:rsidRPr="00313B09">
        <w:rPr>
          <w:b/>
          <w:bCs/>
          <w:lang w:val="en-US"/>
        </w:rPr>
        <w:t>!!!</w:t>
      </w:r>
      <w:r w:rsidRPr="008A3F37">
        <w:rPr>
          <w:b/>
          <w:bCs/>
        </w:rPr>
        <w:t>Формы</w:t>
      </w:r>
      <w:r w:rsidRPr="00313B09">
        <w:rPr>
          <w:b/>
          <w:bCs/>
          <w:lang w:val="en-US"/>
        </w:rPr>
        <w:t xml:space="preserve"> </w:t>
      </w:r>
      <w:r w:rsidRPr="008A3F37">
        <w:rPr>
          <w:b/>
          <w:bCs/>
        </w:rPr>
        <w:t>причастия</w:t>
      </w:r>
      <w:r w:rsidRPr="00313B09">
        <w:rPr>
          <w:b/>
          <w:bCs/>
          <w:lang w:val="en-US"/>
        </w:rPr>
        <w:t xml:space="preserve"> </w:t>
      </w:r>
      <w:r w:rsidRPr="008A3F37">
        <w:rPr>
          <w:b/>
          <w:bCs/>
        </w:rPr>
        <w:t>в</w:t>
      </w:r>
      <w:r w:rsidRPr="00313B09">
        <w:rPr>
          <w:b/>
          <w:bCs/>
          <w:lang w:val="en-US"/>
        </w:rPr>
        <w:t xml:space="preserve"> </w:t>
      </w:r>
      <w:r w:rsidRPr="008A3F37">
        <w:rPr>
          <w:b/>
          <w:bCs/>
        </w:rPr>
        <w:t>табличном</w:t>
      </w:r>
      <w:r w:rsidRPr="00313B09">
        <w:rPr>
          <w:b/>
          <w:bCs/>
          <w:lang w:val="en-US"/>
        </w:rPr>
        <w:t xml:space="preserve"> </w:t>
      </w:r>
      <w:r w:rsidRPr="008A3F37">
        <w:rPr>
          <w:b/>
          <w:bCs/>
        </w:rPr>
        <w:t>виде</w:t>
      </w:r>
      <w:r w:rsidRPr="00313B09">
        <w:rPr>
          <w:b/>
          <w:bCs/>
          <w:lang w:val="en-US"/>
        </w:rPr>
        <w:t xml:space="preserve">!!!: </w:t>
      </w:r>
    </w:p>
    <w:p w14:paraId="608F6310" w14:textId="77777777" w:rsidR="00313B09" w:rsidRPr="008A3F37" w:rsidRDefault="00313B09" w:rsidP="00313B09">
      <w:pPr>
        <w:spacing w:after="267"/>
        <w:ind w:left="0" w:right="136" w:firstLine="0"/>
        <w:rPr>
          <w:lang w:val="en-US"/>
        </w:rPr>
      </w:pPr>
      <w:r w:rsidRPr="008A3F37">
        <w:fldChar w:fldCharType="begin"/>
      </w:r>
      <w:r w:rsidRPr="008A3F37">
        <w:instrText xml:space="preserve"> INCLUDEPICTURE "https://www.syl.ru/misc/i/ai/195762/851665.jpg" \* MERGEFORMATINET </w:instrText>
      </w:r>
      <w:r w:rsidRPr="008A3F37">
        <w:fldChar w:fldCharType="separate"/>
      </w:r>
      <w:r w:rsidRPr="008A3F37">
        <w:fldChar w:fldCharType="begin"/>
      </w:r>
      <w:r w:rsidRPr="008A3F37">
        <w:instrText xml:space="preserve"> INCLUDEPICTURE  "https://www.syl.ru/misc/i/ai/195762/851665.jpg" \* MERGEFORMATINET </w:instrText>
      </w:r>
      <w:r w:rsidRPr="008A3F37">
        <w:fldChar w:fldCharType="separate"/>
      </w:r>
      <w:r w:rsidRPr="008A3F37">
        <w:pict w14:anchorId="6C81FD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причастие прошедшего времени в английском языке" style="width:462.75pt;height:216.75pt">
            <v:imagedata r:id="rId4" r:href="rId5"/>
          </v:shape>
        </w:pict>
      </w:r>
      <w:r w:rsidRPr="008A3F37">
        <w:fldChar w:fldCharType="end"/>
      </w:r>
      <w:r w:rsidRPr="008A3F37">
        <w:fldChar w:fldCharType="end"/>
      </w:r>
    </w:p>
    <w:p w14:paraId="614845C5" w14:textId="77777777" w:rsidR="00DC747F" w:rsidRDefault="00DC747F"/>
    <w:sectPr w:rsidR="00DC74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F51"/>
    <w:rsid w:val="000E32AC"/>
    <w:rsid w:val="001E6EFA"/>
    <w:rsid w:val="00313B09"/>
    <w:rsid w:val="00A97F51"/>
    <w:rsid w:val="00DC747F"/>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FC23E"/>
  <w15:chartTrackingRefBased/>
  <w15:docId w15:val="{1295436F-FF94-41AE-B81C-1AD93392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B09"/>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A97F51"/>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sz w:val="40"/>
      <w:szCs w:val="40"/>
      <w:lang w:eastAsia="en-US"/>
      <w14:ligatures w14:val="standardContextual"/>
    </w:rPr>
  </w:style>
  <w:style w:type="paragraph" w:styleId="2">
    <w:name w:val="heading 2"/>
    <w:basedOn w:val="a"/>
    <w:next w:val="a"/>
    <w:link w:val="20"/>
    <w:uiPriority w:val="9"/>
    <w:semiHidden/>
    <w:unhideWhenUsed/>
    <w:qFormat/>
    <w:rsid w:val="00A97F51"/>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Cs w:val="32"/>
      <w:lang w:eastAsia="en-US"/>
      <w14:ligatures w14:val="standardContextual"/>
    </w:rPr>
  </w:style>
  <w:style w:type="paragraph" w:styleId="3">
    <w:name w:val="heading 3"/>
    <w:basedOn w:val="a"/>
    <w:next w:val="a"/>
    <w:link w:val="30"/>
    <w:uiPriority w:val="9"/>
    <w:semiHidden/>
    <w:unhideWhenUsed/>
    <w:qFormat/>
    <w:rsid w:val="00A97F51"/>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lang w:eastAsia="en-US"/>
      <w14:ligatures w14:val="standardContextual"/>
    </w:rPr>
  </w:style>
  <w:style w:type="paragraph" w:styleId="4">
    <w:name w:val="heading 4"/>
    <w:basedOn w:val="a"/>
    <w:next w:val="a"/>
    <w:link w:val="40"/>
    <w:uiPriority w:val="9"/>
    <w:semiHidden/>
    <w:unhideWhenUsed/>
    <w:qFormat/>
    <w:rsid w:val="00A97F51"/>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lang w:eastAsia="en-US"/>
      <w14:ligatures w14:val="standardContextual"/>
    </w:rPr>
  </w:style>
  <w:style w:type="paragraph" w:styleId="5">
    <w:name w:val="heading 5"/>
    <w:basedOn w:val="a"/>
    <w:next w:val="a"/>
    <w:link w:val="50"/>
    <w:uiPriority w:val="9"/>
    <w:semiHidden/>
    <w:unhideWhenUsed/>
    <w:qFormat/>
    <w:rsid w:val="00A97F51"/>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lang w:eastAsia="en-US"/>
      <w14:ligatures w14:val="standardContextual"/>
    </w:rPr>
  </w:style>
  <w:style w:type="paragraph" w:styleId="6">
    <w:name w:val="heading 6"/>
    <w:basedOn w:val="a"/>
    <w:next w:val="a"/>
    <w:link w:val="60"/>
    <w:uiPriority w:val="9"/>
    <w:semiHidden/>
    <w:unhideWhenUsed/>
    <w:qFormat/>
    <w:rsid w:val="00A97F51"/>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lang w:eastAsia="en-US"/>
      <w14:ligatures w14:val="standardContextual"/>
    </w:rPr>
  </w:style>
  <w:style w:type="paragraph" w:styleId="7">
    <w:name w:val="heading 7"/>
    <w:basedOn w:val="a"/>
    <w:next w:val="a"/>
    <w:link w:val="70"/>
    <w:uiPriority w:val="9"/>
    <w:semiHidden/>
    <w:unhideWhenUsed/>
    <w:qFormat/>
    <w:rsid w:val="00A97F51"/>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lang w:eastAsia="en-US"/>
      <w14:ligatures w14:val="standardContextual"/>
    </w:rPr>
  </w:style>
  <w:style w:type="paragraph" w:styleId="8">
    <w:name w:val="heading 8"/>
    <w:basedOn w:val="a"/>
    <w:next w:val="a"/>
    <w:link w:val="80"/>
    <w:uiPriority w:val="9"/>
    <w:semiHidden/>
    <w:unhideWhenUsed/>
    <w:qFormat/>
    <w:rsid w:val="00A97F51"/>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lang w:eastAsia="en-US"/>
      <w14:ligatures w14:val="standardContextual"/>
    </w:rPr>
  </w:style>
  <w:style w:type="paragraph" w:styleId="9">
    <w:name w:val="heading 9"/>
    <w:basedOn w:val="a"/>
    <w:next w:val="a"/>
    <w:link w:val="90"/>
    <w:uiPriority w:val="9"/>
    <w:semiHidden/>
    <w:unhideWhenUsed/>
    <w:qFormat/>
    <w:rsid w:val="00A97F51"/>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7F5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97F5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97F5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97F5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97F5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97F5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7F51"/>
    <w:rPr>
      <w:rFonts w:eastAsiaTheme="majorEastAsia" w:cstheme="majorBidi"/>
      <w:color w:val="595959" w:themeColor="text1" w:themeTint="A6"/>
    </w:rPr>
  </w:style>
  <w:style w:type="character" w:customStyle="1" w:styleId="80">
    <w:name w:val="Заголовок 8 Знак"/>
    <w:basedOn w:val="a0"/>
    <w:link w:val="8"/>
    <w:uiPriority w:val="9"/>
    <w:semiHidden/>
    <w:rsid w:val="00A97F5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7F51"/>
    <w:rPr>
      <w:rFonts w:eastAsiaTheme="majorEastAsia" w:cstheme="majorBidi"/>
      <w:color w:val="272727" w:themeColor="text1" w:themeTint="D8"/>
    </w:rPr>
  </w:style>
  <w:style w:type="paragraph" w:styleId="a3">
    <w:name w:val="Title"/>
    <w:basedOn w:val="a"/>
    <w:next w:val="a"/>
    <w:link w:val="a4"/>
    <w:uiPriority w:val="10"/>
    <w:qFormat/>
    <w:rsid w:val="00A97F51"/>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a4">
    <w:name w:val="Заголовок Знак"/>
    <w:basedOn w:val="a0"/>
    <w:link w:val="a3"/>
    <w:uiPriority w:val="10"/>
    <w:rsid w:val="00A97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7F51"/>
    <w:pPr>
      <w:numPr>
        <w:ilvl w:val="1"/>
      </w:numPr>
      <w:spacing w:after="160" w:line="259" w:lineRule="auto"/>
      <w:jc w:val="left"/>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a6">
    <w:name w:val="Подзаголовок Знак"/>
    <w:basedOn w:val="a0"/>
    <w:link w:val="a5"/>
    <w:uiPriority w:val="11"/>
    <w:rsid w:val="00A97F5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7F51"/>
    <w:pPr>
      <w:spacing w:before="160" w:after="160" w:line="259" w:lineRule="auto"/>
      <w:ind w:left="0" w:firstLine="0"/>
      <w:jc w:val="center"/>
    </w:pPr>
    <w:rPr>
      <w:rFonts w:asciiTheme="minorHAnsi" w:eastAsiaTheme="minorHAnsi" w:hAnsiTheme="minorHAnsi" w:cstheme="minorBidi"/>
      <w:i/>
      <w:iCs/>
      <w:color w:val="404040" w:themeColor="text1" w:themeTint="BF"/>
      <w:sz w:val="22"/>
      <w:lang w:eastAsia="en-US"/>
      <w14:ligatures w14:val="standardContextual"/>
    </w:rPr>
  </w:style>
  <w:style w:type="character" w:customStyle="1" w:styleId="22">
    <w:name w:val="Цитата 2 Знак"/>
    <w:basedOn w:val="a0"/>
    <w:link w:val="21"/>
    <w:uiPriority w:val="29"/>
    <w:rsid w:val="00A97F51"/>
    <w:rPr>
      <w:i/>
      <w:iCs/>
      <w:color w:val="404040" w:themeColor="text1" w:themeTint="BF"/>
    </w:rPr>
  </w:style>
  <w:style w:type="paragraph" w:styleId="a7">
    <w:name w:val="List Paragraph"/>
    <w:basedOn w:val="a"/>
    <w:uiPriority w:val="34"/>
    <w:qFormat/>
    <w:rsid w:val="00A97F51"/>
    <w:pPr>
      <w:spacing w:after="160" w:line="259" w:lineRule="auto"/>
      <w:ind w:left="720" w:firstLine="0"/>
      <w:contextualSpacing/>
      <w:jc w:val="left"/>
    </w:pPr>
    <w:rPr>
      <w:rFonts w:asciiTheme="minorHAnsi" w:eastAsiaTheme="minorHAnsi" w:hAnsiTheme="minorHAnsi" w:cstheme="minorBidi"/>
      <w:color w:val="auto"/>
      <w:sz w:val="22"/>
      <w:lang w:eastAsia="en-US"/>
      <w14:ligatures w14:val="standardContextual"/>
    </w:rPr>
  </w:style>
  <w:style w:type="character" w:styleId="a8">
    <w:name w:val="Intense Emphasis"/>
    <w:basedOn w:val="a0"/>
    <w:uiPriority w:val="21"/>
    <w:qFormat/>
    <w:rsid w:val="00A97F51"/>
    <w:rPr>
      <w:i/>
      <w:iCs/>
      <w:color w:val="2F5496" w:themeColor="accent1" w:themeShade="BF"/>
    </w:rPr>
  </w:style>
  <w:style w:type="paragraph" w:styleId="a9">
    <w:name w:val="Intense Quote"/>
    <w:basedOn w:val="a"/>
    <w:next w:val="a"/>
    <w:link w:val="aa"/>
    <w:uiPriority w:val="30"/>
    <w:qFormat/>
    <w:rsid w:val="00A97F51"/>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lang w:eastAsia="en-US"/>
      <w14:ligatures w14:val="standardContextual"/>
    </w:rPr>
  </w:style>
  <w:style w:type="character" w:customStyle="1" w:styleId="aa">
    <w:name w:val="Выделенная цитата Знак"/>
    <w:basedOn w:val="a0"/>
    <w:link w:val="a9"/>
    <w:uiPriority w:val="30"/>
    <w:rsid w:val="00A97F51"/>
    <w:rPr>
      <w:i/>
      <w:iCs/>
      <w:color w:val="2F5496" w:themeColor="accent1" w:themeShade="BF"/>
    </w:rPr>
  </w:style>
  <w:style w:type="character" w:styleId="ab">
    <w:name w:val="Intense Reference"/>
    <w:basedOn w:val="a0"/>
    <w:uiPriority w:val="32"/>
    <w:qFormat/>
    <w:rsid w:val="00A97F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www.syl.ru/misc/i/ai/195762/851665.jpg" TargetMode="Externa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Vladislav Dorofeyev</cp:lastModifiedBy>
  <cp:revision>2</cp:revision>
  <dcterms:created xsi:type="dcterms:W3CDTF">2025-03-25T02:56:00Z</dcterms:created>
  <dcterms:modified xsi:type="dcterms:W3CDTF">2025-03-25T02:56:00Z</dcterms:modified>
</cp:coreProperties>
</file>