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540CA" w14:textId="77777777" w:rsidR="005A294C" w:rsidRPr="005A294C" w:rsidRDefault="005A294C" w:rsidP="005A294C">
      <w:pPr>
        <w:ind w:firstLine="0"/>
        <w:rPr>
          <w:sz w:val="28"/>
          <w:szCs w:val="28"/>
        </w:rPr>
      </w:pPr>
      <w:r w:rsidRPr="005A294C">
        <w:rPr>
          <w:sz w:val="28"/>
          <w:szCs w:val="28"/>
        </w:rPr>
        <w:t>Аннотация (</w:t>
      </w:r>
      <w:r w:rsidRPr="005A294C">
        <w:rPr>
          <w:sz w:val="28"/>
          <w:szCs w:val="28"/>
          <w:lang w:val="en-US"/>
        </w:rPr>
        <w:t>Abstract</w:t>
      </w:r>
      <w:r w:rsidRPr="005A294C">
        <w:rPr>
          <w:sz w:val="28"/>
          <w:szCs w:val="28"/>
        </w:rPr>
        <w:t>):</w:t>
      </w:r>
    </w:p>
    <w:p w14:paraId="5D8F678E" w14:textId="6536D366" w:rsidR="005A294C" w:rsidRDefault="005A294C" w:rsidP="005A294C">
      <w:pPr>
        <w:ind w:firstLine="0"/>
        <w:rPr>
          <w:sz w:val="28"/>
          <w:szCs w:val="28"/>
          <w:lang w:val="en-US"/>
        </w:rPr>
      </w:pPr>
      <w:r w:rsidRPr="005A294C">
        <w:rPr>
          <w:sz w:val="28"/>
          <w:szCs w:val="28"/>
        </w:rPr>
        <w:t xml:space="preserve">Функции ценности являются основным компонентом систем обучения с подкреплением. Основная идея заключается в построении одного </w:t>
      </w:r>
      <w:proofErr w:type="spellStart"/>
      <w:r w:rsidRPr="005A294C">
        <w:rPr>
          <w:sz w:val="28"/>
          <w:szCs w:val="28"/>
        </w:rPr>
        <w:t>аппроксиматора</w:t>
      </w:r>
      <w:proofErr w:type="spellEnd"/>
      <w:r w:rsidRPr="005A294C">
        <w:rPr>
          <w:sz w:val="28"/>
          <w:szCs w:val="28"/>
        </w:rPr>
        <w:t xml:space="preserve"> функции</w:t>
      </w:r>
      <w:r>
        <w:rPr>
          <w:sz w:val="28"/>
          <w:szCs w:val="28"/>
        </w:rPr>
        <w:t xml:space="preserve"> </w:t>
      </w:r>
      <w:r w:rsidRPr="005A294C">
        <w:rPr>
          <w:sz w:val="28"/>
          <w:szCs w:val="28"/>
          <w:lang w:val="en-US"/>
        </w:rPr>
        <w:t>V</w:t>
      </w:r>
      <w:r w:rsidRPr="005A294C">
        <w:rPr>
          <w:sz w:val="28"/>
          <w:szCs w:val="28"/>
        </w:rPr>
        <w:t>(</w:t>
      </w:r>
      <w:proofErr w:type="gramStart"/>
      <w:r w:rsidRPr="005A294C">
        <w:rPr>
          <w:sz w:val="28"/>
          <w:szCs w:val="28"/>
          <w:lang w:val="en-US"/>
        </w:rPr>
        <w:t>s</w:t>
      </w:r>
      <w:r w:rsidRPr="005A294C">
        <w:rPr>
          <w:sz w:val="28"/>
          <w:szCs w:val="28"/>
        </w:rPr>
        <w:t>;</w:t>
      </w:r>
      <w:r w:rsidRPr="005A294C">
        <w:rPr>
          <w:sz w:val="28"/>
          <w:szCs w:val="28"/>
          <w:lang w:val="en-US"/>
        </w:rPr>
        <w:t>θ</w:t>
      </w:r>
      <w:proofErr w:type="gramEnd"/>
      <w:r w:rsidRPr="005A294C">
        <w:rPr>
          <w:sz w:val="28"/>
          <w:szCs w:val="28"/>
        </w:rPr>
        <w:t xml:space="preserve">), который оценивает долгосрочное вознаграждение из любого состояния </w:t>
      </w:r>
      <w:r w:rsidRPr="005A294C">
        <w:rPr>
          <w:sz w:val="28"/>
          <w:szCs w:val="28"/>
          <w:lang w:val="en-US"/>
        </w:rPr>
        <w:t>s</w:t>
      </w:r>
      <w:r w:rsidRPr="005A294C">
        <w:rPr>
          <w:sz w:val="28"/>
          <w:szCs w:val="28"/>
        </w:rPr>
        <w:t xml:space="preserve">, используя параметры </w:t>
      </w:r>
      <w:r w:rsidRPr="005A294C">
        <w:rPr>
          <w:sz w:val="28"/>
          <w:szCs w:val="28"/>
          <w:lang w:val="en-US"/>
        </w:rPr>
        <w:t>θ</w:t>
      </w:r>
      <w:r w:rsidRPr="005A294C">
        <w:rPr>
          <w:sz w:val="28"/>
          <w:szCs w:val="28"/>
        </w:rPr>
        <w:t xml:space="preserve">. В этой статье мы представляем универсальные </w:t>
      </w:r>
      <w:proofErr w:type="spellStart"/>
      <w:r w:rsidRPr="005A294C">
        <w:rPr>
          <w:sz w:val="28"/>
          <w:szCs w:val="28"/>
        </w:rPr>
        <w:t>аппроксиматоры</w:t>
      </w:r>
      <w:proofErr w:type="spellEnd"/>
      <w:r w:rsidRPr="005A294C">
        <w:rPr>
          <w:sz w:val="28"/>
          <w:szCs w:val="28"/>
        </w:rPr>
        <w:t xml:space="preserve"> функций ценности (</w:t>
      </w:r>
      <w:r w:rsidRPr="005A294C">
        <w:rPr>
          <w:sz w:val="28"/>
          <w:szCs w:val="28"/>
          <w:lang w:val="en-US"/>
        </w:rPr>
        <w:t>UVFA</w:t>
      </w:r>
      <w:r w:rsidRPr="005A294C">
        <w:rPr>
          <w:sz w:val="28"/>
          <w:szCs w:val="28"/>
        </w:rPr>
        <w:t xml:space="preserve">) </w:t>
      </w:r>
      <w:r w:rsidRPr="005A294C">
        <w:rPr>
          <w:sz w:val="28"/>
          <w:szCs w:val="28"/>
          <w:lang w:val="en-US"/>
        </w:rPr>
        <w:t>V</w:t>
      </w:r>
      <w:r w:rsidRPr="005A294C">
        <w:rPr>
          <w:sz w:val="28"/>
          <w:szCs w:val="28"/>
        </w:rPr>
        <w:t>(</w:t>
      </w:r>
      <w:proofErr w:type="gramStart"/>
      <w:r w:rsidRPr="005A294C">
        <w:rPr>
          <w:sz w:val="28"/>
          <w:szCs w:val="28"/>
          <w:lang w:val="en-US"/>
        </w:rPr>
        <w:t>s</w:t>
      </w:r>
      <w:r w:rsidRPr="005A294C">
        <w:rPr>
          <w:sz w:val="28"/>
          <w:szCs w:val="28"/>
        </w:rPr>
        <w:t>,</w:t>
      </w:r>
      <w:r w:rsidRPr="005A294C">
        <w:rPr>
          <w:sz w:val="28"/>
          <w:szCs w:val="28"/>
          <w:lang w:val="en-US"/>
        </w:rPr>
        <w:t>g</w:t>
      </w:r>
      <w:proofErr w:type="gramEnd"/>
      <w:r w:rsidRPr="005A294C">
        <w:rPr>
          <w:sz w:val="28"/>
          <w:szCs w:val="28"/>
        </w:rPr>
        <w:t>;</w:t>
      </w:r>
      <w:r w:rsidRPr="005A294C">
        <w:rPr>
          <w:sz w:val="28"/>
          <w:szCs w:val="28"/>
          <w:lang w:val="en-US"/>
        </w:rPr>
        <w:t>θ</w:t>
      </w:r>
      <w:r w:rsidRPr="005A294C">
        <w:rPr>
          <w:sz w:val="28"/>
          <w:szCs w:val="28"/>
        </w:rPr>
        <w:t>)</w:t>
      </w:r>
      <w:r w:rsidRPr="005A294C">
        <w:rPr>
          <w:sz w:val="28"/>
          <w:szCs w:val="28"/>
          <w:lang w:val="en-US"/>
        </w:rPr>
        <w:t>V</w:t>
      </w:r>
      <w:r w:rsidRPr="005A294C">
        <w:rPr>
          <w:sz w:val="28"/>
          <w:szCs w:val="28"/>
        </w:rPr>
        <w:t>(</w:t>
      </w:r>
      <w:r w:rsidRPr="005A294C">
        <w:rPr>
          <w:sz w:val="28"/>
          <w:szCs w:val="28"/>
          <w:lang w:val="en-US"/>
        </w:rPr>
        <w:t>s</w:t>
      </w:r>
      <w:r w:rsidRPr="005A294C">
        <w:rPr>
          <w:sz w:val="28"/>
          <w:szCs w:val="28"/>
        </w:rPr>
        <w:t>,</w:t>
      </w:r>
      <w:r w:rsidRPr="005A294C">
        <w:rPr>
          <w:sz w:val="28"/>
          <w:szCs w:val="28"/>
          <w:lang w:val="en-US"/>
        </w:rPr>
        <w:t>g</w:t>
      </w:r>
      <w:r w:rsidRPr="005A294C">
        <w:rPr>
          <w:sz w:val="28"/>
          <w:szCs w:val="28"/>
        </w:rPr>
        <w:t>;</w:t>
      </w:r>
      <w:r w:rsidRPr="005A294C">
        <w:rPr>
          <w:sz w:val="28"/>
          <w:szCs w:val="28"/>
          <w:lang w:val="en-US"/>
        </w:rPr>
        <w:t>θ</w:t>
      </w:r>
      <w:r w:rsidRPr="005A294C">
        <w:rPr>
          <w:sz w:val="28"/>
          <w:szCs w:val="28"/>
        </w:rPr>
        <w:t xml:space="preserve">), которые обобщаются не только по состояниям </w:t>
      </w:r>
      <w:r w:rsidRPr="005A294C">
        <w:rPr>
          <w:sz w:val="28"/>
          <w:szCs w:val="28"/>
          <w:lang w:val="en-US"/>
        </w:rPr>
        <w:t>s</w:t>
      </w:r>
      <w:r w:rsidRPr="005A294C">
        <w:rPr>
          <w:sz w:val="28"/>
          <w:szCs w:val="28"/>
        </w:rPr>
        <w:t xml:space="preserve">, но и по целям </w:t>
      </w:r>
      <w:r w:rsidRPr="005A294C">
        <w:rPr>
          <w:sz w:val="28"/>
          <w:szCs w:val="28"/>
          <w:lang w:val="en-US"/>
        </w:rPr>
        <w:t>g</w:t>
      </w:r>
      <w:r w:rsidRPr="005A294C">
        <w:rPr>
          <w:sz w:val="28"/>
          <w:szCs w:val="28"/>
        </w:rPr>
        <w:t xml:space="preserve">. Мы разрабатываем эффективный метод обучения </w:t>
      </w:r>
      <w:r w:rsidRPr="005A294C">
        <w:rPr>
          <w:sz w:val="28"/>
          <w:szCs w:val="28"/>
          <w:lang w:val="en-US"/>
        </w:rPr>
        <w:t>UVFA</w:t>
      </w:r>
      <w:r w:rsidRPr="005A294C">
        <w:rPr>
          <w:sz w:val="28"/>
          <w:szCs w:val="28"/>
        </w:rPr>
        <w:t xml:space="preserve"> с учителем, разлагая наблюдаемые значения на отдельные векторы представления (</w:t>
      </w:r>
      <w:proofErr w:type="spellStart"/>
      <w:r w:rsidRPr="005A294C">
        <w:rPr>
          <w:sz w:val="28"/>
          <w:szCs w:val="28"/>
        </w:rPr>
        <w:t>эмбеддинги</w:t>
      </w:r>
      <w:proofErr w:type="spellEnd"/>
      <w:r w:rsidRPr="005A294C">
        <w:rPr>
          <w:sz w:val="28"/>
          <w:szCs w:val="28"/>
        </w:rPr>
        <w:t xml:space="preserve">) для состояния и цели, а затем изучая отображение из </w:t>
      </w:r>
      <w:r w:rsidRPr="005A294C">
        <w:rPr>
          <w:sz w:val="28"/>
          <w:szCs w:val="28"/>
          <w:lang w:val="en-US"/>
        </w:rPr>
        <w:t>s</w:t>
      </w:r>
      <w:r w:rsidRPr="005A294C">
        <w:rPr>
          <w:sz w:val="28"/>
          <w:szCs w:val="28"/>
        </w:rPr>
        <w:t xml:space="preserve"> и </w:t>
      </w:r>
      <w:r w:rsidRPr="005A294C">
        <w:rPr>
          <w:sz w:val="28"/>
          <w:szCs w:val="28"/>
          <w:lang w:val="en-US"/>
        </w:rPr>
        <w:t>g</w:t>
      </w:r>
      <w:r w:rsidRPr="005A294C">
        <w:rPr>
          <w:sz w:val="28"/>
          <w:szCs w:val="28"/>
        </w:rPr>
        <w:t xml:space="preserve"> в эти факторизованные векторы. Мы показываем, как эту технику можно </w:t>
      </w:r>
      <w:r w:rsidRPr="005A294C">
        <w:rPr>
          <w:sz w:val="28"/>
          <w:szCs w:val="28"/>
          <w:lang w:val="en-US"/>
        </w:rPr>
        <w:t>incorporated</w:t>
      </w:r>
      <w:r w:rsidRPr="005A294C">
        <w:rPr>
          <w:sz w:val="28"/>
          <w:szCs w:val="28"/>
        </w:rPr>
        <w:t xml:space="preserve"> в алгоритм обучения с подкреплением, который обновляет </w:t>
      </w:r>
      <w:r w:rsidRPr="005A294C">
        <w:rPr>
          <w:sz w:val="28"/>
          <w:szCs w:val="28"/>
          <w:lang w:val="en-US"/>
        </w:rPr>
        <w:t>UVFA</w:t>
      </w:r>
      <w:r w:rsidRPr="005A294C">
        <w:rPr>
          <w:sz w:val="28"/>
          <w:szCs w:val="28"/>
        </w:rPr>
        <w:t xml:space="preserve"> исключительно на основе наблюдаемых вознаграждений. </w:t>
      </w:r>
      <w:proofErr w:type="spellStart"/>
      <w:r w:rsidRPr="005A294C">
        <w:rPr>
          <w:sz w:val="28"/>
          <w:szCs w:val="28"/>
          <w:lang w:val="en-US"/>
        </w:rPr>
        <w:t>Наконец</w:t>
      </w:r>
      <w:proofErr w:type="spellEnd"/>
      <w:r w:rsidRPr="005A294C">
        <w:rPr>
          <w:sz w:val="28"/>
          <w:szCs w:val="28"/>
          <w:lang w:val="en-US"/>
        </w:rPr>
        <w:t xml:space="preserve">, </w:t>
      </w:r>
      <w:proofErr w:type="spellStart"/>
      <w:r w:rsidRPr="005A294C">
        <w:rPr>
          <w:sz w:val="28"/>
          <w:szCs w:val="28"/>
          <w:lang w:val="en-US"/>
        </w:rPr>
        <w:t>мы</w:t>
      </w:r>
      <w:proofErr w:type="spellEnd"/>
      <w:r w:rsidRPr="005A294C">
        <w:rPr>
          <w:sz w:val="28"/>
          <w:szCs w:val="28"/>
          <w:lang w:val="en-US"/>
        </w:rPr>
        <w:t xml:space="preserve"> </w:t>
      </w:r>
      <w:proofErr w:type="spellStart"/>
      <w:r w:rsidRPr="005A294C">
        <w:rPr>
          <w:sz w:val="28"/>
          <w:szCs w:val="28"/>
          <w:lang w:val="en-US"/>
        </w:rPr>
        <w:t>демонстрируем</w:t>
      </w:r>
      <w:proofErr w:type="spellEnd"/>
      <w:r w:rsidRPr="005A294C">
        <w:rPr>
          <w:sz w:val="28"/>
          <w:szCs w:val="28"/>
          <w:lang w:val="en-US"/>
        </w:rPr>
        <w:t xml:space="preserve">, </w:t>
      </w:r>
      <w:proofErr w:type="spellStart"/>
      <w:r w:rsidRPr="005A294C">
        <w:rPr>
          <w:sz w:val="28"/>
          <w:szCs w:val="28"/>
          <w:lang w:val="en-US"/>
        </w:rPr>
        <w:t>что</w:t>
      </w:r>
      <w:proofErr w:type="spellEnd"/>
      <w:r w:rsidRPr="005A294C">
        <w:rPr>
          <w:sz w:val="28"/>
          <w:szCs w:val="28"/>
          <w:lang w:val="en-US"/>
        </w:rPr>
        <w:t xml:space="preserve"> UVFA </w:t>
      </w:r>
      <w:proofErr w:type="spellStart"/>
      <w:r w:rsidRPr="005A294C">
        <w:rPr>
          <w:sz w:val="28"/>
          <w:szCs w:val="28"/>
          <w:lang w:val="en-US"/>
        </w:rPr>
        <w:t>может</w:t>
      </w:r>
      <w:proofErr w:type="spellEnd"/>
      <w:r w:rsidRPr="005A294C">
        <w:rPr>
          <w:sz w:val="28"/>
          <w:szCs w:val="28"/>
          <w:lang w:val="en-US"/>
        </w:rPr>
        <w:t xml:space="preserve"> </w:t>
      </w:r>
      <w:proofErr w:type="spellStart"/>
      <w:r w:rsidRPr="005A294C">
        <w:rPr>
          <w:sz w:val="28"/>
          <w:szCs w:val="28"/>
          <w:lang w:val="en-US"/>
        </w:rPr>
        <w:t>успешно</w:t>
      </w:r>
      <w:proofErr w:type="spellEnd"/>
      <w:r w:rsidRPr="005A294C">
        <w:rPr>
          <w:sz w:val="28"/>
          <w:szCs w:val="28"/>
          <w:lang w:val="en-US"/>
        </w:rPr>
        <w:t xml:space="preserve"> </w:t>
      </w:r>
      <w:proofErr w:type="spellStart"/>
      <w:r w:rsidRPr="005A294C">
        <w:rPr>
          <w:sz w:val="28"/>
          <w:szCs w:val="28"/>
          <w:lang w:val="en-US"/>
        </w:rPr>
        <w:t>обобщаться</w:t>
      </w:r>
      <w:proofErr w:type="spellEnd"/>
      <w:r w:rsidRPr="005A294C">
        <w:rPr>
          <w:sz w:val="28"/>
          <w:szCs w:val="28"/>
          <w:lang w:val="en-US"/>
        </w:rPr>
        <w:t xml:space="preserve"> к </w:t>
      </w:r>
      <w:proofErr w:type="spellStart"/>
      <w:r w:rsidRPr="005A294C">
        <w:rPr>
          <w:sz w:val="28"/>
          <w:szCs w:val="28"/>
          <w:lang w:val="en-US"/>
        </w:rPr>
        <w:t>ранее</w:t>
      </w:r>
      <w:proofErr w:type="spellEnd"/>
    </w:p>
    <w:p w14:paraId="0358E000" w14:textId="44980488" w:rsidR="005A294C" w:rsidRPr="005A294C" w:rsidRDefault="005A294C" w:rsidP="005A294C">
      <w:pPr>
        <w:ind w:firstLine="0"/>
        <w:rPr>
          <w:sz w:val="28"/>
          <w:szCs w:val="28"/>
        </w:rPr>
      </w:pPr>
      <w:r w:rsidRPr="005A294C">
        <w:rPr>
          <w:b/>
          <w:bCs/>
          <w:sz w:val="28"/>
          <w:szCs w:val="28"/>
        </w:rPr>
        <w:t>Введение (</w:t>
      </w:r>
      <w:proofErr w:type="spellStart"/>
      <w:r w:rsidRPr="005A294C">
        <w:rPr>
          <w:b/>
          <w:bCs/>
          <w:sz w:val="28"/>
          <w:szCs w:val="28"/>
        </w:rPr>
        <w:t>Introduction</w:t>
      </w:r>
      <w:proofErr w:type="spellEnd"/>
      <w:r w:rsidRPr="005A294C">
        <w:rPr>
          <w:b/>
          <w:bCs/>
          <w:sz w:val="28"/>
          <w:szCs w:val="28"/>
        </w:rPr>
        <w:t>):</w:t>
      </w:r>
      <w:r w:rsidRPr="005A294C">
        <w:rPr>
          <w:sz w:val="28"/>
          <w:szCs w:val="28"/>
        </w:rPr>
        <w:br/>
        <w:t>Функции ценности, возможно, являются самой центральной идеей в обучении с подкреплением. Основная идея заключается в кэшировании знаний в одной функции </w:t>
      </w:r>
      <w:r w:rsidRPr="005A294C">
        <w:rPr>
          <w:i/>
          <w:iCs/>
          <w:sz w:val="28"/>
          <w:szCs w:val="28"/>
        </w:rPr>
        <w:t>V</w:t>
      </w:r>
      <w:r w:rsidRPr="005A294C">
        <w:rPr>
          <w:sz w:val="28"/>
          <w:szCs w:val="28"/>
        </w:rPr>
        <w:t>(</w:t>
      </w:r>
      <w:r w:rsidRPr="005A294C">
        <w:rPr>
          <w:i/>
          <w:iCs/>
          <w:sz w:val="28"/>
          <w:szCs w:val="28"/>
        </w:rPr>
        <w:t>s</w:t>
      </w:r>
      <w:r w:rsidRPr="005A294C">
        <w:rPr>
          <w:sz w:val="28"/>
          <w:szCs w:val="28"/>
        </w:rPr>
        <w:t>), которая представляет полезность любого состояния </w:t>
      </w:r>
      <w:proofErr w:type="spellStart"/>
      <w:r w:rsidRPr="005A294C">
        <w:rPr>
          <w:sz w:val="28"/>
          <w:szCs w:val="28"/>
        </w:rPr>
        <w:t>s</w:t>
      </w:r>
      <w:r w:rsidRPr="005A294C">
        <w:rPr>
          <w:i/>
          <w:iCs/>
          <w:sz w:val="28"/>
          <w:szCs w:val="28"/>
        </w:rPr>
        <w:t>s</w:t>
      </w:r>
      <w:proofErr w:type="spellEnd"/>
      <w:r w:rsidRPr="005A294C">
        <w:rPr>
          <w:sz w:val="28"/>
          <w:szCs w:val="28"/>
        </w:rPr>
        <w:t> для достижения общей цели агента или функции вознаграждения. Однако функции ценности могут использоваться для представления знаний, выходящих за рамки общей цели агента. Обобщенные функции ценности </w:t>
      </w:r>
      <w:proofErr w:type="spellStart"/>
      <w:r w:rsidRPr="005A294C">
        <w:rPr>
          <w:i/>
          <w:iCs/>
          <w:sz w:val="28"/>
          <w:szCs w:val="28"/>
        </w:rPr>
        <w:t>Vg</w:t>
      </w:r>
      <w:proofErr w:type="spellEnd"/>
      <w:r w:rsidRPr="005A294C">
        <w:rPr>
          <w:sz w:val="28"/>
          <w:szCs w:val="28"/>
        </w:rPr>
        <w:t>​(</w:t>
      </w:r>
      <w:r w:rsidRPr="005A294C">
        <w:rPr>
          <w:i/>
          <w:iCs/>
          <w:sz w:val="28"/>
          <w:szCs w:val="28"/>
        </w:rPr>
        <w:t>s</w:t>
      </w:r>
      <w:r w:rsidRPr="005A294C">
        <w:rPr>
          <w:sz w:val="28"/>
          <w:szCs w:val="28"/>
        </w:rPr>
        <w:t>) представляют полезность любого состояния </w:t>
      </w:r>
      <w:proofErr w:type="spellStart"/>
      <w:r w:rsidRPr="005A294C">
        <w:rPr>
          <w:sz w:val="28"/>
          <w:szCs w:val="28"/>
        </w:rPr>
        <w:t>s</w:t>
      </w:r>
      <w:r w:rsidRPr="005A294C">
        <w:rPr>
          <w:i/>
          <w:iCs/>
          <w:sz w:val="28"/>
          <w:szCs w:val="28"/>
        </w:rPr>
        <w:t>s</w:t>
      </w:r>
      <w:proofErr w:type="spellEnd"/>
      <w:r w:rsidRPr="005A294C">
        <w:rPr>
          <w:sz w:val="28"/>
          <w:szCs w:val="28"/>
        </w:rPr>
        <w:t> для достижения данной цели </w:t>
      </w:r>
      <w:proofErr w:type="spellStart"/>
      <w:r w:rsidRPr="005A294C">
        <w:rPr>
          <w:sz w:val="28"/>
          <w:szCs w:val="28"/>
        </w:rPr>
        <w:t>g</w:t>
      </w:r>
      <w:r w:rsidRPr="005A294C">
        <w:rPr>
          <w:i/>
          <w:iCs/>
          <w:sz w:val="28"/>
          <w:szCs w:val="28"/>
        </w:rPr>
        <w:t>g</w:t>
      </w:r>
      <w:proofErr w:type="spellEnd"/>
      <w:r w:rsidRPr="005A294C">
        <w:rPr>
          <w:sz w:val="28"/>
          <w:szCs w:val="28"/>
        </w:rPr>
        <w:t xml:space="preserve">. Набор таких функций ценности предоставляет мощную форму представления знаний. В больших задачах функция ценности обычно представлена </w:t>
      </w:r>
      <w:proofErr w:type="spellStart"/>
      <w:r w:rsidRPr="005A294C">
        <w:rPr>
          <w:sz w:val="28"/>
          <w:szCs w:val="28"/>
        </w:rPr>
        <w:t>аппроксиматором</w:t>
      </w:r>
      <w:proofErr w:type="spellEnd"/>
      <w:r w:rsidRPr="005A294C">
        <w:rPr>
          <w:sz w:val="28"/>
          <w:szCs w:val="28"/>
        </w:rPr>
        <w:t xml:space="preserve"> функции </w:t>
      </w:r>
      <w:r w:rsidRPr="005A294C">
        <w:rPr>
          <w:i/>
          <w:iCs/>
          <w:sz w:val="28"/>
          <w:szCs w:val="28"/>
        </w:rPr>
        <w:t>V</w:t>
      </w:r>
      <w:r w:rsidRPr="005A294C">
        <w:rPr>
          <w:sz w:val="28"/>
          <w:szCs w:val="28"/>
        </w:rPr>
        <w:t>(</w:t>
      </w:r>
      <w:proofErr w:type="spellStart"/>
      <w:proofErr w:type="gramStart"/>
      <w:r w:rsidRPr="005A294C">
        <w:rPr>
          <w:i/>
          <w:iCs/>
          <w:sz w:val="28"/>
          <w:szCs w:val="28"/>
        </w:rPr>
        <w:t>s</w:t>
      </w:r>
      <w:r w:rsidRPr="005A294C">
        <w:rPr>
          <w:sz w:val="28"/>
          <w:szCs w:val="28"/>
        </w:rPr>
        <w:t>,</w:t>
      </w:r>
      <w:r w:rsidRPr="005A294C">
        <w:rPr>
          <w:i/>
          <w:iCs/>
          <w:sz w:val="28"/>
          <w:szCs w:val="28"/>
        </w:rPr>
        <w:t>θ</w:t>
      </w:r>
      <w:proofErr w:type="spellEnd"/>
      <w:proofErr w:type="gramEnd"/>
      <w:r w:rsidRPr="005A294C">
        <w:rPr>
          <w:sz w:val="28"/>
          <w:szCs w:val="28"/>
        </w:rPr>
        <w:t>), который использует структуру пространства состояний. Наша основная идея заключается в расширении этого подхода и на состояния</w:t>
      </w:r>
      <w:r>
        <w:rPr>
          <w:sz w:val="28"/>
          <w:szCs w:val="28"/>
        </w:rPr>
        <w:t xml:space="preserve"> </w:t>
      </w:r>
      <w:r w:rsidRPr="005A294C">
        <w:rPr>
          <w:i/>
          <w:iCs/>
          <w:sz w:val="28"/>
          <w:szCs w:val="28"/>
        </w:rPr>
        <w:t>s</w:t>
      </w:r>
      <w:r w:rsidRPr="005A294C">
        <w:rPr>
          <w:sz w:val="28"/>
          <w:szCs w:val="28"/>
        </w:rPr>
        <w:t>, и на цели</w:t>
      </w:r>
      <w:r>
        <w:rPr>
          <w:sz w:val="28"/>
          <w:szCs w:val="28"/>
        </w:rPr>
        <w:t xml:space="preserve"> </w:t>
      </w:r>
      <w:r w:rsidRPr="005A294C">
        <w:rPr>
          <w:i/>
          <w:iCs/>
          <w:sz w:val="28"/>
          <w:szCs w:val="28"/>
        </w:rPr>
        <w:t>g</w:t>
      </w:r>
      <w:r w:rsidRPr="005A294C">
        <w:rPr>
          <w:sz w:val="28"/>
          <w:szCs w:val="28"/>
        </w:rPr>
        <w:t>, с использованием </w:t>
      </w:r>
      <w:r w:rsidRPr="005A294C">
        <w:rPr>
          <w:i/>
          <w:iCs/>
          <w:sz w:val="28"/>
          <w:szCs w:val="28"/>
        </w:rPr>
        <w:t>универсального</w:t>
      </w:r>
      <w:r w:rsidRPr="005A294C">
        <w:rPr>
          <w:sz w:val="28"/>
          <w:szCs w:val="28"/>
        </w:rPr>
        <w:t> </w:t>
      </w:r>
      <w:proofErr w:type="spellStart"/>
      <w:r w:rsidRPr="005A294C">
        <w:rPr>
          <w:sz w:val="28"/>
          <w:szCs w:val="28"/>
        </w:rPr>
        <w:t>аппроксиматора</w:t>
      </w:r>
      <w:proofErr w:type="spellEnd"/>
      <w:r w:rsidRPr="005A294C">
        <w:rPr>
          <w:sz w:val="28"/>
          <w:szCs w:val="28"/>
        </w:rPr>
        <w:t xml:space="preserve"> функции ценности (UVFA)</w:t>
      </w:r>
      <w:r w:rsidRPr="005A294C">
        <w:rPr>
          <w:i/>
          <w:iCs/>
          <w:sz w:val="28"/>
          <w:szCs w:val="28"/>
        </w:rPr>
        <w:t xml:space="preserve"> </w:t>
      </w:r>
      <w:r w:rsidRPr="005A294C">
        <w:rPr>
          <w:i/>
          <w:iCs/>
          <w:sz w:val="28"/>
          <w:szCs w:val="28"/>
        </w:rPr>
        <w:t>V</w:t>
      </w:r>
      <w:r w:rsidRPr="005A294C">
        <w:rPr>
          <w:sz w:val="28"/>
          <w:szCs w:val="28"/>
        </w:rPr>
        <w:t>(</w:t>
      </w:r>
      <w:proofErr w:type="spellStart"/>
      <w:proofErr w:type="gramStart"/>
      <w:r w:rsidRPr="005A294C">
        <w:rPr>
          <w:i/>
          <w:iCs/>
          <w:sz w:val="28"/>
          <w:szCs w:val="28"/>
        </w:rPr>
        <w:t>s</w:t>
      </w:r>
      <w:r w:rsidRPr="005A294C">
        <w:rPr>
          <w:sz w:val="28"/>
          <w:szCs w:val="28"/>
        </w:rPr>
        <w:t>,</w:t>
      </w:r>
      <w:r w:rsidRPr="005A294C">
        <w:rPr>
          <w:i/>
          <w:iCs/>
          <w:sz w:val="28"/>
          <w:szCs w:val="28"/>
        </w:rPr>
        <w:t>g</w:t>
      </w:r>
      <w:proofErr w:type="gramEnd"/>
      <w:r w:rsidRPr="005A294C">
        <w:rPr>
          <w:sz w:val="28"/>
          <w:szCs w:val="28"/>
        </w:rPr>
        <w:t>,</w:t>
      </w:r>
      <w:r w:rsidRPr="005A294C">
        <w:rPr>
          <w:i/>
          <w:iCs/>
          <w:sz w:val="28"/>
          <w:szCs w:val="28"/>
        </w:rPr>
        <w:t>θ</w:t>
      </w:r>
      <w:proofErr w:type="spellEnd"/>
      <w:r w:rsidRPr="005A294C">
        <w:rPr>
          <w:sz w:val="28"/>
          <w:szCs w:val="28"/>
        </w:rPr>
        <w:t xml:space="preserve">). Достаточно выразительный </w:t>
      </w:r>
      <w:proofErr w:type="spellStart"/>
      <w:r w:rsidRPr="005A294C">
        <w:rPr>
          <w:sz w:val="28"/>
          <w:szCs w:val="28"/>
        </w:rPr>
        <w:t>аппроксиматор</w:t>
      </w:r>
      <w:proofErr w:type="spellEnd"/>
      <w:r w:rsidRPr="005A294C">
        <w:rPr>
          <w:sz w:val="28"/>
          <w:szCs w:val="28"/>
        </w:rPr>
        <w:t xml:space="preserve"> функции может выявлять и использовать структуру как в</w:t>
      </w:r>
      <w:r>
        <w:rPr>
          <w:sz w:val="28"/>
          <w:szCs w:val="28"/>
        </w:rPr>
        <w:t xml:space="preserve"> </w:t>
      </w:r>
      <w:r w:rsidRPr="005A294C">
        <w:rPr>
          <w:i/>
          <w:iCs/>
          <w:sz w:val="28"/>
          <w:szCs w:val="28"/>
        </w:rPr>
        <w:t>s</w:t>
      </w:r>
      <w:r w:rsidRPr="005A294C">
        <w:rPr>
          <w:sz w:val="28"/>
          <w:szCs w:val="28"/>
        </w:rPr>
        <w:t>, так и в </w:t>
      </w:r>
      <w:r w:rsidRPr="005A294C">
        <w:rPr>
          <w:i/>
          <w:iCs/>
          <w:sz w:val="28"/>
          <w:szCs w:val="28"/>
        </w:rPr>
        <w:t>g</w:t>
      </w:r>
      <w:r w:rsidRPr="005A294C">
        <w:rPr>
          <w:sz w:val="28"/>
          <w:szCs w:val="28"/>
        </w:rPr>
        <w:t>, обобщаясь на любую цель из множества возможных целей.</w:t>
      </w:r>
    </w:p>
    <w:p w14:paraId="2AB1F12A" w14:textId="4247F504" w:rsidR="005A294C" w:rsidRPr="005A294C" w:rsidRDefault="005A294C" w:rsidP="005A294C">
      <w:pPr>
        <w:ind w:firstLine="0"/>
        <w:rPr>
          <w:sz w:val="28"/>
          <w:szCs w:val="28"/>
          <w:lang w:val="en-US"/>
        </w:rPr>
      </w:pPr>
      <w:r w:rsidRPr="005A294C">
        <w:rPr>
          <w:sz w:val="28"/>
          <w:szCs w:val="28"/>
        </w:rPr>
        <w:br/>
      </w:r>
      <w:r w:rsidRPr="005A294C">
        <w:rPr>
          <w:sz w:val="28"/>
          <w:szCs w:val="28"/>
          <w:lang w:val="en-US"/>
        </w:rPr>
        <w:t xml:space="preserve">The title of the article I have reviewed is "Universal Value Function Approximators". It was written by Tom </w:t>
      </w:r>
      <w:proofErr w:type="spellStart"/>
      <w:r w:rsidRPr="005A294C">
        <w:rPr>
          <w:sz w:val="28"/>
          <w:szCs w:val="28"/>
          <w:lang w:val="en-US"/>
        </w:rPr>
        <w:t>Schaul</w:t>
      </w:r>
      <w:proofErr w:type="spellEnd"/>
      <w:r w:rsidRPr="005A294C">
        <w:rPr>
          <w:sz w:val="28"/>
          <w:szCs w:val="28"/>
          <w:lang w:val="en-US"/>
        </w:rPr>
        <w:t>, Dan Horgan, Karol Gregor, and David Silver from Google DeepMind, and published in the Proceedings of the 32nd International Conference on Machine Learning in 2015.</w:t>
      </w:r>
    </w:p>
    <w:p w14:paraId="7718B4F3" w14:textId="7A9FD724" w:rsidR="005A294C" w:rsidRPr="005A294C" w:rsidRDefault="005A294C" w:rsidP="005A294C">
      <w:pPr>
        <w:rPr>
          <w:sz w:val="28"/>
          <w:szCs w:val="28"/>
          <w:lang w:val="en-US"/>
        </w:rPr>
      </w:pPr>
      <w:r w:rsidRPr="005A294C">
        <w:rPr>
          <w:sz w:val="28"/>
          <w:szCs w:val="28"/>
          <w:lang w:val="en-US"/>
        </w:rPr>
        <w:t xml:space="preserve">The central theme of the article is the introduction and development of Universal Value Function Approximators (UVFAs). The primary problem the article seeks to resolve is the limitation of traditional value functions, which estimate long-term reward from states but are tied to a single goal. </w:t>
      </w:r>
    </w:p>
    <w:p w14:paraId="593B42EB" w14:textId="3FE44A40" w:rsidR="005A294C" w:rsidRPr="005A294C" w:rsidRDefault="005A294C" w:rsidP="005A294C">
      <w:pPr>
        <w:rPr>
          <w:sz w:val="28"/>
          <w:szCs w:val="28"/>
          <w:lang w:val="en-US"/>
        </w:rPr>
      </w:pPr>
      <w:r w:rsidRPr="005A294C">
        <w:rPr>
          <w:sz w:val="28"/>
          <w:szCs w:val="28"/>
          <w:lang w:val="en-US"/>
        </w:rPr>
        <w:t xml:space="preserve">The author discusses the methodology by stating that they propose a novel factorization approach for supervised learning of UVFAs. This involves decomposing the regression problem into two stages: first, performing a low-rank matrix factorization on a table of observed values to get target embedding vectors for states and goals; second, training separate neural networks to map actual states </w:t>
      </w:r>
      <w:r w:rsidRPr="005A294C">
        <w:rPr>
          <w:sz w:val="28"/>
          <w:szCs w:val="28"/>
          <w:lang w:val="en-US"/>
        </w:rPr>
        <w:lastRenderedPageBreak/>
        <w:t>and goals to these target embeddings. The type of research conducted includes experiments in both supervised and reinforcement learning settings, using grid-world environments and the Atari game Ms. Pacman. Data were collected through agent interaction with these environments, and analysis methods employed included measuring prediction error and policy quality.</w:t>
      </w:r>
    </w:p>
    <w:p w14:paraId="2C070025" w14:textId="340150FE" w:rsidR="005A294C" w:rsidRPr="005A294C" w:rsidRDefault="005A294C" w:rsidP="005A294C">
      <w:pPr>
        <w:rPr>
          <w:sz w:val="28"/>
          <w:szCs w:val="28"/>
          <w:lang w:val="en-US"/>
        </w:rPr>
      </w:pPr>
      <w:r w:rsidRPr="005A294C">
        <w:rPr>
          <w:sz w:val="28"/>
          <w:szCs w:val="28"/>
          <w:lang w:val="en-US"/>
        </w:rPr>
        <w:t>The most important findings of the research are that the proposed two-stage, factorized training method learns UVFAs an order of magnitude faster than naive end-to-end regression. The results indicate that UVFAs can successfully generalize to previously unseen goals, both through interpolation and, to a lesser extent, extrapolation. In reinforcement learning, the UVFA learned from a small set of demons in a Horde architecture could approximate the knowledge of a much larger Horde and generalize to new goals.</w:t>
      </w:r>
    </w:p>
    <w:p w14:paraId="63C8606D" w14:textId="318CEEA6" w:rsidR="005A294C" w:rsidRPr="005A294C" w:rsidRDefault="005A294C" w:rsidP="005A294C">
      <w:pPr>
        <w:rPr>
          <w:sz w:val="28"/>
          <w:szCs w:val="28"/>
          <w:lang w:val="en-US"/>
        </w:rPr>
      </w:pPr>
      <w:r w:rsidRPr="005A294C">
        <w:rPr>
          <w:sz w:val="28"/>
          <w:szCs w:val="28"/>
          <w:lang w:val="en-US"/>
        </w:rPr>
        <w:t>In the discussion, the author highlights that UVFAs can be used for transfer learning to new tasks, as features for state representation, and to generate temporally abstract options or universal option models. In conclusion, the author summarizes by stating that UVFAs provide a powerful and efficient method for representing goal-directed knowledge that generalizes effectively.</w:t>
      </w:r>
    </w:p>
    <w:p w14:paraId="347CD0FC" w14:textId="19283008" w:rsidR="00CC3B0C" w:rsidRPr="005A294C" w:rsidRDefault="005A294C" w:rsidP="005A294C">
      <w:pPr>
        <w:rPr>
          <w:sz w:val="28"/>
          <w:szCs w:val="28"/>
          <w:lang w:val="en-US"/>
        </w:rPr>
      </w:pPr>
      <w:r w:rsidRPr="005A294C">
        <w:rPr>
          <w:sz w:val="28"/>
          <w:szCs w:val="28"/>
          <w:lang w:val="en-US"/>
        </w:rPr>
        <w:t>I found the article to be insightful as it presents a novel and scalable approach to a fundamental problem in reinforcement learning. I appreciated the author's clear explanation of the factorization method and the empirical demonstrations across different domains. The information presented is highly relevant for advancing knowledge representation in agents that need to handle multiple goals.</w:t>
      </w:r>
    </w:p>
    <w:sectPr w:rsidR="00CC3B0C" w:rsidRPr="005A29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jaVu Sans">
    <w:altName w:val="Verdana"/>
    <w:charset w:val="00"/>
    <w:family w:val="auto"/>
    <w:pitch w:val="variable"/>
  </w:font>
  <w:font w:name="Liberation Serif">
    <w:altName w:val="Times New Roman"/>
    <w:charset w:val="00"/>
    <w:family w:val="roman"/>
    <w:pitch w:val="variable"/>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906"/>
    <w:rsid w:val="0046676C"/>
    <w:rsid w:val="005A294C"/>
    <w:rsid w:val="00664EC4"/>
    <w:rsid w:val="00690906"/>
    <w:rsid w:val="00CC3B0C"/>
    <w:rsid w:val="00E12B94"/>
    <w:rsid w:val="00F963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751B"/>
  <w15:chartTrackingRefBased/>
  <w15:docId w15:val="{6F8DBA27-B543-40FC-AC11-20C8384E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2B94"/>
    <w:pPr>
      <w:spacing w:after="0" w:line="240" w:lineRule="auto"/>
      <w:ind w:firstLine="709"/>
      <w:jc w:val="both"/>
    </w:pPr>
    <w:rPr>
      <w:rFonts w:ascii="Times New Roman" w:hAnsi="Times New Roman"/>
      <w:sz w:val="24"/>
    </w:rPr>
  </w:style>
  <w:style w:type="paragraph" w:styleId="2">
    <w:name w:val="heading 2"/>
    <w:basedOn w:val="a"/>
    <w:next w:val="a"/>
    <w:link w:val="20"/>
    <w:autoRedefine/>
    <w:uiPriority w:val="9"/>
    <w:unhideWhenUsed/>
    <w:qFormat/>
    <w:rsid w:val="0046676C"/>
    <w:pPr>
      <w:keepNext/>
      <w:keepLines/>
      <w:suppressAutoHyphens/>
      <w:spacing w:after="100" w:afterAutospacing="1" w:line="360" w:lineRule="auto"/>
      <w:outlineLvl w:val="1"/>
    </w:pPr>
    <w:rPr>
      <w:rFonts w:eastAsia="Times New Roman" w:cs="Times New Roman"/>
      <w:b/>
      <w:bCs/>
      <w:color w:val="000000"/>
      <w:kern w:val="2"/>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46676C"/>
    <w:pPr>
      <w:widowControl w:val="0"/>
      <w:suppressAutoHyphens/>
      <w:spacing w:after="0" w:line="240" w:lineRule="auto"/>
      <w:ind w:firstLine="709"/>
      <w:jc w:val="both"/>
    </w:pPr>
    <w:rPr>
      <w:rFonts w:ascii="Times New Roman" w:eastAsia="DejaVu Sans" w:hAnsi="Times New Roman" w:cs="Liberation Serif"/>
      <w:kern w:val="2"/>
      <w:sz w:val="24"/>
      <w:szCs w:val="24"/>
      <w:lang w:eastAsia="ru-RU"/>
    </w:rPr>
  </w:style>
  <w:style w:type="character" w:customStyle="1" w:styleId="20">
    <w:name w:val="Заголовок 2 Знак"/>
    <w:basedOn w:val="a0"/>
    <w:link w:val="2"/>
    <w:uiPriority w:val="9"/>
    <w:rsid w:val="0046676C"/>
    <w:rPr>
      <w:rFonts w:ascii="Times New Roman" w:eastAsia="Times New Roman" w:hAnsi="Times New Roman" w:cs="Times New Roman"/>
      <w:b/>
      <w:bCs/>
      <w:color w:val="000000"/>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954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683</Words>
  <Characters>3899</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Рейно Кузьмин</dc:creator>
  <cp:keywords/>
  <dc:description/>
  <cp:lastModifiedBy>Рейно Кузьмин</cp:lastModifiedBy>
  <cp:revision>3</cp:revision>
  <dcterms:created xsi:type="dcterms:W3CDTF">2025-10-13T10:39:00Z</dcterms:created>
  <dcterms:modified xsi:type="dcterms:W3CDTF">2025-10-13T11:19:00Z</dcterms:modified>
</cp:coreProperties>
</file>