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УНІВЕРСИСТЕТ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інтелектуальних технологій управління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комп’ютерних мереж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</w:t>
      </w: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проф. Шевченко Сергій Васильович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лабораторної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Об'єднання віддалених вузлів на основі концентраторів локальних обчислювальних мереж.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лабораторної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Лабораторна робота має на меті закріплення теоретичного матеріалу за призначенням і принципам функціонування концентраторів в структурованих локальних обчислювальних мережах.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 завдання: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топологію мережі, зображену на рис.3.2, необхідно створити проект віртуальної локальної обчислювальної мережі (ЛОМ), і розташувавши її елементи (віддалені робочі станції і концентратори), структурувати її на основі 8 портових концентраторів. На заключному етапі провести конфігурацію IP-адрес робочих станцій.</w:t>
        <w:br/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Мій варіант: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30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Діапазон адрес 1: 172.29.30.0/24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Діапазон адрес 2: 10.30.0.0/16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роботи…………………………………………………………..3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віртуальної локальної обчислювальної мережі..........……..3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доступності віддалених вузлів....…………………………..3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Виділення кордонів широкомовного домену………………………....3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роботи………………………….............4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побудови віртуальної локальної обчислювальної мережі..4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перевірки доступності віддалених вузлів…………............4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виділення кордонів широкомовного домену………………6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Висновок…………………………………………………………………………...7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джерел інформації………………………………………………..............7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ВИКОНАННЯ РОБОТИ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середовищі побудови віртуальних локальних мереж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«Computer Network Simulator»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створюється новий проект, у якому виконуються подальші дії пов’язані з пунктами завдання до лабораторної роботи.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Побудова віртуальної локальної обчислювальної мережі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першого пункту завдання додаються шість вузлів віддалених робочих станцій і три пристрої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Концентратор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Віддалені вузли та відповідні порти концентраторів поєднуються відрізками кабелю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Патчкорд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адреси в діапазоні 1, табл. Б.1 Додатку Б, кожній робочій станції призначається відповідний IP-адрес (ifconfig).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Перевірка доступності віддалених вузлів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другого пункту завдання, за допомогою утиліти командного рядка ping, перевіряється доступність всіх віддалених вузлів з робочої станції PC3. При цьому простежується напрямок розсилки кадрів в мережі. Відзначається вузол відправника і вузол одержувача в кожному випадку, а також всі вузли. що беруть участь в широкомовній розсилці кадру.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Виділення кордонів широкомовного домену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третього пункту завдання у звіті проекту (у результатах виконання лабораторної роботи) виділяються кордони широкомовного домену і приводиться їх пояснення.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завдань подані у звіті нижче.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побудови віртуальної локальної обчислювальної мережі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першого пункту завдання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створено топологію віртуальної локальної обчислювальної мережі та виконано призначення IP-адрес усім віддаленим вузлам. Результат виконання першого пункту завдання зображено на рис. 1.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010">
          <v:rect xmlns:o="urn:schemas-microsoft-com:office:office" xmlns:v="urn:schemas-microsoft-com:vml" id="rectole0000000000" style="width:561.250000pt;height:30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побудови віртуальної локальної обчислювальної мережі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перевірки доступності віддалених вузлів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другого пункту завдання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здійснено перевірку доступності віддалених вузлів з робочої станції РС3. Результат виконання перевірки у командному рядку зображено на рис. 2.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9" w:dyaOrig="15523">
          <v:rect xmlns:o="urn:schemas-microsoft-com:office:office" xmlns:v="urn:schemas-microsoft-com:vml" id="rectole0000000001" style="width:468.950000pt;height:77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перевірки доступності віддалених вузлів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виділення кордонів широкомовного домену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Кордонами широкомовного домену є всі вузли, від PC1 до PC6, тобто 172.29.30.1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172.29.30.6.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Доменом широкомовного зв'язку називається логічна частина або поділ комп'ютерної мережі. У широкомовному домені всі вузли можуть бути досягнуті за допомогою трансляції на рівні віддаленої посилання. Домени широкомовної передачі розташовані в межах мережевого або багато мережевого сегменту. Для багато мережевих сегментів потрібен міст, наприклад, мережевий пристрій. Учасником домену широкомовної передачі може бути також будь-який пристрій або комп'ютер, безпосередньо підключений до того ж комутатора чи ретранслятора. Мережеві пристрої, такі як маршрутизатори, використовуються для розділення меж доменів мовлення.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лабораторній роботі були виконані наступні завдання: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створено   шість   вузлів   віддалених   робочих   станцій   і   три   пристрої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Концентратор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цього відбулося об’єднання  віддалених вузлів та відповідних портів концентраторів відрізками кабелю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Патчкорд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адреси в діапазоні 1, табл. Б.1 Додатку Б та призначено кожній робочій станції відповідний IP-адрес (ifconfig).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утиліти командного рядка ping, відбулася перевірка доступність всіх віддалених вузлів з робочої станції PC3. При цьому, було простежено напрямок розсилки кадрів в мережі та відзначено вузол відправника і вузол одержувача в кожному випадку, а також всі вузли, що беруть участь в широкомовній розсилці кадру.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виділено кордони широкомовного домену і привести їх пояснення.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результаті виконання лабораторної роботи відбулося знайомство з об'єднанням віддалених вузлів на основі концентраторів локальних обчислювальних мереж.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ДЖЕРЕЛ ІНФОРМАЦІЇ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Шевченко С.В. Методичні вказівки до виконання лабораторних робіт 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комп'ютерних мереж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рік.</w:t>
      </w:r>
    </w:p>
    <w:p>
      <w:pPr>
        <w:numPr>
          <w:ilvl w:val="0"/>
          <w:numId w:val="31"/>
        </w:numPr>
        <w:spacing w:before="0" w:after="0" w:line="36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Стаття про домени у комп’ютерних мережах. Дата звернення: 01.11.2022. Спосіб доступу: URL-посилання: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https://uk.theastrologypage.com/broadcast-domain</w:t>
        </w:r>
      </w:hyperlink>
    </w:p>
    <w:p>
      <w:pPr>
        <w:spacing w:before="0" w:after="0" w:line="360"/>
        <w:ind w:right="0" w:left="10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uk.theastrologypage.com/broadcast-domain" Id="docRId4" Type="http://schemas.openxmlformats.org/officeDocument/2006/relationships/hyperlink" /><Relationship Target="styles.xml" Id="docRId6" Type="http://schemas.openxmlformats.org/officeDocument/2006/relationships/styles" /></Relationships>
</file>