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ХАРКІВСЬКИЙ ПОЛІТЕХНІЧНИЙ ІНСТИТУТ”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 ТА ІНФОРМАЦІЙНИХ ТЕХНОЛОГІЙ УПРАВЛІННЯ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Звіт з лабораторної роботи № </w:t>
      </w: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color w:val="212529"/>
          <w:sz w:val="28"/>
          <w:szCs w:val="28"/>
        </w:rPr>
        <w:t>Основи архітектури ЕОМ та операційні системи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/>
        <w:tabs>
          <w:tab w:val="clear" w:pos="720"/>
          <w:tab w:val="left" w:pos="4590" w:leader="none"/>
          <w:tab w:val="left" w:pos="4650" w:leader="none"/>
          <w:tab w:val="left" w:pos="4815" w:leader="none"/>
        </w:tabs>
        <w:bidi w:val="0"/>
        <w:spacing w:lineRule="auto" w:line="240" w:before="240" w:after="240"/>
        <w:ind w:left="3572" w:right="0" w:firstLine="124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Виконав: ст. гр. КН-221В</w:t>
      </w:r>
    </w:p>
    <w:p>
      <w:pPr>
        <w:pStyle w:val="LOnormal"/>
        <w:widowControl/>
        <w:bidi w:val="0"/>
        <w:spacing w:lineRule="auto" w:line="240" w:before="240" w:after="240"/>
        <w:ind w:left="4252" w:right="0" w:firstLine="56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Шулюпов</w:t>
      </w:r>
      <w:bookmarkStart w:id="0" w:name="tw-target-text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Єгор Русланивич</w:t>
      </w:r>
    </w:p>
    <w:p>
      <w:pPr>
        <w:pStyle w:val="LOnormal"/>
        <w:widowControl/>
        <w:bidi w:val="0"/>
        <w:spacing w:lineRule="auto" w:line="240" w:before="240" w:after="240"/>
        <w:ind w:left="4989" w:right="0" w:hanging="17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 Асистент каф. ПІІТУ</w:t>
      </w:r>
    </w:p>
    <w:p>
      <w:pPr>
        <w:pStyle w:val="LOnormal"/>
        <w:widowControl/>
        <w:bidi w:val="0"/>
        <w:spacing w:lineRule="auto" w:line="240" w:before="240" w:after="240"/>
        <w:ind w:left="0" w:right="0" w:firstLine="4762"/>
        <w:jc w:val="left"/>
        <w:rPr/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>Дмитро Миколайович Ковальчук</w:t>
      </w:r>
    </w:p>
    <w:p>
      <w:pPr>
        <w:pStyle w:val="LOnormal"/>
        <w:spacing w:lineRule="auto" w:line="240" w:before="240" w:after="240"/>
        <w:ind w:left="49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LOnormal"/>
        <w:spacing w:lineRule="auto" w:line="240" w:before="240" w:after="240"/>
        <w:ind w:left="49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2022</w:t>
      </w:r>
    </w:p>
    <w:p>
      <w:pPr>
        <w:pStyle w:val="Normal1"/>
        <w:pBdr/>
        <w:shd w:val="clear" w:fill="FFFFFF"/>
        <w:spacing w:lineRule="auto" w:line="240" w:before="240" w:after="240"/>
        <w:ind w:left="-140" w:firstLine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sz w:val="26"/>
          <w:szCs w:val="26"/>
        </w:rPr>
      </w:pPr>
      <w:r>
        <w:rPr/>
      </w:r>
      <w:r>
        <w:br w:type="page"/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ВВЕДЕННЯ У МІЖПРОЦЕСОРНУ ВЗАЄМОДІЮ. СОКЕТИ. 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Відтворити приклади, що є у методичних вказівках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ОСНОВНА ЧАСТИНА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socket.c 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210175" cy="50577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203835</wp:posOffset>
            </wp:positionV>
            <wp:extent cx="3495675" cy="3352800"/>
            <wp:effectExtent l="0" t="0" r="0" b="0"/>
            <wp:wrapNone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Файл fsclient.c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943225" cy="342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sockpair.c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57575" cy="478155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990850" cy="3429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netserver.c</w:t>
      </w:r>
      <w:r>
        <w:br w:type="page"/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3638550" cy="2619375"/>
            <wp:effectExtent l="0" t="0" r="0" b="0"/>
            <wp:wrapNone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419600" cy="395287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netclient.c </w:t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38600" cy="360997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343400" cy="320992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895725" cy="447675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ind w:left="-140" w:firstLine="28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hd w:val="clear" w:fill="FFFFFF"/>
        <w:ind w:left="100" w:firstLine="72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виконання цієї лабораторної роботи я онайомився з сокетами та міжпроцесною взаємодією у Linux. Навчився працювати з сокетами. </w:t>
      </w:r>
    </w:p>
    <w:p>
      <w:pPr>
        <w:pStyle w:val="Normal1"/>
        <w:pBdr/>
        <w:shd w:val="clear" w:fill="FFFFFF"/>
        <w:ind w:left="10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left"/>
        <w:rPr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5</Pages>
  <Words>94</Words>
  <Characters>636</Characters>
  <CharactersWithSpaces>728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2022-05-23T14:11:36Z</dcterms:modified>
  <cp:revision>1</cp:revision>
  <dc:subject/>
  <dc:title/>
</cp:coreProperties>
</file>