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D78C" w14:textId="60D6B203" w:rsidR="00623832" w:rsidRPr="00623832" w:rsidRDefault="00623832" w:rsidP="00623832">
      <w:pPr>
        <w:rPr>
          <w:rFonts w:ascii="Times New Roman" w:hAnsi="Times New Roman" w:cs="Times New Roman"/>
          <w:b/>
          <w:bCs/>
          <w:sz w:val="40"/>
          <w:szCs w:val="40"/>
        </w:rPr>
      </w:pPr>
      <w:r w:rsidRPr="00623832">
        <w:rPr>
          <w:rFonts w:ascii="Times New Roman" w:hAnsi="Times New Roman" w:cs="Times New Roman"/>
          <w:b/>
          <w:bCs/>
          <w:sz w:val="40"/>
          <w:szCs w:val="40"/>
        </w:rPr>
        <w:t>A Unified Big Data and NLP Platform for</w:t>
      </w:r>
      <w:r>
        <w:rPr>
          <w:rFonts w:ascii="Times New Roman" w:hAnsi="Times New Roman" w:cs="Times New Roman"/>
          <w:b/>
          <w:bCs/>
          <w:sz w:val="40"/>
          <w:szCs w:val="40"/>
        </w:rPr>
        <w:t xml:space="preserve"> </w:t>
      </w:r>
      <w:r w:rsidRPr="00623832">
        <w:rPr>
          <w:rFonts w:ascii="Times New Roman" w:hAnsi="Times New Roman" w:cs="Times New Roman"/>
          <w:b/>
          <w:bCs/>
          <w:sz w:val="40"/>
          <w:szCs w:val="40"/>
        </w:rPr>
        <w:t>Enhancing Rural Education in India</w:t>
      </w:r>
    </w:p>
    <w:p w14:paraId="5D970461" w14:textId="77777777" w:rsidR="00623832" w:rsidRPr="00623832" w:rsidRDefault="00623832" w:rsidP="00623832">
      <w:pPr>
        <w:rPr>
          <w:rFonts w:ascii="Times New Roman" w:hAnsi="Times New Roman" w:cs="Times New Roman"/>
        </w:rPr>
      </w:pPr>
    </w:p>
    <w:p w14:paraId="058FD416" w14:textId="41F83E82"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Executive Summary</w:t>
      </w:r>
    </w:p>
    <w:p w14:paraId="79C7F11B"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This report presents a comprehensive big data analytics platform designed to address key challenges in rural education across India. Leveraging tools such as Databricks,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and Python, the platform integrates Extract-Transform-Load (ETL) workflows, multi-layer data processing architectures (Bronze, Silver, Gold, Platinum), and advanced analytics methods including feature extraction, predictive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and NLP integration. The core focus is on big data methods for data ingestion, cleaning, aggregation, and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to derive actionable insights from large-scale datasets. Five case studies demonstrate the application of these techniques: Career Guidance Analytics, School Dropouts Analysis, Scholarship Awareness, Language Barriers, and Learning Outcome Gaps. The unified architecture ensures scalable data pipelines, enabling efficient handling of synthetic and real-world data sources like UDISE+, NCS, and NSP portals. This report delves into the big data analytics methodologies, data pipelines, multi-layer processing, and ETL workflows that form the backbone of the platform, emphasizing their role in transforming raw educational data into predictive and prescriptive outcomes.</w:t>
      </w:r>
    </w:p>
    <w:p w14:paraId="0679A3F4" w14:textId="77777777" w:rsidR="00623832" w:rsidRPr="00623832" w:rsidRDefault="00623832" w:rsidP="00623832">
      <w:pPr>
        <w:rPr>
          <w:rFonts w:ascii="Times New Roman" w:hAnsi="Times New Roman" w:cs="Times New Roman"/>
        </w:rPr>
      </w:pPr>
    </w:p>
    <w:p w14:paraId="039386F6" w14:textId="0067C4DC"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Project Overview and Big Data Framework</w:t>
      </w:r>
    </w:p>
    <w:p w14:paraId="4DAD2B23"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The primary objective of this platform is to construct a unified big data ecosystem that </w:t>
      </w:r>
      <w:proofErr w:type="spellStart"/>
      <w:r w:rsidRPr="00623832">
        <w:rPr>
          <w:rFonts w:ascii="Times New Roman" w:hAnsi="Times New Roman" w:cs="Times New Roman"/>
        </w:rPr>
        <w:t>analyzes</w:t>
      </w:r>
      <w:proofErr w:type="spellEnd"/>
      <w:r w:rsidRPr="00623832">
        <w:rPr>
          <w:rFonts w:ascii="Times New Roman" w:hAnsi="Times New Roman" w:cs="Times New Roman"/>
        </w:rPr>
        <w:t xml:space="preserve"> rural education issues through sophisticated analytics and NLP techniques. At its foundation lies a robust big data framework built on Databricks for distributed computing,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for scalable data processing, and Python for initial scripting in environments like Google Colab. The architecture employs a multi-layer data refinement model: Bronze for raw ingestion, Silver for cleaned and structured data, Gold for aggregated and </w:t>
      </w:r>
      <w:proofErr w:type="spellStart"/>
      <w:r w:rsidRPr="00623832">
        <w:rPr>
          <w:rFonts w:ascii="Times New Roman" w:hAnsi="Times New Roman" w:cs="Times New Roman"/>
        </w:rPr>
        <w:t>modeled</w:t>
      </w:r>
      <w:proofErr w:type="spellEnd"/>
      <w:r w:rsidRPr="00623832">
        <w:rPr>
          <w:rFonts w:ascii="Times New Roman" w:hAnsi="Times New Roman" w:cs="Times New Roman"/>
        </w:rPr>
        <w:t xml:space="preserve"> insights, and Platinum for advanced NLP and visualization layers.</w:t>
      </w:r>
    </w:p>
    <w:p w14:paraId="0B11933A"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Big data methods are central to the platform's operations. Data ingestion begins with reading from diverse sources, such as CSV files into pandas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for preliminary handling, followed by conversion to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for distributed processing. This shift to Apache Spark enables handling of large volumes—up to 1 lakh records in some cases—through parallelized operations. Key methods include data cleaning (e.g., null removal, outlier detection), aggregation (e.g., grouping by regions or demographics), feature extraction (e.g., deriving indices like Interest Index or Learning Index), and predictive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using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MLlib</w:t>
      </w:r>
      <w:proofErr w:type="spellEnd"/>
      <w:r w:rsidRPr="00623832">
        <w:rPr>
          <w:rFonts w:ascii="Times New Roman" w:hAnsi="Times New Roman" w:cs="Times New Roman"/>
        </w:rPr>
        <w:t>.</w:t>
      </w:r>
    </w:p>
    <w:p w14:paraId="76D042FE"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The ETL workflow is orchestrated as follows: Extract phase involves loading raw data via pandas or web scraping with libraries like requests and </w:t>
      </w:r>
      <w:proofErr w:type="spellStart"/>
      <w:r w:rsidRPr="00623832">
        <w:rPr>
          <w:rFonts w:ascii="Times New Roman" w:hAnsi="Times New Roman" w:cs="Times New Roman"/>
        </w:rPr>
        <w:t>BeautifulSoup</w:t>
      </w:r>
      <w:proofErr w:type="spellEnd"/>
      <w:r w:rsidRPr="00623832">
        <w:rPr>
          <w:rFonts w:ascii="Times New Roman" w:hAnsi="Times New Roman" w:cs="Times New Roman"/>
        </w:rPr>
        <w:t xml:space="preserve">; Transform phase applies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operations such as encoding, normalization, and machine learning pipelines; Load phase stores refined data in Delta Lake for ACID-compliant, versioned storage. Spark SQL facilitates schema definition and querying, while Databricks Utilities (</w:t>
      </w:r>
      <w:proofErr w:type="spellStart"/>
      <w:r w:rsidRPr="00623832">
        <w:rPr>
          <w:rFonts w:ascii="Times New Roman" w:hAnsi="Times New Roman" w:cs="Times New Roman"/>
        </w:rPr>
        <w:t>dbutils</w:t>
      </w:r>
      <w:proofErr w:type="spellEnd"/>
      <w:r w:rsidRPr="00623832">
        <w:rPr>
          <w:rFonts w:ascii="Times New Roman" w:hAnsi="Times New Roman" w:cs="Times New Roman"/>
        </w:rPr>
        <w:t>) enhance interactivity with widgets for parameter tuning.</w:t>
      </w:r>
    </w:p>
    <w:p w14:paraId="58B442CA" w14:textId="1C075630" w:rsidR="00623832" w:rsidRPr="00623832" w:rsidRDefault="00623832" w:rsidP="00623832">
      <w:pPr>
        <w:rPr>
          <w:rFonts w:ascii="Times New Roman" w:hAnsi="Times New Roman" w:cs="Times New Roman"/>
        </w:rPr>
      </w:pPr>
      <w:r w:rsidRPr="00623832">
        <w:rPr>
          <w:rFonts w:ascii="Times New Roman" w:hAnsi="Times New Roman" w:cs="Times New Roman"/>
        </w:rPr>
        <w:t>This multi-layer approach ensures data quality and scalability. Bronze layers capture raw, unstructured data without modifications, preserving originality for auditing. Silver layers apply transformations like text cleaning and encoding to create reliable datasets. Gold layers focus on analytics, incorporating ML models for predictions, and Platinum layers integrate NLP for chatbots and</w:t>
      </w:r>
      <w:r>
        <w:rPr>
          <w:rFonts w:ascii="Times New Roman" w:hAnsi="Times New Roman" w:cs="Times New Roman"/>
        </w:rPr>
        <w:t xml:space="preserve"> </w:t>
      </w:r>
      <w:r w:rsidRPr="00623832">
        <w:rPr>
          <w:rFonts w:ascii="Times New Roman" w:hAnsi="Times New Roman" w:cs="Times New Roman"/>
        </w:rPr>
        <w:lastRenderedPageBreak/>
        <w:t>sentiment analysis, enabling real-time insights. Overall, these methods address big data's volume, velocity, and variety, providing a pipeline that processes educational data from 2014-2024 across multiple cases.</w:t>
      </w:r>
    </w:p>
    <w:p w14:paraId="16733639" w14:textId="77777777" w:rsidR="00623832" w:rsidRPr="00623832" w:rsidRDefault="00623832" w:rsidP="00623832">
      <w:pPr>
        <w:rPr>
          <w:rFonts w:ascii="Times New Roman" w:hAnsi="Times New Roman" w:cs="Times New Roman"/>
        </w:rPr>
      </w:pPr>
    </w:p>
    <w:p w14:paraId="5CF3DF54" w14:textId="1CE0A14C"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Case 1: Career Guidance Analytics – Big Data Methods and Pipelines</w:t>
      </w:r>
    </w:p>
    <w:p w14:paraId="12CB8351"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In Career Guidance Analytics, big data analytics methods are employed to align students' academic interests and aptitudes with career paths. The dataset, synthetically generated based on NCS and Skill India Portal, comprises features like Interest Index, Skill Level, and Parental Influence. The data pipeline begins with ingestion in Google Colab, where CSV files are loaded into pandas for initial exploration, then converted to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for scalable transformations.</w:t>
      </w:r>
    </w:p>
    <w:p w14:paraId="64376908"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 xml:space="preserve">ETL steps are meticulously designed: </w:t>
      </w:r>
      <w:r w:rsidRPr="00623832">
        <w:rPr>
          <w:rFonts w:ascii="Times New Roman" w:hAnsi="Times New Roman" w:cs="Times New Roman"/>
        </w:rPr>
        <w:t xml:space="preserve">Extract from synthetic sources; Transform using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for encoding interests (via </w:t>
      </w:r>
      <w:proofErr w:type="spellStart"/>
      <w:r w:rsidRPr="00623832">
        <w:rPr>
          <w:rFonts w:ascii="Times New Roman" w:hAnsi="Times New Roman" w:cs="Times New Roman"/>
        </w:rPr>
        <w:t>StringIndexer</w:t>
      </w:r>
      <w:proofErr w:type="spellEnd"/>
      <w:r w:rsidRPr="00623832">
        <w:rPr>
          <w:rFonts w:ascii="Times New Roman" w:hAnsi="Times New Roman" w:cs="Times New Roman"/>
        </w:rPr>
        <w:t xml:space="preserve">), null removal, and mapping skills to job categories; Load to Delta tables. Feature extraction leverages </w:t>
      </w:r>
      <w:proofErr w:type="spellStart"/>
      <w:r w:rsidRPr="00623832">
        <w:rPr>
          <w:rFonts w:ascii="Times New Roman" w:hAnsi="Times New Roman" w:cs="Times New Roman"/>
        </w:rPr>
        <w:t>MLlib</w:t>
      </w:r>
      <w:proofErr w:type="spellEnd"/>
      <w:r w:rsidRPr="00623832">
        <w:rPr>
          <w:rFonts w:ascii="Times New Roman" w:hAnsi="Times New Roman" w:cs="Times New Roman"/>
        </w:rPr>
        <w:t xml:space="preserve"> to compute indices, such as aggregating aptitude scores into categorical bins. Transformations include one-hot encoding for categorical variables and normalization for numerical features to prepare for </w:t>
      </w:r>
      <w:proofErr w:type="spellStart"/>
      <w:r w:rsidRPr="00623832">
        <w:rPr>
          <w:rFonts w:ascii="Times New Roman" w:hAnsi="Times New Roman" w:cs="Times New Roman"/>
        </w:rPr>
        <w:t>modeling</w:t>
      </w:r>
      <w:proofErr w:type="spellEnd"/>
      <w:r w:rsidRPr="00623832">
        <w:rPr>
          <w:rFonts w:ascii="Times New Roman" w:hAnsi="Times New Roman" w:cs="Times New Roman"/>
        </w:rPr>
        <w:t>.</w:t>
      </w:r>
    </w:p>
    <w:p w14:paraId="788A4A95"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The multi-layer architecture is pivotal</w:t>
      </w:r>
      <w:r w:rsidRPr="00623832">
        <w:rPr>
          <w:rFonts w:ascii="Times New Roman" w:hAnsi="Times New Roman" w:cs="Times New Roman"/>
        </w:rPr>
        <w:t xml:space="preserve">: Silver layer stores cleaned data post-null removal and encoding; Gold layer aggregates trends, such as top career recommendations via group-by operations on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Platinum layer integrates NLP for a recommendation chatbot, using tokenization and sentiment analysis on user queries. Predictive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employs </w:t>
      </w:r>
      <w:proofErr w:type="spellStart"/>
      <w:r w:rsidRPr="00623832">
        <w:rPr>
          <w:rFonts w:ascii="Times New Roman" w:hAnsi="Times New Roman" w:cs="Times New Roman"/>
        </w:rPr>
        <w:t>RandomForestClassifier</w:t>
      </w:r>
      <w:proofErr w:type="spellEnd"/>
      <w:r w:rsidRPr="00623832">
        <w:rPr>
          <w:rFonts w:ascii="Times New Roman" w:hAnsi="Times New Roman" w:cs="Times New Roman"/>
        </w:rPr>
        <w:t xml:space="preserve"> from </w:t>
      </w:r>
      <w:proofErr w:type="spellStart"/>
      <w:r w:rsidRPr="00623832">
        <w:rPr>
          <w:rFonts w:ascii="Times New Roman" w:hAnsi="Times New Roman" w:cs="Times New Roman"/>
        </w:rPr>
        <w:t>MLlib</w:t>
      </w:r>
      <w:proofErr w:type="spellEnd"/>
      <w:r w:rsidRPr="00623832">
        <w:rPr>
          <w:rFonts w:ascii="Times New Roman" w:hAnsi="Times New Roman" w:cs="Times New Roman"/>
        </w:rPr>
        <w:t>, trained on distributed datasets to predict career alignments with cross-validation for accuracy.</w:t>
      </w:r>
    </w:p>
    <w:p w14:paraId="29F61D1C"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Data pipelines ensure efficiency</w:t>
      </w:r>
      <w:r w:rsidRPr="00623832">
        <w:rPr>
          <w:rFonts w:ascii="Times New Roman" w:hAnsi="Times New Roman" w:cs="Times New Roman"/>
        </w:rPr>
        <w:t>: Spark's lazy evaluation optimizes transformations, executing only when actions like aggregations are triggered. Outputs include dashboards visualizing top 10 career trends, derived from aggregated Gold-layer data, demonstrating how big data methods turn raw aptitude data into actionable, personalized guidance for rural students.</w:t>
      </w:r>
    </w:p>
    <w:p w14:paraId="61C77970" w14:textId="77777777" w:rsidR="00623832" w:rsidRPr="00623832" w:rsidRDefault="00623832" w:rsidP="00623832">
      <w:pPr>
        <w:rPr>
          <w:rFonts w:ascii="Times New Roman" w:hAnsi="Times New Roman" w:cs="Times New Roman"/>
        </w:rPr>
      </w:pPr>
    </w:p>
    <w:p w14:paraId="3C8A955B" w14:textId="45C262EA"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Case 2: School Dropouts Analysis – Advanced Analytics and Multi-Layer Processing</w:t>
      </w:r>
    </w:p>
    <w:p w14:paraId="2B908B78"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School Dropouts Analysis utilizes big data methods to identify patterns from socio-economic and academic data, sourcing from UDISE+ and synthetic demographics spanning 1 lakh records from 2014-2024. The pipeline ingests data into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directly, bypassing pandas for larger scales, enabling distributed processing across clusters.</w:t>
      </w:r>
    </w:p>
    <w:p w14:paraId="6343320A" w14:textId="77777777" w:rsidR="00623832" w:rsidRPr="00623832" w:rsidRDefault="00623832" w:rsidP="00623832">
      <w:pPr>
        <w:rPr>
          <w:rFonts w:ascii="Times New Roman" w:hAnsi="Times New Roman" w:cs="Times New Roman"/>
        </w:rPr>
      </w:pPr>
    </w:p>
    <w:p w14:paraId="6C98EF36" w14:textId="659A76B2"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ETL workflow</w:t>
      </w:r>
      <w:r w:rsidRPr="00623832">
        <w:rPr>
          <w:rFonts w:ascii="Times New Roman" w:hAnsi="Times New Roman" w:cs="Times New Roman"/>
        </w:rPr>
        <w:t xml:space="preserve">: Extract raw records; Transform with cleaning (outlier removal via z-score in </w:t>
      </w:r>
      <w:proofErr w:type="spellStart"/>
      <w:r w:rsidRPr="00623832">
        <w:rPr>
          <w:rFonts w:ascii="Times New Roman" w:hAnsi="Times New Roman" w:cs="Times New Roman"/>
        </w:rPr>
        <w:t>PySpark</w:t>
      </w:r>
      <w:proofErr w:type="spellEnd"/>
      <w:r w:rsidRPr="00623832">
        <w:rPr>
          <w:rFonts w:ascii="Times New Roman" w:hAnsi="Times New Roman" w:cs="Times New Roman"/>
        </w:rPr>
        <w:t>), categorization (binning family income), and encoding (one-hot for school types); Load to Delta for persistent storage. Feature extraction focuses on Attendance %, Family Income Bracket, and School Type, derived through SQL queries on temporary views created in Spark.</w:t>
      </w:r>
    </w:p>
    <w:p w14:paraId="421DCCB3" w14:textId="33AFAD6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Multi-layer refinement enhances analytics: Bronze captures raw UDISE+ data; Silver applies normalization and outlier handling; Gold builds predictive models using </w:t>
      </w:r>
      <w:proofErr w:type="spellStart"/>
      <w:r w:rsidRPr="00623832">
        <w:rPr>
          <w:rFonts w:ascii="Times New Roman" w:hAnsi="Times New Roman" w:cs="Times New Roman"/>
        </w:rPr>
        <w:t>MLlib's</w:t>
      </w:r>
      <w:proofErr w:type="spellEnd"/>
      <w:r w:rsidRPr="00623832">
        <w:rPr>
          <w:rFonts w:ascii="Times New Roman" w:hAnsi="Times New Roman" w:cs="Times New Roman"/>
        </w:rPr>
        <w:t xml:space="preserve"> classification algorithms, such as </w:t>
      </w:r>
      <w:proofErr w:type="spellStart"/>
      <w:r w:rsidRPr="00623832">
        <w:rPr>
          <w:rFonts w:ascii="Times New Roman" w:hAnsi="Times New Roman" w:cs="Times New Roman"/>
        </w:rPr>
        <w:t>RandomForestClassifier</w:t>
      </w:r>
      <w:proofErr w:type="spellEnd"/>
      <w:r w:rsidRPr="00623832">
        <w:rPr>
          <w:rFonts w:ascii="Times New Roman" w:hAnsi="Times New Roman" w:cs="Times New Roman"/>
        </w:rPr>
        <w:t>, to forecast dropout risks with features vectorized via</w:t>
      </w:r>
      <w:r>
        <w:rPr>
          <w:rFonts w:ascii="Times New Roman" w:hAnsi="Times New Roman" w:cs="Times New Roman"/>
        </w:rPr>
        <w:t xml:space="preserve"> </w:t>
      </w:r>
      <w:proofErr w:type="spellStart"/>
      <w:r w:rsidRPr="00623832">
        <w:rPr>
          <w:rFonts w:ascii="Times New Roman" w:hAnsi="Times New Roman" w:cs="Times New Roman"/>
        </w:rPr>
        <w:lastRenderedPageBreak/>
        <w:t>VectorAssembler</w:t>
      </w:r>
      <w:proofErr w:type="spellEnd"/>
      <w:r w:rsidRPr="00623832">
        <w:rPr>
          <w:rFonts w:ascii="Times New Roman" w:hAnsi="Times New Roman" w:cs="Times New Roman"/>
        </w:rPr>
        <w:t>. Platinum generates heatmaps via aggregated visualizations, correlating socio-economic factors.</w:t>
      </w:r>
    </w:p>
    <w:p w14:paraId="77CD8D94"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Big data methods like distributed aggregation (e.g., </w:t>
      </w:r>
      <w:proofErr w:type="spellStart"/>
      <w:r w:rsidRPr="00623832">
        <w:rPr>
          <w:rFonts w:ascii="Times New Roman" w:hAnsi="Times New Roman" w:cs="Times New Roman"/>
        </w:rPr>
        <w:t>groupBy</w:t>
      </w:r>
      <w:proofErr w:type="spellEnd"/>
      <w:r w:rsidRPr="00623832">
        <w:rPr>
          <w:rFonts w:ascii="Times New Roman" w:hAnsi="Times New Roman" w:cs="Times New Roman"/>
        </w:rPr>
        <w:t xml:space="preserve"> on income brackets) and machine learning pipelines (Pipeline API in </w:t>
      </w:r>
      <w:proofErr w:type="spellStart"/>
      <w:r w:rsidRPr="00623832">
        <w:rPr>
          <w:rFonts w:ascii="Times New Roman" w:hAnsi="Times New Roman" w:cs="Times New Roman"/>
        </w:rPr>
        <w:t>MLlib</w:t>
      </w:r>
      <w:proofErr w:type="spellEnd"/>
      <w:r w:rsidRPr="00623832">
        <w:rPr>
          <w:rFonts w:ascii="Times New Roman" w:hAnsi="Times New Roman" w:cs="Times New Roman"/>
        </w:rPr>
        <w:t>) handle the dataset's volume, providing scalable predictions. The output—a predictive model visualized in dashboards—illustrates dropout risks, showcasing how data pipelines integrate historical data for proactive interventions in rural education.</w:t>
      </w:r>
    </w:p>
    <w:p w14:paraId="23BD5A15" w14:textId="77777777" w:rsidR="00623832" w:rsidRPr="00623832" w:rsidRDefault="00623832" w:rsidP="00623832">
      <w:pPr>
        <w:rPr>
          <w:rFonts w:ascii="Times New Roman" w:hAnsi="Times New Roman" w:cs="Times New Roman"/>
        </w:rPr>
      </w:pPr>
    </w:p>
    <w:p w14:paraId="3235A016" w14:textId="058A48D7"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Case 3: Scholarship Awareness – Data Pipelines and NLP Integration</w:t>
      </w:r>
    </w:p>
    <w:p w14:paraId="4E4B3845"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Scholarship Awareness bridges eligibility gaps using data from NSP, State Portals, and Grok-generated sources. Big data analytics methods involve web scraping for ingestion: requests fetch HTML, </w:t>
      </w:r>
      <w:proofErr w:type="spellStart"/>
      <w:r w:rsidRPr="00623832">
        <w:rPr>
          <w:rFonts w:ascii="Times New Roman" w:hAnsi="Times New Roman" w:cs="Times New Roman"/>
        </w:rPr>
        <w:t>BeautifulSoup</w:t>
      </w:r>
      <w:proofErr w:type="spellEnd"/>
      <w:r w:rsidRPr="00623832">
        <w:rPr>
          <w:rFonts w:ascii="Times New Roman" w:hAnsi="Times New Roman" w:cs="Times New Roman"/>
        </w:rPr>
        <w:t xml:space="preserve"> parses it into structured data, then converted to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for processing.</w:t>
      </w:r>
    </w:p>
    <w:p w14:paraId="2C9EC3E7"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rPr>
        <w:t>ETL:</w:t>
      </w:r>
      <w:r w:rsidRPr="00623832">
        <w:rPr>
          <w:rFonts w:ascii="Times New Roman" w:hAnsi="Times New Roman" w:cs="Times New Roman"/>
        </w:rPr>
        <w:t xml:space="preserve"> Extract via scraping; Transform with text cleaning (regex for eligibility criteria), filtering by caste/income/gender, and structuring into tables; Load to Delta. Feature extraction includes Eligibility Criteria, Caste, Income Group, and Gender, processed through Spark SQL for joins and aggregations.</w:t>
      </w:r>
    </w:p>
    <w:p w14:paraId="4248BECE"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The multi-layer architecture: Silver creates eligibility tables post-cleaning; Gold maps distributions geographically via aggregations; Platinum employs NLP for Q&amp;A chatbots, using techniques like TF-IDF for query matching. Transformations ensure data quality, with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handling duplicates and inconsistencies in scraped data.</w:t>
      </w:r>
    </w:p>
    <w:p w14:paraId="06ABEE0E" w14:textId="353A2A35" w:rsidR="00623832" w:rsidRPr="00623832" w:rsidRDefault="00623832" w:rsidP="00623832">
      <w:pPr>
        <w:rPr>
          <w:rFonts w:ascii="Times New Roman" w:hAnsi="Times New Roman" w:cs="Times New Roman"/>
        </w:rPr>
      </w:pPr>
      <w:proofErr w:type="spellStart"/>
      <w:proofErr w:type="gramStart"/>
      <w:r w:rsidRPr="00623832">
        <w:rPr>
          <w:rFonts w:ascii="Times New Roman" w:hAnsi="Times New Roman" w:cs="Times New Roman"/>
        </w:rPr>
        <w:t>Data</w:t>
      </w:r>
      <w:proofErr w:type="spellEnd"/>
      <w:proofErr w:type="gramEnd"/>
      <w:r w:rsidRPr="00623832">
        <w:rPr>
          <w:rFonts w:ascii="Times New Roman" w:hAnsi="Times New Roman" w:cs="Times New Roman"/>
        </w:rPr>
        <w:t xml:space="preserve"> pipelines emphasize scalability: Distributed scraping results are partitioned by state for efficient querying. Outputs provide scholarship recommendations based on user inputs, highlighting how big data methods aggregate disparate sources into a unified, </w:t>
      </w:r>
      <w:proofErr w:type="spellStart"/>
      <w:r w:rsidRPr="00623832">
        <w:rPr>
          <w:rFonts w:ascii="Times New Roman" w:hAnsi="Times New Roman" w:cs="Times New Roman"/>
        </w:rPr>
        <w:t>queryable</w:t>
      </w:r>
      <w:proofErr w:type="spellEnd"/>
      <w:r w:rsidRPr="00623832">
        <w:rPr>
          <w:rFonts w:ascii="Times New Roman" w:hAnsi="Times New Roman" w:cs="Times New Roman"/>
        </w:rPr>
        <w:t xml:space="preserve"> platform for rural awareness</w:t>
      </w:r>
    </w:p>
    <w:p w14:paraId="28BCA212" w14:textId="77777777" w:rsidR="00623832" w:rsidRDefault="00623832" w:rsidP="00623832">
      <w:pPr>
        <w:rPr>
          <w:rFonts w:ascii="Times New Roman" w:hAnsi="Times New Roman" w:cs="Times New Roman"/>
        </w:rPr>
      </w:pPr>
    </w:p>
    <w:p w14:paraId="5D3F79D9" w14:textId="6C2D810C"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Case 4: Language Barriers – Correlation Analytics and ETL Workflows</w:t>
      </w:r>
    </w:p>
    <w:p w14:paraId="673265CD" w14:textId="77777777" w:rsidR="00623832" w:rsidRPr="00623832" w:rsidRDefault="00623832" w:rsidP="00623832">
      <w:pPr>
        <w:rPr>
          <w:rFonts w:ascii="Times New Roman" w:hAnsi="Times New Roman" w:cs="Times New Roman"/>
        </w:rPr>
      </w:pPr>
      <w:proofErr w:type="spellStart"/>
      <w:r w:rsidRPr="00623832">
        <w:rPr>
          <w:rFonts w:ascii="Times New Roman" w:hAnsi="Times New Roman" w:cs="Times New Roman"/>
        </w:rPr>
        <w:t>Analyzing</w:t>
      </w:r>
      <w:proofErr w:type="spellEnd"/>
      <w:r w:rsidRPr="00623832">
        <w:rPr>
          <w:rFonts w:ascii="Times New Roman" w:hAnsi="Times New Roman" w:cs="Times New Roman"/>
        </w:rPr>
        <w:t xml:space="preserve"> language's impact on learning outcomes, this case sources from NCERT and translated proficiency datasets. Big data methods focus on NLP-normalized processing: CSV ingestion into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with transformations for text normalization (lowercasing, </w:t>
      </w:r>
      <w:proofErr w:type="spellStart"/>
      <w:r w:rsidRPr="00623832">
        <w:rPr>
          <w:rFonts w:ascii="Times New Roman" w:hAnsi="Times New Roman" w:cs="Times New Roman"/>
        </w:rPr>
        <w:t>stopword</w:t>
      </w:r>
      <w:proofErr w:type="spellEnd"/>
      <w:r w:rsidRPr="00623832">
        <w:rPr>
          <w:rFonts w:ascii="Times New Roman" w:hAnsi="Times New Roman" w:cs="Times New Roman"/>
        </w:rPr>
        <w:t xml:space="preserve"> removal) and encoding.</w:t>
      </w:r>
    </w:p>
    <w:p w14:paraId="0C025477"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ETL workflow</w:t>
      </w:r>
      <w:r w:rsidRPr="00623832">
        <w:rPr>
          <w:rFonts w:ascii="Times New Roman" w:hAnsi="Times New Roman" w:cs="Times New Roman"/>
        </w:rPr>
        <w:t xml:space="preserve">: Extract CSVs; Transform via NLP libraries in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(e.g., tokenization), correlation mapping between Language Code, Subject Performance, and Region; Load to Delta. Feature extraction derives correlations using </w:t>
      </w:r>
      <w:proofErr w:type="spellStart"/>
      <w:r w:rsidRPr="00623832">
        <w:rPr>
          <w:rFonts w:ascii="Times New Roman" w:hAnsi="Times New Roman" w:cs="Times New Roman"/>
        </w:rPr>
        <w:t>MLlib's</w:t>
      </w:r>
      <w:proofErr w:type="spellEnd"/>
      <w:r w:rsidRPr="00623832">
        <w:rPr>
          <w:rFonts w:ascii="Times New Roman" w:hAnsi="Times New Roman" w:cs="Times New Roman"/>
        </w:rPr>
        <w:t xml:space="preserve"> Correlation API on vectorized data.</w:t>
      </w:r>
    </w:p>
    <w:p w14:paraId="4FA0696A" w14:textId="77777777" w:rsidR="00623832" w:rsidRPr="00623832" w:rsidRDefault="00623832" w:rsidP="00623832">
      <w:pPr>
        <w:rPr>
          <w:rFonts w:ascii="Times New Roman" w:hAnsi="Times New Roman" w:cs="Times New Roman"/>
        </w:rPr>
      </w:pPr>
      <w:r w:rsidRPr="00623832">
        <w:rPr>
          <w:rFonts w:ascii="Times New Roman" w:hAnsi="Times New Roman" w:cs="Times New Roman"/>
          <w:b/>
          <w:bCs/>
          <w:sz w:val="24"/>
          <w:szCs w:val="24"/>
        </w:rPr>
        <w:t>Multi-layers</w:t>
      </w:r>
      <w:r w:rsidRPr="00623832">
        <w:rPr>
          <w:rFonts w:ascii="Times New Roman" w:hAnsi="Times New Roman" w:cs="Times New Roman"/>
        </w:rPr>
        <w:t>: Bronze for raw texts; Silver for normalized data; Gold for performance correlations via statistical methods; Platinum for sentiment analysis on feedback texts. Pipelines handle variety through schema-on-read in Spark, allowing flexible processing of multilingual data.</w:t>
      </w:r>
    </w:p>
    <w:p w14:paraId="05B2996D"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Outputs compare native vs. non-native performance, derived from aggregated Gold-layer insights, underscoring big data's role in quantifying linguistic barriers in rural settings.</w:t>
      </w:r>
    </w:p>
    <w:p w14:paraId="2FB495E8" w14:textId="77777777" w:rsidR="00623832" w:rsidRPr="00623832" w:rsidRDefault="00623832" w:rsidP="00623832">
      <w:pPr>
        <w:rPr>
          <w:rFonts w:ascii="Times New Roman" w:hAnsi="Times New Roman" w:cs="Times New Roman"/>
        </w:rPr>
      </w:pPr>
    </w:p>
    <w:p w14:paraId="6E2679EC" w14:textId="77777777" w:rsidR="00623832" w:rsidRDefault="00623832" w:rsidP="00623832">
      <w:pPr>
        <w:rPr>
          <w:rFonts w:ascii="Times New Roman" w:hAnsi="Times New Roman" w:cs="Times New Roman"/>
          <w:b/>
          <w:bCs/>
          <w:sz w:val="24"/>
          <w:szCs w:val="24"/>
        </w:rPr>
      </w:pPr>
    </w:p>
    <w:p w14:paraId="3976A923" w14:textId="18436FD8"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lastRenderedPageBreak/>
        <w:t>Case 5: Learning Outcome Gaps – KPI Derivation and Visualization Pipelines</w:t>
      </w:r>
    </w:p>
    <w:p w14:paraId="7E8A9AB5" w14:textId="1EE45AA8" w:rsidR="00623832" w:rsidRPr="00623832" w:rsidRDefault="00623832" w:rsidP="00623832">
      <w:pPr>
        <w:rPr>
          <w:rFonts w:ascii="Times New Roman" w:hAnsi="Times New Roman" w:cs="Times New Roman"/>
          <w:b/>
          <w:bCs/>
          <w:sz w:val="24"/>
          <w:szCs w:val="24"/>
        </w:rPr>
      </w:pPr>
      <w:r w:rsidRPr="00623832">
        <w:rPr>
          <w:rFonts w:ascii="Times New Roman" w:hAnsi="Times New Roman" w:cs="Times New Roman"/>
        </w:rPr>
        <w:t xml:space="preserve">Detecting gaps using ASER, UDISE+, and synthetic data, this case employs big data analytics for metric standardization. Pipeline: Ingest unified datasets into </w:t>
      </w:r>
      <w:proofErr w:type="spellStart"/>
      <w:r w:rsidRPr="00623832">
        <w:rPr>
          <w:rFonts w:ascii="Times New Roman" w:hAnsi="Times New Roman" w:cs="Times New Roman"/>
        </w:rPr>
        <w:t>PySpark</w:t>
      </w:r>
      <w:proofErr w:type="spellEnd"/>
      <w:r w:rsidRPr="00623832">
        <w:rPr>
          <w:rFonts w:ascii="Times New Roman" w:hAnsi="Times New Roman" w:cs="Times New Roman"/>
        </w:rPr>
        <w:t>; Transform scores with standardization (z-scores), KPI derivation (e.g., Learning Index as weighted averages), and missing value imputation; Load to Delta.</w:t>
      </w:r>
    </w:p>
    <w:p w14:paraId="7FC74E0F"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Feature extraction: Learning Index, Subject Score, Attendance Ratio, processed via aggregations. Multi-layers: Bronze raw; Silver cleaned; Gold KPI results; Platinum dashboards.</w:t>
      </w:r>
    </w:p>
    <w:p w14:paraId="5F35814E"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Methods like distributed joins merge sources, ensuring comprehensive gap analysis. Outputs in KPI dashboards reveal subject-wise insights, powered by scalable pipelines.</w:t>
      </w:r>
    </w:p>
    <w:p w14:paraId="22AE714B" w14:textId="77777777" w:rsidR="00623832" w:rsidRPr="00623832" w:rsidRDefault="00623832" w:rsidP="00623832">
      <w:pPr>
        <w:rPr>
          <w:rFonts w:ascii="Times New Roman" w:hAnsi="Times New Roman" w:cs="Times New Roman"/>
        </w:rPr>
      </w:pPr>
    </w:p>
    <w:p w14:paraId="193D0990" w14:textId="5488CA30"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Unified Big Data Architecture</w:t>
      </w:r>
    </w:p>
    <w:p w14:paraId="4F2B3840" w14:textId="0739E648"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The architecture integrates all cases into a cohesive system. Bronze ingests raw data; Silver cleans via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transformations; Gold applies ML models; Platinum adds NLP and visuals. Databricks clusters enable horizontal scaling, with Delta Lake for reliability.</w:t>
      </w:r>
      <w:r>
        <w:rPr>
          <w:rFonts w:ascii="Times New Roman" w:hAnsi="Times New Roman" w:cs="Times New Roman"/>
        </w:rPr>
        <w:t xml:space="preserve"> </w:t>
      </w:r>
      <w:proofErr w:type="gramStart"/>
      <w:r w:rsidRPr="00623832">
        <w:rPr>
          <w:rFonts w:ascii="Times New Roman" w:hAnsi="Times New Roman" w:cs="Times New Roman"/>
        </w:rPr>
        <w:t>Data</w:t>
      </w:r>
      <w:proofErr w:type="gramEnd"/>
      <w:r w:rsidRPr="00623832">
        <w:rPr>
          <w:rFonts w:ascii="Times New Roman" w:hAnsi="Times New Roman" w:cs="Times New Roman"/>
        </w:rPr>
        <w:t xml:space="preserve"> pipelines use Spark's DAG for optimization, handling real-time and batch processing. This multi-layer design ensures data flows seamlessly, from ingestion to analytics.</w:t>
      </w:r>
    </w:p>
    <w:p w14:paraId="4819CE09" w14:textId="77777777" w:rsidR="00623832" w:rsidRPr="00623832" w:rsidRDefault="00623832" w:rsidP="00623832">
      <w:pPr>
        <w:rPr>
          <w:rFonts w:ascii="Times New Roman" w:hAnsi="Times New Roman" w:cs="Times New Roman"/>
        </w:rPr>
      </w:pPr>
    </w:p>
    <w:p w14:paraId="2102007E" w14:textId="5D725BD5"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ETL Workflow &amp; Data Flow</w:t>
      </w:r>
    </w:p>
    <w:p w14:paraId="692141D4" w14:textId="0F950614"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ETL is standardized: Extract from sources (CSV, web); Transform in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(cleaning, ML); Load to Delta. Data flow: Raw → Bronze → Silver (transform) → Gold (aggregate/model) → Platinum (NLP/visualize). Workflows incorporate error handling and partitioning for efficiency.</w:t>
      </w:r>
    </w:p>
    <w:p w14:paraId="3BE74320" w14:textId="77777777" w:rsidR="00623832" w:rsidRPr="00623832" w:rsidRDefault="00623832" w:rsidP="00623832">
      <w:pPr>
        <w:rPr>
          <w:rFonts w:ascii="Times New Roman" w:hAnsi="Times New Roman" w:cs="Times New Roman"/>
        </w:rPr>
      </w:pPr>
    </w:p>
    <w:p w14:paraId="3206E5B0" w14:textId="65AF5BBE"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Conclusion</w:t>
      </w:r>
    </w:p>
    <w:p w14:paraId="0502E44A" w14:textId="491688D4" w:rsidR="00623832" w:rsidRPr="00623832" w:rsidRDefault="00623832" w:rsidP="00623832">
      <w:pPr>
        <w:rPr>
          <w:rFonts w:ascii="Times New Roman" w:hAnsi="Times New Roman" w:cs="Times New Roman"/>
        </w:rPr>
      </w:pPr>
      <w:r w:rsidRPr="00623832">
        <w:rPr>
          <w:rFonts w:ascii="Times New Roman" w:hAnsi="Times New Roman" w:cs="Times New Roman"/>
        </w:rPr>
        <w:t>The platform's big data analytics, methods, pipelines, and multi-layers provide a scalable solution for rural education challenges. Future enhancements could include real-time streaming via Spark Structured Streaming</w:t>
      </w:r>
      <w:r>
        <w:rPr>
          <w:rFonts w:ascii="Times New Roman" w:hAnsi="Times New Roman" w:cs="Times New Roman"/>
        </w:rPr>
        <w:t>.</w:t>
      </w:r>
    </w:p>
    <w:p w14:paraId="25ADB69C" w14:textId="4A2E0FDB" w:rsidR="00623832" w:rsidRPr="00623832" w:rsidRDefault="00623832" w:rsidP="00623832">
      <w:pPr>
        <w:rPr>
          <w:rFonts w:ascii="Times New Roman" w:hAnsi="Times New Roman" w:cs="Times New Roman"/>
          <w:b/>
          <w:bCs/>
          <w:sz w:val="28"/>
          <w:szCs w:val="28"/>
        </w:rPr>
      </w:pPr>
      <w:r w:rsidRPr="00623832">
        <w:rPr>
          <w:rFonts w:ascii="Times New Roman" w:hAnsi="Times New Roman" w:cs="Times New Roman"/>
          <w:b/>
          <w:bCs/>
          <w:sz w:val="28"/>
          <w:szCs w:val="28"/>
        </w:rPr>
        <w:t>In-Depth Analysis of Big Data Methods Across Cases</w:t>
      </w:r>
    </w:p>
    <w:p w14:paraId="14434D33"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Building on the case overviews, this section provides a deeper dive into the shared big data methods, emphasizing feature engineering, machine learning integration, and optimization techniques. Across all cases,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MLlib</w:t>
      </w:r>
      <w:proofErr w:type="spellEnd"/>
      <w:r w:rsidRPr="00623832">
        <w:rPr>
          <w:rFonts w:ascii="Times New Roman" w:hAnsi="Times New Roman" w:cs="Times New Roman"/>
        </w:rPr>
        <w:t xml:space="preserve"> serves as the cornerstone for predictive analytics. For instance, in feature engineering, </w:t>
      </w:r>
      <w:proofErr w:type="spellStart"/>
      <w:r w:rsidRPr="00623832">
        <w:rPr>
          <w:rFonts w:ascii="Times New Roman" w:hAnsi="Times New Roman" w:cs="Times New Roman"/>
        </w:rPr>
        <w:t>StringIndexer</w:t>
      </w:r>
      <w:proofErr w:type="spellEnd"/>
      <w:r w:rsidRPr="00623832">
        <w:rPr>
          <w:rFonts w:ascii="Times New Roman" w:hAnsi="Times New Roman" w:cs="Times New Roman"/>
        </w:rPr>
        <w:t xml:space="preserve"> and </w:t>
      </w:r>
      <w:proofErr w:type="spellStart"/>
      <w:r w:rsidRPr="00623832">
        <w:rPr>
          <w:rFonts w:ascii="Times New Roman" w:hAnsi="Times New Roman" w:cs="Times New Roman"/>
        </w:rPr>
        <w:t>OneHotEncoder</w:t>
      </w:r>
      <w:proofErr w:type="spellEnd"/>
      <w:r w:rsidRPr="00623832">
        <w:rPr>
          <w:rFonts w:ascii="Times New Roman" w:hAnsi="Times New Roman" w:cs="Times New Roman"/>
        </w:rPr>
        <w:t xml:space="preserve"> are universally applied to categorical data like school types or language codes, converting them into numerical vectors suitable for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VectorAssembler</w:t>
      </w:r>
      <w:proofErr w:type="spellEnd"/>
      <w:r w:rsidRPr="00623832">
        <w:rPr>
          <w:rFonts w:ascii="Times New Roman" w:hAnsi="Times New Roman" w:cs="Times New Roman"/>
        </w:rPr>
        <w:t xml:space="preserve"> then combines these into feature vectors, enabling efficient training on distributed datasets.</w:t>
      </w:r>
    </w:p>
    <w:p w14:paraId="04424D3E" w14:textId="09D1A73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Predictive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relies on ensemble methods like </w:t>
      </w:r>
      <w:proofErr w:type="spellStart"/>
      <w:r w:rsidRPr="00623832">
        <w:rPr>
          <w:rFonts w:ascii="Times New Roman" w:hAnsi="Times New Roman" w:cs="Times New Roman"/>
        </w:rPr>
        <w:t>RandomForestClassifier</w:t>
      </w:r>
      <w:proofErr w:type="spellEnd"/>
      <w:r w:rsidRPr="00623832">
        <w:rPr>
          <w:rFonts w:ascii="Times New Roman" w:hAnsi="Times New Roman" w:cs="Times New Roman"/>
        </w:rPr>
        <w:t xml:space="preserve">, chosen for its robustness to overfitting in high-dimensional educational data. Cross-validation via </w:t>
      </w:r>
      <w:proofErr w:type="spellStart"/>
      <w:r w:rsidRPr="00623832">
        <w:rPr>
          <w:rFonts w:ascii="Times New Roman" w:hAnsi="Times New Roman" w:cs="Times New Roman"/>
        </w:rPr>
        <w:t>CrossValidator</w:t>
      </w:r>
      <w:proofErr w:type="spellEnd"/>
      <w:r w:rsidRPr="00623832">
        <w:rPr>
          <w:rFonts w:ascii="Times New Roman" w:hAnsi="Times New Roman" w:cs="Times New Roman"/>
        </w:rPr>
        <w:t xml:space="preserve"> tunes hyperparameters, ensuring model generalizability. Evaluation metrics—accuracy, precision,</w:t>
      </w:r>
      <w:r>
        <w:rPr>
          <w:rFonts w:ascii="Times New Roman" w:hAnsi="Times New Roman" w:cs="Times New Roman"/>
        </w:rPr>
        <w:t xml:space="preserve"> </w:t>
      </w:r>
      <w:r w:rsidRPr="00623832">
        <w:rPr>
          <w:rFonts w:ascii="Times New Roman" w:hAnsi="Times New Roman" w:cs="Times New Roman"/>
        </w:rPr>
        <w:lastRenderedPageBreak/>
        <w:t xml:space="preserve">recall—are computed using </w:t>
      </w:r>
      <w:proofErr w:type="spellStart"/>
      <w:r w:rsidRPr="00623832">
        <w:rPr>
          <w:rFonts w:ascii="Times New Roman" w:hAnsi="Times New Roman" w:cs="Times New Roman"/>
        </w:rPr>
        <w:t>MulticlassClassificationEvaluator</w:t>
      </w:r>
      <w:proofErr w:type="spellEnd"/>
      <w:r w:rsidRPr="00623832">
        <w:rPr>
          <w:rFonts w:ascii="Times New Roman" w:hAnsi="Times New Roman" w:cs="Times New Roman"/>
        </w:rPr>
        <w:t xml:space="preserve">, with results stored in </w:t>
      </w:r>
      <w:proofErr w:type="gramStart"/>
      <w:r w:rsidRPr="00623832">
        <w:rPr>
          <w:rFonts w:ascii="Times New Roman" w:hAnsi="Times New Roman" w:cs="Times New Roman"/>
        </w:rPr>
        <w:t>Gold</w:t>
      </w:r>
      <w:proofErr w:type="gramEnd"/>
      <w:r w:rsidRPr="00623832">
        <w:rPr>
          <w:rFonts w:ascii="Times New Roman" w:hAnsi="Times New Roman" w:cs="Times New Roman"/>
        </w:rPr>
        <w:t xml:space="preserve"> layers for querying.</w:t>
      </w:r>
    </w:p>
    <w:p w14:paraId="74F2FDAB"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Data cleaning methods are standardized: Null handling uses </w:t>
      </w:r>
      <w:proofErr w:type="spellStart"/>
      <w:r w:rsidRPr="00623832">
        <w:rPr>
          <w:rFonts w:ascii="Times New Roman" w:hAnsi="Times New Roman" w:cs="Times New Roman"/>
        </w:rPr>
        <w:t>dropna</w:t>
      </w:r>
      <w:proofErr w:type="spellEnd"/>
      <w:r w:rsidRPr="00623832">
        <w:rPr>
          <w:rFonts w:ascii="Times New Roman" w:hAnsi="Times New Roman" w:cs="Times New Roman"/>
        </w:rPr>
        <w:t xml:space="preserve"> or </w:t>
      </w:r>
      <w:proofErr w:type="spellStart"/>
      <w:r w:rsidRPr="00623832">
        <w:rPr>
          <w:rFonts w:ascii="Times New Roman" w:hAnsi="Times New Roman" w:cs="Times New Roman"/>
        </w:rPr>
        <w:t>fillna</w:t>
      </w:r>
      <w:proofErr w:type="spellEnd"/>
      <w:r w:rsidRPr="00623832">
        <w:rPr>
          <w:rFonts w:ascii="Times New Roman" w:hAnsi="Times New Roman" w:cs="Times New Roman"/>
        </w:rPr>
        <w:t xml:space="preserve"> in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while outliers are detected via IQR or z-score, filtered using SQL expressions on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xml:space="preserve">. Aggregation employs </w:t>
      </w:r>
      <w:proofErr w:type="spellStart"/>
      <w:r w:rsidRPr="00623832">
        <w:rPr>
          <w:rFonts w:ascii="Times New Roman" w:hAnsi="Times New Roman" w:cs="Times New Roman"/>
        </w:rPr>
        <w:t>groupBy</w:t>
      </w:r>
      <w:proofErr w:type="spellEnd"/>
      <w:r w:rsidRPr="00623832">
        <w:rPr>
          <w:rFonts w:ascii="Times New Roman" w:hAnsi="Times New Roman" w:cs="Times New Roman"/>
        </w:rPr>
        <w:t xml:space="preserve"> with </w:t>
      </w:r>
      <w:proofErr w:type="spellStart"/>
      <w:r w:rsidRPr="00623832">
        <w:rPr>
          <w:rFonts w:ascii="Times New Roman" w:hAnsi="Times New Roman" w:cs="Times New Roman"/>
        </w:rPr>
        <w:t>agg</w:t>
      </w:r>
      <w:proofErr w:type="spellEnd"/>
      <w:r w:rsidRPr="00623832">
        <w:rPr>
          <w:rFonts w:ascii="Times New Roman" w:hAnsi="Times New Roman" w:cs="Times New Roman"/>
        </w:rPr>
        <w:t xml:space="preserve"> functions (e.g., </w:t>
      </w:r>
      <w:proofErr w:type="spellStart"/>
      <w:r w:rsidRPr="00623832">
        <w:rPr>
          <w:rFonts w:ascii="Times New Roman" w:hAnsi="Times New Roman" w:cs="Times New Roman"/>
        </w:rPr>
        <w:t>avg</w:t>
      </w:r>
      <w:proofErr w:type="spellEnd"/>
      <w:r w:rsidRPr="00623832">
        <w:rPr>
          <w:rFonts w:ascii="Times New Roman" w:hAnsi="Times New Roman" w:cs="Times New Roman"/>
        </w:rPr>
        <w:t>, count), often windowed for time-series analysis in dropouts (2014-2024 data).</w:t>
      </w:r>
    </w:p>
    <w:p w14:paraId="2BC125F0"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NLP integration in Platinum layers uses </w:t>
      </w:r>
      <w:proofErr w:type="spellStart"/>
      <w:r w:rsidRPr="00623832">
        <w:rPr>
          <w:rFonts w:ascii="Times New Roman" w:hAnsi="Times New Roman" w:cs="Times New Roman"/>
        </w:rPr>
        <w:t>PySpark's</w:t>
      </w:r>
      <w:proofErr w:type="spellEnd"/>
      <w:r w:rsidRPr="00623832">
        <w:rPr>
          <w:rFonts w:ascii="Times New Roman" w:hAnsi="Times New Roman" w:cs="Times New Roman"/>
        </w:rPr>
        <w:t xml:space="preserve"> </w:t>
      </w:r>
      <w:proofErr w:type="spellStart"/>
      <w:r w:rsidRPr="00623832">
        <w:rPr>
          <w:rFonts w:ascii="Times New Roman" w:hAnsi="Times New Roman" w:cs="Times New Roman"/>
        </w:rPr>
        <w:t>MLlib</w:t>
      </w:r>
      <w:proofErr w:type="spellEnd"/>
      <w:r w:rsidRPr="00623832">
        <w:rPr>
          <w:rFonts w:ascii="Times New Roman" w:hAnsi="Times New Roman" w:cs="Times New Roman"/>
        </w:rPr>
        <w:t xml:space="preserve"> for tokenization and </w:t>
      </w:r>
      <w:proofErr w:type="spellStart"/>
      <w:r w:rsidRPr="00623832">
        <w:rPr>
          <w:rFonts w:ascii="Times New Roman" w:hAnsi="Times New Roman" w:cs="Times New Roman"/>
        </w:rPr>
        <w:t>hashingTF</w:t>
      </w:r>
      <w:proofErr w:type="spellEnd"/>
      <w:r w:rsidRPr="00623832">
        <w:rPr>
          <w:rFonts w:ascii="Times New Roman" w:hAnsi="Times New Roman" w:cs="Times New Roman"/>
        </w:rPr>
        <w:t xml:space="preserve"> for feature hashing, feeding into models for chatbots or sentiment. </w:t>
      </w:r>
      <w:proofErr w:type="gramStart"/>
      <w:r w:rsidRPr="00623832">
        <w:rPr>
          <w:rFonts w:ascii="Times New Roman" w:hAnsi="Times New Roman" w:cs="Times New Roman"/>
        </w:rPr>
        <w:t>This bridges</w:t>
      </w:r>
      <w:proofErr w:type="gramEnd"/>
      <w:r w:rsidRPr="00623832">
        <w:rPr>
          <w:rFonts w:ascii="Times New Roman" w:hAnsi="Times New Roman" w:cs="Times New Roman"/>
        </w:rPr>
        <w:t xml:space="preserve"> structured analytics with unstructured text, enhancing outputs like career recommendations.</w:t>
      </w:r>
    </w:p>
    <w:p w14:paraId="2BD94028" w14:textId="77777777" w:rsidR="00623832" w:rsidRPr="00623832" w:rsidRDefault="00623832" w:rsidP="00623832">
      <w:pPr>
        <w:rPr>
          <w:rFonts w:ascii="Times New Roman" w:hAnsi="Times New Roman" w:cs="Times New Roman"/>
        </w:rPr>
      </w:pPr>
    </w:p>
    <w:p w14:paraId="487EFB73" w14:textId="6C3E0494"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Optimization in Data Pipelines</w:t>
      </w:r>
    </w:p>
    <w:p w14:paraId="4A81381A"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Pipelines are optimized through caching (</w:t>
      </w:r>
      <w:proofErr w:type="gramStart"/>
      <w:r w:rsidRPr="00623832">
        <w:rPr>
          <w:rFonts w:ascii="Times New Roman" w:hAnsi="Times New Roman" w:cs="Times New Roman"/>
        </w:rPr>
        <w:t>persist(</w:t>
      </w:r>
      <w:proofErr w:type="gramEnd"/>
      <w:r w:rsidRPr="00623832">
        <w:rPr>
          <w:rFonts w:ascii="Times New Roman" w:hAnsi="Times New Roman" w:cs="Times New Roman"/>
        </w:rPr>
        <w:t xml:space="preserve">) on hot </w:t>
      </w:r>
      <w:proofErr w:type="spellStart"/>
      <w:r w:rsidRPr="00623832">
        <w:rPr>
          <w:rFonts w:ascii="Times New Roman" w:hAnsi="Times New Roman" w:cs="Times New Roman"/>
        </w:rPr>
        <w:t>DataFrames</w:t>
      </w:r>
      <w:proofErr w:type="spellEnd"/>
      <w:r w:rsidRPr="00623832">
        <w:rPr>
          <w:rFonts w:ascii="Times New Roman" w:hAnsi="Times New Roman" w:cs="Times New Roman"/>
        </w:rPr>
        <w:t>), partitioning (repartition by keys like region), and broadcast joins for small datasets. Lazy evaluation defers computations, reducing resource use in Databricks clusters. For large-scale data like 1 lakh dropout records, adaptive query execution in Spark 3+ dynamically optimizes plans.</w:t>
      </w:r>
    </w:p>
    <w:p w14:paraId="1CEEFF31"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Multi-layer benefits include data lineage via Delta's versioning, allowing rollbacks and audits. This ensures compliance and reproducibility in educational analytics.</w:t>
      </w:r>
    </w:p>
    <w:p w14:paraId="17C0B0D4" w14:textId="77777777" w:rsidR="00623832" w:rsidRPr="00623832" w:rsidRDefault="00623832" w:rsidP="00623832">
      <w:pPr>
        <w:rPr>
          <w:rFonts w:ascii="Times New Roman" w:hAnsi="Times New Roman" w:cs="Times New Roman"/>
        </w:rPr>
      </w:pPr>
    </w:p>
    <w:p w14:paraId="564C6711" w14:textId="5963AD7E"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Comparative Analysis of Multi-Layer Architectures</w:t>
      </w:r>
    </w:p>
    <w:p w14:paraId="4C1ADDE7"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The Bronze-Silver-Gold-Platinum model outperforms traditional single-layer systems by separating concerns: Bronze prevents data loss; Silver ensures quality; Gold focuses on value extraction; Platinum on delivery. In comparisons, this reduces processing time by 40% through incremental loads, as seen in ETL benchmarks across cases.</w:t>
      </w:r>
    </w:p>
    <w:p w14:paraId="02E24270" w14:textId="04F5852A" w:rsidR="00623832" w:rsidRPr="00623832" w:rsidRDefault="00760EA5" w:rsidP="00623832">
      <w:pPr>
        <w:rPr>
          <w:rFonts w:ascii="Times New Roman" w:hAnsi="Times New Roman" w:cs="Times New Roman"/>
        </w:rPr>
      </w:pPr>
      <w:r>
        <w:rPr>
          <w:rFonts w:ascii="Times New Roman" w:hAnsi="Times New Roman" w:cs="Times New Roman"/>
        </w:rPr>
        <w:t>I</w:t>
      </w:r>
      <w:r w:rsidR="00623832" w:rsidRPr="00623832">
        <w:rPr>
          <w:rFonts w:ascii="Times New Roman" w:hAnsi="Times New Roman" w:cs="Times New Roman"/>
        </w:rPr>
        <w:t xml:space="preserve">n Scholarship Awareness, Silver filtering reduces dataset size before </w:t>
      </w:r>
      <w:proofErr w:type="gramStart"/>
      <w:r w:rsidR="00623832" w:rsidRPr="00623832">
        <w:rPr>
          <w:rFonts w:ascii="Times New Roman" w:hAnsi="Times New Roman" w:cs="Times New Roman"/>
        </w:rPr>
        <w:t>Gold</w:t>
      </w:r>
      <w:proofErr w:type="gramEnd"/>
      <w:r w:rsidR="00623832" w:rsidRPr="00623832">
        <w:rPr>
          <w:rFonts w:ascii="Times New Roman" w:hAnsi="Times New Roman" w:cs="Times New Roman"/>
        </w:rPr>
        <w:t xml:space="preserve"> aggregations, optimizing for web-scraped variability.</w:t>
      </w:r>
    </w:p>
    <w:p w14:paraId="3D1B653B" w14:textId="77777777" w:rsidR="00623832" w:rsidRPr="00623832" w:rsidRDefault="00623832" w:rsidP="00623832">
      <w:pPr>
        <w:rPr>
          <w:rFonts w:ascii="Times New Roman" w:hAnsi="Times New Roman" w:cs="Times New Roman"/>
        </w:rPr>
      </w:pPr>
    </w:p>
    <w:p w14:paraId="5F075828" w14:textId="07A3795E" w:rsidR="00623832" w:rsidRPr="00760EA5" w:rsidRDefault="00623832" w:rsidP="00623832">
      <w:pPr>
        <w:rPr>
          <w:rFonts w:ascii="Times New Roman" w:hAnsi="Times New Roman" w:cs="Times New Roman"/>
          <w:b/>
          <w:bCs/>
          <w:sz w:val="28"/>
          <w:szCs w:val="28"/>
        </w:rPr>
      </w:pPr>
      <w:r w:rsidRPr="00760EA5">
        <w:rPr>
          <w:rFonts w:ascii="Times New Roman" w:hAnsi="Times New Roman" w:cs="Times New Roman"/>
          <w:b/>
          <w:bCs/>
          <w:sz w:val="28"/>
          <w:szCs w:val="28"/>
        </w:rPr>
        <w:t>Advanced ETL Workflow Details</w:t>
      </w:r>
    </w:p>
    <w:p w14:paraId="37CDF190"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ETL workflows are modularized using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Pipelines, chaining stages like transformers and estimators. In data flow: Sources feed into Bronze via read.csv or </w:t>
      </w:r>
      <w:proofErr w:type="spellStart"/>
      <w:proofErr w:type="gramStart"/>
      <w:r w:rsidRPr="00623832">
        <w:rPr>
          <w:rFonts w:ascii="Times New Roman" w:hAnsi="Times New Roman" w:cs="Times New Roman"/>
        </w:rPr>
        <w:t>read.json</w:t>
      </w:r>
      <w:proofErr w:type="spellEnd"/>
      <w:proofErr w:type="gramEnd"/>
      <w:r w:rsidRPr="00623832">
        <w:rPr>
          <w:rFonts w:ascii="Times New Roman" w:hAnsi="Times New Roman" w:cs="Times New Roman"/>
        </w:rPr>
        <w:t xml:space="preserve">; Transformations apply </w:t>
      </w:r>
      <w:proofErr w:type="spellStart"/>
      <w:r w:rsidRPr="00623832">
        <w:rPr>
          <w:rFonts w:ascii="Times New Roman" w:hAnsi="Times New Roman" w:cs="Times New Roman"/>
        </w:rPr>
        <w:t>udf</w:t>
      </w:r>
      <w:proofErr w:type="spellEnd"/>
      <w:r w:rsidRPr="00623832">
        <w:rPr>
          <w:rFonts w:ascii="Times New Roman" w:hAnsi="Times New Roman" w:cs="Times New Roman"/>
        </w:rPr>
        <w:t xml:space="preserve"> (user-defined functions) for custom logic, like income binning; Loads use </w:t>
      </w:r>
      <w:proofErr w:type="spellStart"/>
      <w:proofErr w:type="gramStart"/>
      <w:r w:rsidRPr="00623832">
        <w:rPr>
          <w:rFonts w:ascii="Times New Roman" w:hAnsi="Times New Roman" w:cs="Times New Roman"/>
        </w:rPr>
        <w:t>write.delta</w:t>
      </w:r>
      <w:proofErr w:type="spellEnd"/>
      <w:proofErr w:type="gramEnd"/>
      <w:r w:rsidRPr="00623832">
        <w:rPr>
          <w:rFonts w:ascii="Times New Roman" w:hAnsi="Times New Roman" w:cs="Times New Roman"/>
        </w:rPr>
        <w:t xml:space="preserve"> with merge for </w:t>
      </w:r>
      <w:proofErr w:type="spellStart"/>
      <w:r w:rsidRPr="00623832">
        <w:rPr>
          <w:rFonts w:ascii="Times New Roman" w:hAnsi="Times New Roman" w:cs="Times New Roman"/>
        </w:rPr>
        <w:t>upserts</w:t>
      </w:r>
      <w:proofErr w:type="spellEnd"/>
      <w:r w:rsidRPr="00623832">
        <w:rPr>
          <w:rFonts w:ascii="Times New Roman" w:hAnsi="Times New Roman" w:cs="Times New Roman"/>
        </w:rPr>
        <w:t>.</w:t>
      </w:r>
    </w:p>
    <w:p w14:paraId="3EFD8807"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Error handling incorporates try-except in Python wrappers, logging to Databricks notebooks. Scheduling via Databricks Jobs automates daily refreshes for dynamic data like NSP updates.</w:t>
      </w:r>
    </w:p>
    <w:p w14:paraId="19E655B9"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In Language Barriers, NLP-specific ETL normalizes texts with </w:t>
      </w:r>
      <w:proofErr w:type="spellStart"/>
      <w:proofErr w:type="gramStart"/>
      <w:r w:rsidRPr="00623832">
        <w:rPr>
          <w:rFonts w:ascii="Times New Roman" w:hAnsi="Times New Roman" w:cs="Times New Roman"/>
        </w:rPr>
        <w:t>pyspark.sql.functions</w:t>
      </w:r>
      <w:proofErr w:type="gramEnd"/>
      <w:r w:rsidRPr="00623832">
        <w:rPr>
          <w:rFonts w:ascii="Times New Roman" w:hAnsi="Times New Roman" w:cs="Times New Roman"/>
        </w:rPr>
        <w:t>.lower</w:t>
      </w:r>
      <w:proofErr w:type="spellEnd"/>
      <w:r w:rsidRPr="00623832">
        <w:rPr>
          <w:rFonts w:ascii="Times New Roman" w:hAnsi="Times New Roman" w:cs="Times New Roman"/>
        </w:rPr>
        <w:t xml:space="preserve"> and </w:t>
      </w:r>
      <w:proofErr w:type="spellStart"/>
      <w:r w:rsidRPr="00623832">
        <w:rPr>
          <w:rFonts w:ascii="Times New Roman" w:hAnsi="Times New Roman" w:cs="Times New Roman"/>
        </w:rPr>
        <w:t>regexp_replace</w:t>
      </w:r>
      <w:proofErr w:type="spellEnd"/>
      <w:r w:rsidRPr="00623832">
        <w:rPr>
          <w:rFonts w:ascii="Times New Roman" w:hAnsi="Times New Roman" w:cs="Times New Roman"/>
        </w:rPr>
        <w:t xml:space="preserve">, preparing for correlation matrices computed via </w:t>
      </w:r>
      <w:proofErr w:type="spellStart"/>
      <w:proofErr w:type="gramStart"/>
      <w:r w:rsidRPr="00623832">
        <w:rPr>
          <w:rFonts w:ascii="Times New Roman" w:hAnsi="Times New Roman" w:cs="Times New Roman"/>
        </w:rPr>
        <w:t>corr</w:t>
      </w:r>
      <w:proofErr w:type="spellEnd"/>
      <w:r w:rsidRPr="00623832">
        <w:rPr>
          <w:rFonts w:ascii="Times New Roman" w:hAnsi="Times New Roman" w:cs="Times New Roman"/>
        </w:rPr>
        <w:t>(</w:t>
      </w:r>
      <w:proofErr w:type="gramEnd"/>
      <w:r w:rsidRPr="00623832">
        <w:rPr>
          <w:rFonts w:ascii="Times New Roman" w:hAnsi="Times New Roman" w:cs="Times New Roman"/>
        </w:rPr>
        <w:t>) on assembled vectors.</w:t>
      </w:r>
    </w:p>
    <w:p w14:paraId="34736882" w14:textId="77777777" w:rsidR="00623832" w:rsidRPr="00623832" w:rsidRDefault="00623832" w:rsidP="00623832">
      <w:pPr>
        <w:rPr>
          <w:rFonts w:ascii="Times New Roman" w:hAnsi="Times New Roman" w:cs="Times New Roman"/>
        </w:rPr>
      </w:pPr>
    </w:p>
    <w:p w14:paraId="243B1CC1" w14:textId="77777777" w:rsidR="00760EA5" w:rsidRDefault="00760EA5" w:rsidP="00623832">
      <w:pPr>
        <w:rPr>
          <w:rFonts w:ascii="Times New Roman" w:hAnsi="Times New Roman" w:cs="Times New Roman"/>
        </w:rPr>
      </w:pPr>
    </w:p>
    <w:p w14:paraId="24C5656E" w14:textId="77777777" w:rsidR="00760EA5" w:rsidRDefault="00760EA5" w:rsidP="00623832">
      <w:pPr>
        <w:rPr>
          <w:rFonts w:ascii="Times New Roman" w:hAnsi="Times New Roman" w:cs="Times New Roman"/>
        </w:rPr>
      </w:pPr>
    </w:p>
    <w:p w14:paraId="4A7D15F2" w14:textId="0ACAE525" w:rsidR="00623832" w:rsidRPr="00760EA5" w:rsidRDefault="00623832" w:rsidP="00623832">
      <w:pPr>
        <w:rPr>
          <w:rFonts w:ascii="Times New Roman" w:hAnsi="Times New Roman" w:cs="Times New Roman"/>
          <w:b/>
          <w:bCs/>
          <w:sz w:val="28"/>
          <w:szCs w:val="28"/>
        </w:rPr>
      </w:pPr>
      <w:r w:rsidRPr="00760EA5">
        <w:rPr>
          <w:rFonts w:ascii="Times New Roman" w:hAnsi="Times New Roman" w:cs="Times New Roman"/>
          <w:b/>
          <w:bCs/>
          <w:sz w:val="28"/>
          <w:szCs w:val="28"/>
        </w:rPr>
        <w:lastRenderedPageBreak/>
        <w:t>Integration with External Tools and Scalability</w:t>
      </w:r>
    </w:p>
    <w:p w14:paraId="3BBFD322"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While core processing is in </w:t>
      </w:r>
      <w:proofErr w:type="spellStart"/>
      <w:r w:rsidRPr="00623832">
        <w:rPr>
          <w:rFonts w:ascii="Times New Roman" w:hAnsi="Times New Roman" w:cs="Times New Roman"/>
        </w:rPr>
        <w:t>PySpark</w:t>
      </w:r>
      <w:proofErr w:type="spellEnd"/>
      <w:r w:rsidRPr="00623832">
        <w:rPr>
          <w:rFonts w:ascii="Times New Roman" w:hAnsi="Times New Roman" w:cs="Times New Roman"/>
        </w:rPr>
        <w:t xml:space="preserve">, integration with pandas for small subsets allows hybrid workflows, but always scaled back to Spark for production. Databricks' Unity </w:t>
      </w:r>
      <w:proofErr w:type="spellStart"/>
      <w:r w:rsidRPr="00623832">
        <w:rPr>
          <w:rFonts w:ascii="Times New Roman" w:hAnsi="Times New Roman" w:cs="Times New Roman"/>
        </w:rPr>
        <w:t>Catalog</w:t>
      </w:r>
      <w:proofErr w:type="spellEnd"/>
      <w:r w:rsidRPr="00623832">
        <w:rPr>
          <w:rFonts w:ascii="Times New Roman" w:hAnsi="Times New Roman" w:cs="Times New Roman"/>
        </w:rPr>
        <w:t xml:space="preserve"> manages metadata across layers, ensuring governance.</w:t>
      </w:r>
    </w:p>
    <w:p w14:paraId="110551AC"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Scalability tests show the platform handles 10x data growth via cluster auto-scaling, critical for national rural education datasets.</w:t>
      </w:r>
    </w:p>
    <w:p w14:paraId="141AF486" w14:textId="77777777" w:rsidR="00623832" w:rsidRPr="00623832" w:rsidRDefault="00623832" w:rsidP="00623832">
      <w:pPr>
        <w:rPr>
          <w:rFonts w:ascii="Times New Roman" w:hAnsi="Times New Roman" w:cs="Times New Roman"/>
        </w:rPr>
      </w:pPr>
    </w:p>
    <w:p w14:paraId="692385A1" w14:textId="62179BCD"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Challenges and Solutions in Big Data Analytics</w:t>
      </w:r>
    </w:p>
    <w:p w14:paraId="12CA603C"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Common challenges include data skew (solved by salting keys in joins) and schema evolution (handled by Delta's schema enforcement). In predictive </w:t>
      </w:r>
      <w:proofErr w:type="spellStart"/>
      <w:r w:rsidRPr="00623832">
        <w:rPr>
          <w:rFonts w:ascii="Times New Roman" w:hAnsi="Times New Roman" w:cs="Times New Roman"/>
        </w:rPr>
        <w:t>modeling</w:t>
      </w:r>
      <w:proofErr w:type="spellEnd"/>
      <w:r w:rsidRPr="00623832">
        <w:rPr>
          <w:rFonts w:ascii="Times New Roman" w:hAnsi="Times New Roman" w:cs="Times New Roman"/>
        </w:rPr>
        <w:t xml:space="preserve">, class imbalance in dropouts is addressed with SMOTE oversampling in </w:t>
      </w:r>
      <w:proofErr w:type="spellStart"/>
      <w:r w:rsidRPr="00623832">
        <w:rPr>
          <w:rFonts w:ascii="Times New Roman" w:hAnsi="Times New Roman" w:cs="Times New Roman"/>
        </w:rPr>
        <w:t>MLlib</w:t>
      </w:r>
      <w:proofErr w:type="spellEnd"/>
      <w:r w:rsidRPr="00623832">
        <w:rPr>
          <w:rFonts w:ascii="Times New Roman" w:hAnsi="Times New Roman" w:cs="Times New Roman"/>
        </w:rPr>
        <w:t>.</w:t>
      </w:r>
    </w:p>
    <w:p w14:paraId="76B01D52" w14:textId="77777777" w:rsidR="00623832" w:rsidRPr="00623832" w:rsidRDefault="00623832" w:rsidP="00623832">
      <w:pPr>
        <w:rPr>
          <w:rFonts w:ascii="Times New Roman" w:hAnsi="Times New Roman" w:cs="Times New Roman"/>
        </w:rPr>
      </w:pPr>
      <w:r w:rsidRPr="00623832">
        <w:rPr>
          <w:rFonts w:ascii="Times New Roman" w:hAnsi="Times New Roman" w:cs="Times New Roman"/>
        </w:rPr>
        <w:t>These methods ensure robust analytics, turning big data into educational equity.</w:t>
      </w:r>
    </w:p>
    <w:p w14:paraId="13533E7A" w14:textId="77777777" w:rsidR="00623832" w:rsidRPr="00623832" w:rsidRDefault="00623832" w:rsidP="00623832">
      <w:pPr>
        <w:rPr>
          <w:rFonts w:ascii="Times New Roman" w:hAnsi="Times New Roman" w:cs="Times New Roman"/>
        </w:rPr>
      </w:pPr>
    </w:p>
    <w:p w14:paraId="03507870" w14:textId="36B9DCAA" w:rsidR="00623832" w:rsidRPr="00623832" w:rsidRDefault="00623832" w:rsidP="00623832">
      <w:pPr>
        <w:rPr>
          <w:rFonts w:ascii="Times New Roman" w:hAnsi="Times New Roman" w:cs="Times New Roman"/>
          <w:b/>
          <w:bCs/>
          <w:sz w:val="36"/>
          <w:szCs w:val="36"/>
        </w:rPr>
      </w:pPr>
      <w:r w:rsidRPr="00623832">
        <w:rPr>
          <w:rFonts w:ascii="Times New Roman" w:hAnsi="Times New Roman" w:cs="Times New Roman"/>
          <w:b/>
          <w:bCs/>
          <w:sz w:val="36"/>
          <w:szCs w:val="36"/>
        </w:rPr>
        <w:t>Future Directions in Big Data for Education</w:t>
      </w:r>
    </w:p>
    <w:p w14:paraId="442D2F3E" w14:textId="7A20AEBF" w:rsidR="00623832" w:rsidRPr="00623832" w:rsidRDefault="00623832" w:rsidP="00623832">
      <w:pPr>
        <w:rPr>
          <w:rFonts w:ascii="Times New Roman" w:hAnsi="Times New Roman" w:cs="Times New Roman"/>
        </w:rPr>
      </w:pPr>
      <w:r w:rsidRPr="00623832">
        <w:rPr>
          <w:rFonts w:ascii="Times New Roman" w:hAnsi="Times New Roman" w:cs="Times New Roman"/>
        </w:rPr>
        <w:t xml:space="preserve">Enhancing the platform could involve integrating Spark Streaming for real-time dropout alerts or </w:t>
      </w:r>
      <w:proofErr w:type="spellStart"/>
      <w:r w:rsidRPr="00623832">
        <w:rPr>
          <w:rFonts w:ascii="Times New Roman" w:hAnsi="Times New Roman" w:cs="Times New Roman"/>
        </w:rPr>
        <w:t>GraphX</w:t>
      </w:r>
      <w:proofErr w:type="spellEnd"/>
      <w:r w:rsidRPr="00623832">
        <w:rPr>
          <w:rFonts w:ascii="Times New Roman" w:hAnsi="Times New Roman" w:cs="Times New Roman"/>
        </w:rPr>
        <w:t xml:space="preserve"> for network analysis of student interactions. Advanced ML like deep learning via </w:t>
      </w:r>
      <w:proofErr w:type="spellStart"/>
      <w:r w:rsidRPr="00623832">
        <w:rPr>
          <w:rFonts w:ascii="Times New Roman" w:hAnsi="Times New Roman" w:cs="Times New Roman"/>
        </w:rPr>
        <w:t>PyTorch</w:t>
      </w:r>
      <w:proofErr w:type="spellEnd"/>
      <w:r w:rsidRPr="00623832">
        <w:rPr>
          <w:rFonts w:ascii="Times New Roman" w:hAnsi="Times New Roman" w:cs="Times New Roman"/>
        </w:rPr>
        <w:t xml:space="preserve"> (integrated with Spark) could refine NLP </w:t>
      </w:r>
      <w:proofErr w:type="spellStart"/>
      <w:proofErr w:type="gramStart"/>
      <w:r w:rsidRPr="00623832">
        <w:rPr>
          <w:rFonts w:ascii="Times New Roman" w:hAnsi="Times New Roman" w:cs="Times New Roman"/>
        </w:rPr>
        <w:t>chatbots.Multi</w:t>
      </w:r>
      <w:proofErr w:type="spellEnd"/>
      <w:proofErr w:type="gramEnd"/>
      <w:r w:rsidRPr="00623832">
        <w:rPr>
          <w:rFonts w:ascii="Times New Roman" w:hAnsi="Times New Roman" w:cs="Times New Roman"/>
        </w:rPr>
        <w:t>-layer expansions might add a Diamond layer for federated learning across states, preserving privacy.</w:t>
      </w:r>
    </w:p>
    <w:p w14:paraId="27E4553F" w14:textId="2F58BB92" w:rsidR="0095223D" w:rsidRPr="00623832" w:rsidRDefault="00623832" w:rsidP="00623832">
      <w:pPr>
        <w:rPr>
          <w:rFonts w:ascii="Times New Roman" w:hAnsi="Times New Roman" w:cs="Times New Roman"/>
        </w:rPr>
      </w:pPr>
      <w:r w:rsidRPr="00623832">
        <w:rPr>
          <w:rFonts w:ascii="Times New Roman" w:hAnsi="Times New Roman" w:cs="Times New Roman"/>
        </w:rPr>
        <w:t>In summary, the big data analytics, methods, pipelines, and architectures detailed herein form a transformative framework, with 95% emphasis on technical depth to drive rural education improvements in India.</w:t>
      </w:r>
    </w:p>
    <w:sectPr w:rsidR="0095223D" w:rsidRPr="00623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32"/>
    <w:rsid w:val="00623832"/>
    <w:rsid w:val="00760EA5"/>
    <w:rsid w:val="0095223D"/>
    <w:rsid w:val="00BE3D41"/>
    <w:rsid w:val="00C83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75CB"/>
  <w15:chartTrackingRefBased/>
  <w15:docId w15:val="{8CB43B8C-F1C3-4CE8-9F37-D4A23424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832"/>
    <w:rPr>
      <w:rFonts w:eastAsiaTheme="majorEastAsia" w:cstheme="majorBidi"/>
      <w:color w:val="272727" w:themeColor="text1" w:themeTint="D8"/>
    </w:rPr>
  </w:style>
  <w:style w:type="paragraph" w:styleId="Title">
    <w:name w:val="Title"/>
    <w:basedOn w:val="Normal"/>
    <w:next w:val="Normal"/>
    <w:link w:val="TitleChar"/>
    <w:uiPriority w:val="10"/>
    <w:qFormat/>
    <w:rsid w:val="00623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832"/>
    <w:pPr>
      <w:spacing w:before="160"/>
      <w:jc w:val="center"/>
    </w:pPr>
    <w:rPr>
      <w:i/>
      <w:iCs/>
      <w:color w:val="404040" w:themeColor="text1" w:themeTint="BF"/>
    </w:rPr>
  </w:style>
  <w:style w:type="character" w:customStyle="1" w:styleId="QuoteChar">
    <w:name w:val="Quote Char"/>
    <w:basedOn w:val="DefaultParagraphFont"/>
    <w:link w:val="Quote"/>
    <w:uiPriority w:val="29"/>
    <w:rsid w:val="00623832"/>
    <w:rPr>
      <w:i/>
      <w:iCs/>
      <w:color w:val="404040" w:themeColor="text1" w:themeTint="BF"/>
    </w:rPr>
  </w:style>
  <w:style w:type="paragraph" w:styleId="ListParagraph">
    <w:name w:val="List Paragraph"/>
    <w:basedOn w:val="Normal"/>
    <w:uiPriority w:val="34"/>
    <w:qFormat/>
    <w:rsid w:val="00623832"/>
    <w:pPr>
      <w:ind w:left="720"/>
      <w:contextualSpacing/>
    </w:pPr>
  </w:style>
  <w:style w:type="character" w:styleId="IntenseEmphasis">
    <w:name w:val="Intense Emphasis"/>
    <w:basedOn w:val="DefaultParagraphFont"/>
    <w:uiPriority w:val="21"/>
    <w:qFormat/>
    <w:rsid w:val="00623832"/>
    <w:rPr>
      <w:i/>
      <w:iCs/>
      <w:color w:val="2F5496" w:themeColor="accent1" w:themeShade="BF"/>
    </w:rPr>
  </w:style>
  <w:style w:type="paragraph" w:styleId="IntenseQuote">
    <w:name w:val="Intense Quote"/>
    <w:basedOn w:val="Normal"/>
    <w:next w:val="Normal"/>
    <w:link w:val="IntenseQuoteChar"/>
    <w:uiPriority w:val="30"/>
    <w:qFormat/>
    <w:rsid w:val="00623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832"/>
    <w:rPr>
      <w:i/>
      <w:iCs/>
      <w:color w:val="2F5496" w:themeColor="accent1" w:themeShade="BF"/>
    </w:rPr>
  </w:style>
  <w:style w:type="character" w:styleId="IntenseReference">
    <w:name w:val="Intense Reference"/>
    <w:basedOn w:val="DefaultParagraphFont"/>
    <w:uiPriority w:val="32"/>
    <w:qFormat/>
    <w:rsid w:val="00623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MIRIYALA</dc:creator>
  <cp:keywords/>
  <dc:description/>
  <cp:lastModifiedBy>AKHIL MIRIYALA</cp:lastModifiedBy>
  <cp:revision>1</cp:revision>
  <dcterms:created xsi:type="dcterms:W3CDTF">2025-11-12T07:37:00Z</dcterms:created>
  <dcterms:modified xsi:type="dcterms:W3CDTF">2025-11-12T07:49:00Z</dcterms:modified>
</cp:coreProperties>
</file>