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4338CA"/>
          <w:sz w:val="44"/>
        </w:rPr>
        <w:t>MedAdhere — Admin Instructions</w:t>
      </w:r>
    </w:p>
    <w:p>
      <w:pPr>
        <w:spacing w:before="40" w:after="40"/>
        <w:pBdr>
          <w:bottom w:val="single" w:sz="6" w:space="1" w:color="8B8FA8"/>
        </w:pBdr>
      </w:pPr>
    </w:p>
    <w:p>
      <w:pPr>
        <w:spacing w:before="280" w:after="80"/>
      </w:pPr>
      <w:r>
        <w:rPr>
          <w:rFonts w:ascii="Calibri" w:hAnsi="Calibri"/>
          <w:b/>
          <w:color w:val="1E40AF"/>
          <w:sz w:val="28"/>
        </w:rPr>
        <w:t>Getting Started</w:t>
      </w:r>
    </w:p>
    <w:p>
      <w:pPr>
        <w:spacing w:before="200" w:after="40"/>
      </w:pPr>
      <w:r>
        <w:rPr>
          <w:rFonts w:ascii="Calibri" w:hAnsi="Calibri"/>
          <w:b/>
          <w:color w:val="000000"/>
          <w:sz w:val="24"/>
        </w:rPr>
        <w:t>Logging In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Go to </w:t>
      </w:r>
      <w:r>
        <w:rPr>
          <w:rFonts w:ascii="Calibri" w:hAnsi="Calibri"/>
          <w:b/>
          <w:color w:val="1F1F1F"/>
          <w:sz w:val="22"/>
        </w:rPr>
        <w:t>https://medadhere.org/login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Enter your admin email address and click </w:t>
      </w:r>
      <w:r>
        <w:rPr>
          <w:rFonts w:ascii="Calibri" w:hAnsi="Calibri"/>
          <w:b/>
          <w:color w:val="1F1F1F"/>
          <w:sz w:val="22"/>
        </w:rPr>
        <w:t>Continue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Enter your password and click </w:t>
      </w:r>
      <w:r>
        <w:rPr>
          <w:rFonts w:ascii="Calibri" w:hAnsi="Calibri"/>
          <w:b/>
          <w:color w:val="1F1F1F"/>
          <w:sz w:val="22"/>
        </w:rPr>
        <w:t>Sign in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>You will be taken to the Admin Dashboard</w:t>
      </w:r>
    </w:p>
    <w:p>
      <w:pPr>
        <w:spacing w:before="200" w:after="40"/>
      </w:pPr>
      <w:r>
        <w:rPr>
          <w:rFonts w:ascii="Calibri" w:hAnsi="Calibri"/>
          <w:b/>
          <w:color w:val="000000"/>
          <w:sz w:val="24"/>
        </w:rPr>
        <w:t>Changing Your Password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 xml:space="preserve">After logging in, click the </w:t>
      </w:r>
      <w:r>
        <w:rPr>
          <w:rFonts w:ascii="Calibri" w:hAnsi="Calibri"/>
          <w:b/>
          <w:color w:val="1F1F1F"/>
          <w:sz w:val="22"/>
        </w:rPr>
        <w:t>Change Password</w:t>
      </w:r>
      <w:r>
        <w:rPr>
          <w:rFonts w:ascii="Calibri" w:hAnsi="Calibri"/>
          <w:color w:val="1F1F1F"/>
          <w:sz w:val="22"/>
        </w:rPr>
        <w:t xml:space="preserve"> button (key icon) in the top-right corner of any page. Enter your current password, then your new password twice. Click </w:t>
      </w:r>
      <w:r>
        <w:rPr>
          <w:rFonts w:ascii="Calibri" w:hAnsi="Calibri"/>
          <w:b/>
          <w:color w:val="1F1F1F"/>
          <w:sz w:val="22"/>
        </w:rPr>
        <w:t>Change Password</w:t>
      </w:r>
      <w:r>
        <w:rPr>
          <w:rFonts w:ascii="Calibri" w:hAnsi="Calibri"/>
          <w:color w:val="1F1F1F"/>
          <w:sz w:val="22"/>
        </w:rPr>
        <w:t xml:space="preserve"> to save. Your new password must be at least 8 characters.</w:t>
      </w:r>
    </w:p>
    <w:p>
      <w:pPr>
        <w:spacing w:before="40" w:after="40"/>
        <w:pBdr>
          <w:bottom w:val="single" w:sz="6" w:space="1" w:color="8B8FA8"/>
        </w:pBdr>
      </w:pPr>
    </w:p>
    <w:p>
      <w:pPr>
        <w:spacing w:before="280" w:after="80"/>
      </w:pPr>
      <w:r>
        <w:rPr>
          <w:rFonts w:ascii="Calibri" w:hAnsi="Calibri"/>
          <w:b/>
          <w:color w:val="1E40AF"/>
          <w:sz w:val="28"/>
        </w:rPr>
        <w:t>Dashboard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>The Dashboard gives you a high-level overview of the study: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1F1F1F"/>
          <w:sz w:val="22"/>
        </w:rPr>
        <w:t>Active Cohorts</w:t>
      </w:r>
      <w:r>
        <w:rPr>
          <w:rFonts w:ascii="Calibri" w:hAnsi="Calibri"/>
          <w:color w:val="1F1F1F"/>
          <w:sz w:val="22"/>
        </w:rPr>
        <w:t xml:space="preserve"> — number of cohorts currently running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1F1F1F"/>
          <w:sz w:val="22"/>
        </w:rPr>
        <w:t>Active Caps</w:t>
      </w:r>
      <w:r>
        <w:rPr>
          <w:rFonts w:ascii="Calibri" w:hAnsi="Calibri"/>
          <w:color w:val="1F1F1F"/>
          <w:sz w:val="22"/>
        </w:rPr>
        <w:t xml:space="preserve"> — number of smart pill bottles currently assigned to participants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1F1F1F"/>
          <w:sz w:val="22"/>
        </w:rPr>
        <w:t>Total Users</w:t>
      </w:r>
      <w:r>
        <w:rPr>
          <w:rFonts w:ascii="Calibri" w:hAnsi="Calibri"/>
          <w:color w:val="1F1F1F"/>
          <w:sz w:val="22"/>
        </w:rPr>
        <w:t xml:space="preserve"> — total number of registered participants (patients + CHWs)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1F1F1F"/>
          <w:sz w:val="22"/>
        </w:rPr>
        <w:t>Adherence Rate</w:t>
      </w:r>
      <w:r>
        <w:rPr>
          <w:rFonts w:ascii="Calibri" w:hAnsi="Calibri"/>
          <w:color w:val="1F1F1F"/>
          <w:sz w:val="22"/>
        </w:rPr>
        <w:t xml:space="preserve"> — overall percentage of doses confirmed by cap data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>The bottom panels show your active cohorts and a live activity feed.</w:t>
      </w:r>
    </w:p>
    <w:p>
      <w:pPr>
        <w:spacing w:before="40" w:after="40"/>
        <w:pBdr>
          <w:bottom w:val="single" w:sz="6" w:space="1" w:color="8B8FA8"/>
        </w:pBdr>
      </w:pPr>
    </w:p>
    <w:p>
      <w:pPr>
        <w:spacing w:before="280" w:after="80"/>
      </w:pPr>
      <w:r>
        <w:rPr>
          <w:rFonts w:ascii="Calibri" w:hAnsi="Calibri"/>
          <w:b/>
          <w:color w:val="1E40AF"/>
          <w:sz w:val="28"/>
        </w:rPr>
        <w:t>Cohorts</w:t>
      </w:r>
    </w:p>
    <w:p>
      <w:pPr>
        <w:spacing w:before="200" w:after="40"/>
      </w:pPr>
      <w:r>
        <w:rPr>
          <w:rFonts w:ascii="Calibri" w:hAnsi="Calibri"/>
          <w:b/>
          <w:color w:val="000000"/>
          <w:sz w:val="24"/>
        </w:rPr>
        <w:t>Creating a Cohort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Go to </w:t>
      </w:r>
      <w:r>
        <w:rPr>
          <w:rFonts w:ascii="Calibri" w:hAnsi="Calibri"/>
          <w:b/>
          <w:color w:val="1F1F1F"/>
          <w:sz w:val="22"/>
        </w:rPr>
        <w:t>Cohorts</w:t>
      </w:r>
      <w:r>
        <w:rPr>
          <w:rFonts w:ascii="Calibri" w:hAnsi="Calibri"/>
          <w:color w:val="1F1F1F"/>
          <w:sz w:val="22"/>
        </w:rPr>
        <w:t xml:space="preserve"> in the left sidebar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Click </w:t>
      </w:r>
      <w:r>
        <w:rPr>
          <w:rFonts w:ascii="Calibri" w:hAnsi="Calibri"/>
          <w:b/>
          <w:color w:val="1F1F1F"/>
          <w:sz w:val="22"/>
        </w:rPr>
        <w:t>New Cohort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>Fill in the form:</w:t>
      </w:r>
    </w:p>
    <w:p>
      <w:pPr>
        <w:pStyle w:val="ListBullet2"/>
        <w:spacing w:before="20" w:after="20"/>
        <w:ind w:left="720"/>
      </w:pPr>
      <w:r>
        <w:rPr>
          <w:rFonts w:ascii="Calibri" w:hAnsi="Calibri"/>
          <w:b/>
          <w:color w:val="1F1F1F"/>
          <w:sz w:val="22"/>
        </w:rPr>
        <w:t>Name</w:t>
      </w:r>
      <w:r>
        <w:rPr>
          <w:rFonts w:ascii="Calibri" w:hAnsi="Calibri"/>
          <w:color w:val="1F1F1F"/>
          <w:sz w:val="22"/>
        </w:rPr>
        <w:t xml:space="preserve"> — give the cohort a descriptive name (e.g., "IU Med School Spring 2026")</w:t>
      </w:r>
    </w:p>
    <w:p>
      <w:pPr>
        <w:pStyle w:val="ListBullet2"/>
        <w:spacing w:before="20" w:after="20"/>
        <w:ind w:left="720"/>
      </w:pPr>
      <w:r>
        <w:rPr>
          <w:rFonts w:ascii="Calibri" w:hAnsi="Calibri"/>
          <w:b/>
          <w:color w:val="1F1F1F"/>
          <w:sz w:val="22"/>
        </w:rPr>
        <w:t>Institution</w:t>
      </w:r>
      <w:r>
        <w:rPr>
          <w:rFonts w:ascii="Calibri" w:hAnsi="Calibri"/>
          <w:color w:val="1F1F1F"/>
          <w:sz w:val="22"/>
        </w:rPr>
        <w:t xml:space="preserve"> — the school or organization</w:t>
      </w:r>
    </w:p>
    <w:p>
      <w:pPr>
        <w:pStyle w:val="ListBullet2"/>
        <w:spacing w:before="20" w:after="20"/>
        <w:ind w:left="720"/>
      </w:pPr>
      <w:r>
        <w:rPr>
          <w:rFonts w:ascii="Calibri" w:hAnsi="Calibri"/>
          <w:b/>
          <w:color w:val="1F1F1F"/>
          <w:sz w:val="22"/>
        </w:rPr>
        <w:t>Start Date / End Date</w:t>
      </w:r>
      <w:r>
        <w:rPr>
          <w:rFonts w:ascii="Calibri" w:hAnsi="Calibri"/>
          <w:color w:val="1F1F1F"/>
          <w:sz w:val="22"/>
        </w:rPr>
        <w:t xml:space="preserve"> — the simulation period</w:t>
      </w:r>
    </w:p>
    <w:p>
      <w:pPr>
        <w:pStyle w:val="ListBullet2"/>
        <w:spacing w:before="20" w:after="20"/>
        <w:ind w:left="720"/>
      </w:pPr>
      <w:r>
        <w:rPr>
          <w:rFonts w:ascii="Calibri" w:hAnsi="Calibri"/>
          <w:b/>
          <w:color w:val="1F1F1F"/>
          <w:sz w:val="22"/>
        </w:rPr>
        <w:t>Description</w:t>
      </w:r>
      <w:r>
        <w:rPr>
          <w:rFonts w:ascii="Calibri" w:hAnsi="Calibri"/>
          <w:color w:val="1F1F1F"/>
          <w:sz w:val="22"/>
        </w:rPr>
        <w:t xml:space="preserve"> — optional notes</w:t>
      </w:r>
    </w:p>
    <w:p>
      <w:pPr>
        <w:pStyle w:val="ListBullet2"/>
        <w:spacing w:before="20" w:after="20"/>
        <w:ind w:left="720"/>
      </w:pPr>
      <w:r>
        <w:rPr>
          <w:rFonts w:ascii="Calibri" w:hAnsi="Calibri"/>
          <w:b/>
          <w:color w:val="1F1F1F"/>
          <w:sz w:val="22"/>
        </w:rPr>
        <w:t>Cap Range</w:t>
      </w:r>
      <w:r>
        <w:rPr>
          <w:rFonts w:ascii="Calibri" w:hAnsi="Calibri"/>
          <w:color w:val="1F1F1F"/>
          <w:sz w:val="22"/>
        </w:rPr>
        <w:t xml:space="preserve"> — the range of cap IDs assigned to this cohort (e.g., 1–50)</w:t>
      </w:r>
    </w:p>
    <w:p>
      <w:pPr>
        <w:pStyle w:val="ListBullet2"/>
        <w:spacing w:before="20" w:after="20"/>
        <w:ind w:left="720"/>
      </w:pPr>
      <w:r>
        <w:rPr>
          <w:rFonts w:ascii="Calibri" w:hAnsi="Calibri"/>
          <w:b/>
          <w:color w:val="1F1F1F"/>
          <w:sz w:val="22"/>
        </w:rPr>
        <w:t>Participant Emails</w:t>
      </w:r>
      <w:r>
        <w:rPr>
          <w:rFonts w:ascii="Calibri" w:hAnsi="Calibri"/>
          <w:color w:val="1F1F1F"/>
          <w:sz w:val="22"/>
        </w:rPr>
        <w:t xml:space="preserve"> — paste participant email addresses, one per line or comma-separated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Click </w:t>
      </w:r>
      <w:r>
        <w:rPr>
          <w:rFonts w:ascii="Calibri" w:hAnsi="Calibri"/>
          <w:b/>
          <w:color w:val="1F1F1F"/>
          <w:sz w:val="22"/>
        </w:rPr>
        <w:t>Create Cohort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>When you include participant emails, the system automatically creates accounts for each person and sends them a verification email with a link to set their password. A credentials summary will appear after creation.</w:t>
      </w:r>
    </w:p>
    <w:p>
      <w:pPr>
        <w:spacing w:before="120" w:after="120"/>
        <w:ind w:left="432"/>
        <w:pBdr>
          <w:left w:val="single" w:sz="18" w:space="144" w:color="AAAAAA"/>
        </w:pBdr>
        <w:pBdr>
          <w:left w:val="single" w:sz="18" w:space="144" w:color="AAAAAA"/>
        </w:pBdr>
      </w:pPr>
      <w:r>
        <w:rPr>
          <w:rFonts w:ascii="Calibri" w:hAnsi="Calibri"/>
          <w:b/>
          <w:i/>
          <w:color w:val="3C3C3C"/>
          <w:sz w:val="22"/>
        </w:rPr>
        <w:t>Note:</w:t>
      </w:r>
      <w:r>
        <w:rPr>
          <w:rFonts w:ascii="Calibri" w:hAnsi="Calibri"/>
          <w:i/>
          <w:color w:val="464646"/>
          <w:sz w:val="22"/>
        </w:rPr>
        <w:t xml:space="preserve"> Participants log in with their email address. They do not need a password from you — they set it themselves via the verification link.</w:t>
      </w:r>
    </w:p>
    <w:p>
      <w:pPr>
        <w:spacing w:before="40" w:after="40"/>
        <w:pBdr>
          <w:bottom w:val="single" w:sz="6" w:space="1" w:color="8B8FA8"/>
        </w:pBdr>
      </w:pPr>
    </w:p>
    <w:p>
      <w:pPr>
        <w:spacing w:before="280" w:after="80"/>
      </w:pPr>
      <w:r>
        <w:rPr>
          <w:rFonts w:ascii="Calibri" w:hAnsi="Calibri"/>
          <w:b/>
          <w:color w:val="1E40AF"/>
          <w:sz w:val="28"/>
        </w:rPr>
        <w:t>User Management</w:t>
      </w:r>
    </w:p>
    <w:p>
      <w:pPr>
        <w:spacing w:before="200" w:after="40"/>
      </w:pPr>
      <w:r>
        <w:rPr>
          <w:rFonts w:ascii="Calibri" w:hAnsi="Calibri"/>
          <w:b/>
          <w:color w:val="000000"/>
          <w:sz w:val="24"/>
        </w:rPr>
        <w:t>Viewing Users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 xml:space="preserve">Go to </w:t>
      </w:r>
      <w:r>
        <w:rPr>
          <w:rFonts w:ascii="Calibri" w:hAnsi="Calibri"/>
          <w:b/>
          <w:color w:val="1F1F1F"/>
          <w:sz w:val="22"/>
        </w:rPr>
        <w:t>Users</w:t>
      </w:r>
      <w:r>
        <w:rPr>
          <w:rFonts w:ascii="Calibri" w:hAnsi="Calibri"/>
          <w:color w:val="1F1F1F"/>
          <w:sz w:val="22"/>
        </w:rPr>
        <w:t xml:space="preserve"> in the sidebar. The table shows all registered participants with their name, email, role, cohort, cap ID, dosing frequency, and paired assignment.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 xml:space="preserve">Use the </w:t>
      </w:r>
      <w:r>
        <w:rPr>
          <w:rFonts w:ascii="Calibri" w:hAnsi="Calibri"/>
          <w:b/>
          <w:color w:val="1F1F1F"/>
          <w:sz w:val="22"/>
        </w:rPr>
        <w:t>search bar</w:t>
      </w:r>
      <w:r>
        <w:rPr>
          <w:rFonts w:ascii="Calibri" w:hAnsi="Calibri"/>
          <w:color w:val="1F1F1F"/>
          <w:sz w:val="22"/>
        </w:rPr>
        <w:t xml:space="preserve"> to find a specific person by name or email. Use the </w:t>
      </w:r>
      <w:r>
        <w:rPr>
          <w:rFonts w:ascii="Calibri" w:hAnsi="Calibri"/>
          <w:b/>
          <w:color w:val="1F1F1F"/>
          <w:sz w:val="22"/>
        </w:rPr>
        <w:t>Role</w:t>
      </w:r>
      <w:r>
        <w:rPr>
          <w:rFonts w:ascii="Calibri" w:hAnsi="Calibri"/>
          <w:color w:val="1F1F1F"/>
          <w:sz w:val="22"/>
        </w:rPr>
        <w:t xml:space="preserve"> and </w:t>
      </w:r>
      <w:r>
        <w:rPr>
          <w:rFonts w:ascii="Calibri" w:hAnsi="Calibri"/>
          <w:b/>
          <w:color w:val="1F1F1F"/>
          <w:sz w:val="22"/>
        </w:rPr>
        <w:t>Cohort</w:t>
      </w:r>
      <w:r>
        <w:rPr>
          <w:rFonts w:ascii="Calibri" w:hAnsi="Calibri"/>
          <w:color w:val="1F1F1F"/>
          <w:sz w:val="22"/>
        </w:rPr>
        <w:t xml:space="preserve"> filters to narrow the list.</w:t>
      </w:r>
    </w:p>
    <w:p>
      <w:pPr>
        <w:spacing w:before="200" w:after="40"/>
      </w:pPr>
      <w:r>
        <w:rPr>
          <w:rFonts w:ascii="Calibri" w:hAnsi="Calibri"/>
          <w:b/>
          <w:color w:val="000000"/>
          <w:sz w:val="24"/>
        </w:rPr>
        <w:t>Editing a User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>Click on any row to open the edit modal. You can change: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1F1F1F"/>
          <w:sz w:val="22"/>
        </w:rPr>
        <w:t>Role</w:t>
      </w:r>
      <w:r>
        <w:rPr>
          <w:rFonts w:ascii="Calibri" w:hAnsi="Calibri"/>
          <w:color w:val="1F1F1F"/>
          <w:sz w:val="22"/>
        </w:rPr>
        <w:t xml:space="preserve"> — Patient, CHW, or Admin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1F1F1F"/>
          <w:sz w:val="22"/>
        </w:rPr>
        <w:t>Dosing Frequency</w:t>
      </w:r>
      <w:r>
        <w:rPr>
          <w:rFonts w:ascii="Calibri" w:hAnsi="Calibri"/>
          <w:color w:val="1F1F1F"/>
          <w:sz w:val="22"/>
        </w:rPr>
        <w:t xml:space="preserve"> — 1x daily, 2x daily, or 3x daily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1F1F1F"/>
          <w:sz w:val="22"/>
        </w:rPr>
        <w:t>Assigned CHW</w:t>
      </w:r>
      <w:r>
        <w:rPr>
          <w:rFonts w:ascii="Calibri" w:hAnsi="Calibri"/>
          <w:color w:val="1F1F1F"/>
          <w:sz w:val="22"/>
        </w:rPr>
        <w:t xml:space="preserve"> (for patients) — which CHW is paired with this patient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1F1F1F"/>
          <w:sz w:val="22"/>
        </w:rPr>
        <w:t>Assigned Patient</w:t>
      </w:r>
      <w:r>
        <w:rPr>
          <w:rFonts w:ascii="Calibri" w:hAnsi="Calibri"/>
          <w:color w:val="1F1F1F"/>
          <w:sz w:val="22"/>
        </w:rPr>
        <w:t xml:space="preserve"> (for CHWs) — which patient this CHW monitors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 xml:space="preserve">Click </w:t>
      </w:r>
      <w:r>
        <w:rPr>
          <w:rFonts w:ascii="Calibri" w:hAnsi="Calibri"/>
          <w:b/>
          <w:color w:val="1F1F1F"/>
          <w:sz w:val="22"/>
        </w:rPr>
        <w:t>Save Changes</w:t>
      </w:r>
      <w:r>
        <w:rPr>
          <w:rFonts w:ascii="Calibri" w:hAnsi="Calibri"/>
          <w:color w:val="1F1F1F"/>
          <w:sz w:val="22"/>
        </w:rPr>
        <w:t xml:space="preserve"> when done.</w:t>
      </w:r>
    </w:p>
    <w:p>
      <w:pPr>
        <w:spacing w:before="200" w:after="40"/>
      </w:pPr>
      <w:r>
        <w:rPr>
          <w:rFonts w:ascii="Calibri" w:hAnsi="Calibri"/>
          <w:b/>
          <w:color w:val="000000"/>
          <w:sz w:val="24"/>
        </w:rPr>
        <w:t>Resetting Onboarding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 xml:space="preserve">If a participant needs to redo the pre-survey, open their edit modal and click </w:t>
      </w:r>
      <w:r>
        <w:rPr>
          <w:rFonts w:ascii="Calibri" w:hAnsi="Calibri"/>
          <w:b/>
          <w:color w:val="1F1F1F"/>
          <w:sz w:val="22"/>
        </w:rPr>
        <w:t>Reset Onboarding</w:t>
      </w:r>
      <w:r>
        <w:rPr>
          <w:rFonts w:ascii="Calibri" w:hAnsi="Calibri"/>
          <w:color w:val="1F1F1F"/>
          <w:sz w:val="22"/>
        </w:rPr>
        <w:t xml:space="preserve"> (shown in red at the bottom of the modal). This clears their survey responses and sends them back through the onboarding survey on their next login.</w:t>
      </w:r>
    </w:p>
    <w:p>
      <w:pPr>
        <w:spacing w:before="200" w:after="40"/>
      </w:pPr>
      <w:r>
        <w:rPr>
          <w:rFonts w:ascii="Calibri" w:hAnsi="Calibri"/>
          <w:b/>
          <w:color w:val="000000"/>
          <w:sz w:val="24"/>
        </w:rPr>
        <w:t>Importing Users via CSV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Click </w:t>
      </w:r>
      <w:r>
        <w:rPr>
          <w:rFonts w:ascii="Calibri" w:hAnsi="Calibri"/>
          <w:b/>
          <w:color w:val="1F1F1F"/>
          <w:sz w:val="22"/>
        </w:rPr>
        <w:t>Import CSV</w:t>
      </w:r>
      <w:r>
        <w:rPr>
          <w:rFonts w:ascii="Calibri" w:hAnsi="Calibri"/>
          <w:color w:val="1F1F1F"/>
          <w:sz w:val="22"/>
        </w:rPr>
        <w:t xml:space="preserve"> in the top-right of the Users page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>Prepare a CSV file with the following columns:</w:t>
      </w:r>
    </w:p>
    <w:p>
      <w:pPr>
        <w:pStyle w:val="ListBullet2"/>
        <w:spacing w:before="20" w:after="20"/>
        <w:ind w:left="720"/>
      </w:pPr>
      <w:r>
        <w:rPr>
          <w:rFonts w:ascii="Courier New" w:hAnsi="Courier New"/>
          <w:color w:val="B43C3C"/>
          <w:sz w:val="20"/>
        </w:rPr>
        <w:t>email</w:t>
      </w:r>
      <w:r>
        <w:rPr>
          <w:rFonts w:ascii="Calibri" w:hAnsi="Calibri"/>
          <w:color w:val="1F1F1F"/>
          <w:sz w:val="22"/>
        </w:rPr>
        <w:t xml:space="preserve"> (required)</w:t>
      </w:r>
    </w:p>
    <w:p>
      <w:pPr>
        <w:pStyle w:val="ListBullet2"/>
        <w:spacing w:before="20" w:after="20"/>
        <w:ind w:left="720"/>
      </w:pPr>
      <w:r>
        <w:rPr>
          <w:rFonts w:ascii="Courier New" w:hAnsi="Courier New"/>
          <w:color w:val="B43C3C"/>
          <w:sz w:val="20"/>
        </w:rPr>
        <w:t>role</w:t>
      </w:r>
      <w:r>
        <w:rPr>
          <w:rFonts w:ascii="Calibri" w:hAnsi="Calibri"/>
          <w:color w:val="1F1F1F"/>
          <w:sz w:val="22"/>
        </w:rPr>
        <w:t xml:space="preserve"> (required — must be </w:t>
      </w:r>
      <w:r>
        <w:rPr>
          <w:rFonts w:ascii="Courier New" w:hAnsi="Courier New"/>
          <w:color w:val="B43C3C"/>
          <w:sz w:val="20"/>
        </w:rPr>
        <w:t>patient</w:t>
      </w:r>
      <w:r>
        <w:rPr>
          <w:rFonts w:ascii="Calibri" w:hAnsi="Calibri"/>
          <w:color w:val="1F1F1F"/>
          <w:sz w:val="22"/>
        </w:rPr>
        <w:t xml:space="preserve"> or </w:t>
      </w:r>
      <w:r>
        <w:rPr>
          <w:rFonts w:ascii="Courier New" w:hAnsi="Courier New"/>
          <w:color w:val="B43C3C"/>
          <w:sz w:val="20"/>
        </w:rPr>
        <w:t>chw</w:t>
      </w:r>
      <w:r>
        <w:rPr>
          <w:rFonts w:ascii="Calibri" w:hAnsi="Calibri"/>
          <w:color w:val="1F1F1F"/>
          <w:sz w:val="22"/>
        </w:rPr>
        <w:t>)</w:t>
      </w:r>
    </w:p>
    <w:p>
      <w:pPr>
        <w:pStyle w:val="ListBullet2"/>
        <w:spacing w:before="20" w:after="20"/>
        <w:ind w:left="720"/>
      </w:pPr>
      <w:r>
        <w:rPr>
          <w:rFonts w:ascii="Courier New" w:hAnsi="Courier New"/>
          <w:color w:val="B43C3C"/>
          <w:sz w:val="20"/>
        </w:rPr>
        <w:t>first name</w:t>
      </w:r>
      <w:r>
        <w:rPr>
          <w:rFonts w:ascii="Calibri" w:hAnsi="Calibri"/>
          <w:color w:val="1F1F1F"/>
          <w:sz w:val="22"/>
        </w:rPr>
        <w:t xml:space="preserve"> (optional)</w:t>
      </w:r>
    </w:p>
    <w:p>
      <w:pPr>
        <w:pStyle w:val="ListBullet2"/>
        <w:spacing w:before="20" w:after="20"/>
        <w:ind w:left="720"/>
      </w:pPr>
      <w:r>
        <w:rPr>
          <w:rFonts w:ascii="Courier New" w:hAnsi="Courier New"/>
          <w:color w:val="B43C3C"/>
          <w:sz w:val="20"/>
        </w:rPr>
        <w:t>last name</w:t>
      </w:r>
      <w:r>
        <w:rPr>
          <w:rFonts w:ascii="Calibri" w:hAnsi="Calibri"/>
          <w:color w:val="1F1F1F"/>
          <w:sz w:val="22"/>
        </w:rPr>
        <w:t xml:space="preserve"> (optional)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>Upload the file and review the preview table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Click </w:t>
      </w:r>
      <w:r>
        <w:rPr>
          <w:rFonts w:ascii="Calibri" w:hAnsi="Calibri"/>
          <w:b/>
          <w:color w:val="1F1F1F"/>
          <w:sz w:val="22"/>
        </w:rPr>
        <w:t>Import</w:t>
      </w:r>
      <w:r>
        <w:rPr>
          <w:rFonts w:ascii="Calibri" w:hAnsi="Calibri"/>
          <w:color w:val="1F1F1F"/>
          <w:sz w:val="22"/>
        </w:rPr>
        <w:t xml:space="preserve"> to create the accounts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>If a first/last name is not provided, it will be derived from the email address. Accounts that already exist will be skipped.</w:t>
      </w:r>
    </w:p>
    <w:p>
      <w:pPr>
        <w:spacing w:before="40" w:after="40"/>
        <w:pBdr>
          <w:bottom w:val="single" w:sz="6" w:space="1" w:color="8B8FA8"/>
        </w:pBdr>
      </w:pPr>
    </w:p>
    <w:p>
      <w:pPr>
        <w:spacing w:before="280" w:after="80"/>
      </w:pPr>
      <w:r>
        <w:rPr>
          <w:rFonts w:ascii="Calibri" w:hAnsi="Calibri"/>
          <w:b/>
          <w:color w:val="1E40AF"/>
          <w:sz w:val="28"/>
        </w:rPr>
        <w:t>Randomization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>The Randomization tool assigns roles, dosing frequencies, and pairings to a group of students automatically.</w:t>
      </w:r>
    </w:p>
    <w:p>
      <w:pPr>
        <w:spacing w:before="200" w:after="40"/>
      </w:pPr>
      <w:r>
        <w:rPr>
          <w:rFonts w:ascii="Calibri" w:hAnsi="Calibri"/>
          <w:b/>
          <w:color w:val="000000"/>
          <w:sz w:val="24"/>
        </w:rPr>
        <w:t>Steps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Go to </w:t>
      </w:r>
      <w:r>
        <w:rPr>
          <w:rFonts w:ascii="Calibri" w:hAnsi="Calibri"/>
          <w:b/>
          <w:color w:val="1F1F1F"/>
          <w:sz w:val="22"/>
        </w:rPr>
        <w:t>Randomization</w:t>
      </w:r>
      <w:r>
        <w:rPr>
          <w:rFonts w:ascii="Calibri" w:hAnsi="Calibri"/>
          <w:color w:val="1F1F1F"/>
          <w:sz w:val="22"/>
        </w:rPr>
        <w:t xml:space="preserve"> in the sidebar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b/>
          <w:color w:val="1F1F1F"/>
          <w:sz w:val="22"/>
        </w:rPr>
        <w:t>Select a Cohort</w:t>
      </w:r>
      <w:r>
        <w:rPr>
          <w:rFonts w:ascii="Calibri" w:hAnsi="Calibri"/>
          <w:color w:val="1F1F1F"/>
          <w:sz w:val="22"/>
        </w:rPr>
        <w:t xml:space="preserve"> from the dropdown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b/>
          <w:color w:val="1F1F1F"/>
          <w:sz w:val="22"/>
        </w:rPr>
        <w:t>Upload a student list</w:t>
      </w:r>
      <w:r>
        <w:rPr>
          <w:rFonts w:ascii="Calibri" w:hAnsi="Calibri"/>
          <w:color w:val="1F1F1F"/>
          <w:sz w:val="22"/>
        </w:rPr>
        <w:t xml:space="preserve"> — CSV with </w:t>
      </w:r>
      <w:r>
        <w:rPr>
          <w:rFonts w:ascii="Courier New" w:hAnsi="Courier New"/>
          <w:color w:val="B43C3C"/>
          <w:sz w:val="20"/>
        </w:rPr>
        <w:t>firstName</w:t>
      </w:r>
      <w:r>
        <w:rPr>
          <w:rFonts w:ascii="Calibri" w:hAnsi="Calibri"/>
          <w:color w:val="1F1F1F"/>
          <w:sz w:val="22"/>
        </w:rPr>
        <w:t xml:space="preserve"> and </w:t>
      </w:r>
      <w:r>
        <w:rPr>
          <w:rFonts w:ascii="Courier New" w:hAnsi="Courier New"/>
          <w:color w:val="B43C3C"/>
          <w:sz w:val="20"/>
        </w:rPr>
        <w:t>lastName</w:t>
      </w:r>
      <w:r>
        <w:rPr>
          <w:rFonts w:ascii="Calibri" w:hAnsi="Calibri"/>
          <w:color w:val="1F1F1F"/>
          <w:sz w:val="22"/>
        </w:rPr>
        <w:t xml:space="preserve"> columns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b/>
          <w:color w:val="1F1F1F"/>
          <w:sz w:val="22"/>
        </w:rPr>
        <w:t>Preview</w:t>
      </w:r>
      <w:r>
        <w:rPr>
          <w:rFonts w:ascii="Calibri" w:hAnsi="Calibri"/>
          <w:color w:val="1F1F1F"/>
          <w:sz w:val="22"/>
        </w:rPr>
        <w:t xml:space="preserve"> — review the list (first 20 shown). The system will assign approximately:</w:t>
      </w:r>
    </w:p>
    <w:p>
      <w:pPr>
        <w:pStyle w:val="ListBullet2"/>
        <w:spacing w:before="20" w:after="20"/>
        <w:ind w:left="720"/>
      </w:pPr>
      <w:r>
        <w:rPr>
          <w:rFonts w:ascii="Calibri" w:hAnsi="Calibri"/>
          <w:color w:val="1F1F1F"/>
          <w:sz w:val="22"/>
        </w:rPr>
        <w:t>1/3 as Patients paired with a CHW</w:t>
      </w:r>
    </w:p>
    <w:p>
      <w:pPr>
        <w:pStyle w:val="ListBullet2"/>
        <w:spacing w:before="20" w:after="20"/>
        <w:ind w:left="720"/>
      </w:pPr>
      <w:r>
        <w:rPr>
          <w:rFonts w:ascii="Calibri" w:hAnsi="Calibri"/>
          <w:color w:val="1F1F1F"/>
          <w:sz w:val="22"/>
        </w:rPr>
        <w:t>1/3 as Patients without a CHW</w:t>
      </w:r>
    </w:p>
    <w:p>
      <w:pPr>
        <w:pStyle w:val="ListBullet2"/>
        <w:spacing w:before="20" w:after="20"/>
        <w:ind w:left="720"/>
      </w:pPr>
      <w:r>
        <w:rPr>
          <w:rFonts w:ascii="Calibri" w:hAnsi="Calibri"/>
          <w:color w:val="1F1F1F"/>
          <w:sz w:val="22"/>
        </w:rPr>
        <w:t>1/3 as CHWs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Click </w:t>
      </w:r>
      <w:r>
        <w:rPr>
          <w:rFonts w:ascii="Calibri" w:hAnsi="Calibri"/>
          <w:b/>
          <w:color w:val="1F1F1F"/>
          <w:sz w:val="22"/>
        </w:rPr>
        <w:t>Confirm &amp; Save</w:t>
      </w:r>
      <w:r>
        <w:rPr>
          <w:rFonts w:ascii="Calibri" w:hAnsi="Calibri"/>
          <w:color w:val="1F1F1F"/>
          <w:sz w:val="22"/>
        </w:rPr>
        <w:t xml:space="preserve"> to apply the assignments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>Dosing regimens (BID or TID) are randomly assigned. CHWs are automatically paired with eligible patients.</w:t>
      </w:r>
    </w:p>
    <w:p>
      <w:pPr>
        <w:spacing w:before="40" w:after="40"/>
        <w:pBdr>
          <w:bottom w:val="single" w:sz="6" w:space="1" w:color="8B8FA8"/>
        </w:pBdr>
      </w:pPr>
    </w:p>
    <w:p>
      <w:pPr>
        <w:spacing w:before="280" w:after="80"/>
      </w:pPr>
      <w:r>
        <w:rPr>
          <w:rFonts w:ascii="Calibri" w:hAnsi="Calibri"/>
          <w:b/>
          <w:color w:val="1E40AF"/>
          <w:sz w:val="28"/>
        </w:rPr>
        <w:t>Cap Inventory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 xml:space="preserve">Go to </w:t>
      </w:r>
      <w:r>
        <w:rPr>
          <w:rFonts w:ascii="Calibri" w:hAnsi="Calibri"/>
          <w:b/>
          <w:color w:val="1F1F1F"/>
          <w:sz w:val="22"/>
        </w:rPr>
        <w:t>Caps</w:t>
      </w:r>
      <w:r>
        <w:rPr>
          <w:rFonts w:ascii="Calibri" w:hAnsi="Calibri"/>
          <w:color w:val="1F1F1F"/>
          <w:sz w:val="22"/>
        </w:rPr>
        <w:t xml:space="preserve"> to see the full inventory of smart pill bottles.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Use the </w:t>
      </w:r>
      <w:r>
        <w:rPr>
          <w:rFonts w:ascii="Calibri" w:hAnsi="Calibri"/>
          <w:b/>
          <w:color w:val="1F1F1F"/>
          <w:sz w:val="22"/>
        </w:rPr>
        <w:t>Status filter</w:t>
      </w:r>
      <w:r>
        <w:rPr>
          <w:rFonts w:ascii="Calibri" w:hAnsi="Calibri"/>
          <w:color w:val="1F1F1F"/>
          <w:sz w:val="22"/>
        </w:rPr>
        <w:t xml:space="preserve"> to view Available, Assigned, or Broken caps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color w:val="1F1F1F"/>
          <w:sz w:val="22"/>
        </w:rPr>
        <w:t>Search by Cap ID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color w:val="1F1F1F"/>
          <w:sz w:val="22"/>
        </w:rPr>
        <w:t>Select multiple caps using the checkboxes to bulk-update their status (Mark Available or Mark Broken)</w:t>
      </w:r>
    </w:p>
    <w:p>
      <w:pPr>
        <w:spacing w:before="40" w:after="40"/>
        <w:pBdr>
          <w:bottom w:val="single" w:sz="6" w:space="1" w:color="8B8FA8"/>
        </w:pBdr>
      </w:pPr>
    </w:p>
    <w:p>
      <w:pPr>
        <w:spacing w:before="280" w:after="80"/>
      </w:pPr>
      <w:r>
        <w:rPr>
          <w:rFonts w:ascii="Calibri" w:hAnsi="Calibri"/>
          <w:b/>
          <w:color w:val="1E40AF"/>
          <w:sz w:val="28"/>
        </w:rPr>
        <w:t>Cap Event Logs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 xml:space="preserve">Go to </w:t>
      </w:r>
      <w:r>
        <w:rPr>
          <w:rFonts w:ascii="Calibri" w:hAnsi="Calibri"/>
          <w:b/>
          <w:color w:val="1F1F1F"/>
          <w:sz w:val="22"/>
        </w:rPr>
        <w:t>Logs</w:t>
      </w:r>
      <w:r>
        <w:rPr>
          <w:rFonts w:ascii="Calibri" w:hAnsi="Calibri"/>
          <w:color w:val="1F1F1F"/>
          <w:sz w:val="22"/>
        </w:rPr>
        <w:t xml:space="preserve"> to upload and view cap data.</w:t>
      </w:r>
    </w:p>
    <w:p>
      <w:pPr>
        <w:spacing w:before="200" w:after="40"/>
      </w:pPr>
      <w:r>
        <w:rPr>
          <w:rFonts w:ascii="Calibri" w:hAnsi="Calibri"/>
          <w:b/>
          <w:color w:val="000000"/>
          <w:sz w:val="24"/>
        </w:rPr>
        <w:t>Uploading Cap Logs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Click </w:t>
      </w:r>
      <w:r>
        <w:rPr>
          <w:rFonts w:ascii="Calibri" w:hAnsi="Calibri"/>
          <w:b/>
          <w:color w:val="1F1F1F"/>
          <w:sz w:val="22"/>
        </w:rPr>
        <w:t>Choose Files</w:t>
      </w:r>
      <w:r>
        <w:rPr>
          <w:rFonts w:ascii="Calibri" w:hAnsi="Calibri"/>
          <w:color w:val="1F1F1F"/>
          <w:sz w:val="22"/>
        </w:rPr>
        <w:t xml:space="preserve"> and select one or more CSV files from Kyle's upload machine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Each CSV file must have the cap ID on the first line, followed by rows of </w:t>
      </w:r>
      <w:r>
        <w:rPr>
          <w:rFonts w:ascii="Courier New" w:hAnsi="Courier New"/>
          <w:color w:val="B43C3C"/>
          <w:sz w:val="20"/>
        </w:rPr>
        <w:t>event,timestamp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Click </w:t>
      </w:r>
      <w:r>
        <w:rPr>
          <w:rFonts w:ascii="Calibri" w:hAnsi="Calibri"/>
          <w:b/>
          <w:color w:val="1F1F1F"/>
          <w:sz w:val="22"/>
        </w:rPr>
        <w:t>Upload</w:t>
      </w:r>
      <w:r>
        <w:rPr>
          <w:rFonts w:ascii="Calibri" w:hAnsi="Calibri"/>
          <w:color w:val="1F1F1F"/>
          <w:sz w:val="22"/>
        </w:rPr>
        <w:t xml:space="preserve"> — the system will confirm how many events were imported per cap</w:t>
      </w:r>
    </w:p>
    <w:p>
      <w:pPr>
        <w:spacing w:before="200" w:after="40"/>
      </w:pPr>
      <w:r>
        <w:rPr>
          <w:rFonts w:ascii="Calibri" w:hAnsi="Calibri"/>
          <w:b/>
          <w:color w:val="000000"/>
          <w:sz w:val="24"/>
        </w:rPr>
        <w:t>Viewing a Cap Log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 xml:space="preserve">Enter a Cap ID in the input field and click </w:t>
      </w:r>
      <w:r>
        <w:rPr>
          <w:rFonts w:ascii="Calibri" w:hAnsi="Calibri"/>
          <w:b/>
          <w:color w:val="1F1F1F"/>
          <w:sz w:val="22"/>
        </w:rPr>
        <w:t>View Log</w:t>
      </w:r>
      <w:r>
        <w:rPr>
          <w:rFonts w:ascii="Calibri" w:hAnsi="Calibri"/>
          <w:color w:val="1F1F1F"/>
          <w:sz w:val="22"/>
        </w:rPr>
        <w:t xml:space="preserve"> to see the full event history for that cap, including open/close timestamps and time between events.</w:t>
      </w:r>
    </w:p>
    <w:p>
      <w:pPr>
        <w:spacing w:before="40" w:after="40"/>
        <w:pBdr>
          <w:bottom w:val="single" w:sz="6" w:space="1" w:color="8B8FA8"/>
        </w:pBdr>
      </w:pPr>
    </w:p>
    <w:p>
      <w:pPr>
        <w:spacing w:before="280" w:after="80"/>
      </w:pPr>
      <w:r>
        <w:rPr>
          <w:rFonts w:ascii="Calibri" w:hAnsi="Calibri"/>
          <w:b/>
          <w:color w:val="1E40AF"/>
          <w:sz w:val="28"/>
        </w:rPr>
        <w:t>Question Bank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 xml:space="preserve">Go to </w:t>
      </w:r>
      <w:r>
        <w:rPr>
          <w:rFonts w:ascii="Calibri" w:hAnsi="Calibri"/>
          <w:b/>
          <w:color w:val="1F1F1F"/>
          <w:sz w:val="22"/>
        </w:rPr>
        <w:t>Questions</w:t>
      </w:r>
      <w:r>
        <w:rPr>
          <w:rFonts w:ascii="Calibri" w:hAnsi="Calibri"/>
          <w:color w:val="1F1F1F"/>
          <w:sz w:val="22"/>
        </w:rPr>
        <w:t xml:space="preserve"> to manage the survey question bank.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1F1F1F"/>
          <w:sz w:val="22"/>
        </w:rPr>
        <w:t>Add a question</w:t>
      </w:r>
      <w:r>
        <w:rPr>
          <w:rFonts w:ascii="Calibri" w:hAnsi="Calibri"/>
          <w:color w:val="1F1F1F"/>
          <w:sz w:val="22"/>
        </w:rPr>
        <w:t xml:space="preserve"> using the button in the top-right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color w:val="1F1F1F"/>
          <w:sz w:val="22"/>
        </w:rPr>
        <w:t>Set the question text, type (text, number, multiple choice, or yes/no), and category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Use the </w:t>
      </w:r>
      <w:r>
        <w:rPr>
          <w:rFonts w:ascii="Calibri" w:hAnsi="Calibri"/>
          <w:b/>
          <w:color w:val="1F1F1F"/>
          <w:sz w:val="22"/>
        </w:rPr>
        <w:t>cohort toggle buttons</w:t>
      </w:r>
      <w:r>
        <w:rPr>
          <w:rFonts w:ascii="Calibri" w:hAnsi="Calibri"/>
          <w:color w:val="1F1F1F"/>
          <w:sz w:val="22"/>
        </w:rPr>
        <w:t xml:space="preserve"> on each question to control which cohorts see that question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color w:val="1F1F1F"/>
          <w:sz w:val="22"/>
        </w:rPr>
        <w:t>Delete a question using the trash icon</w:t>
      </w:r>
    </w:p>
    <w:p>
      <w:pPr>
        <w:spacing w:before="40" w:after="40"/>
        <w:pBdr>
          <w:bottom w:val="single" w:sz="6" w:space="1" w:color="8B8FA8"/>
        </w:pBdr>
      </w:pPr>
    </w:p>
    <w:p>
      <w:pPr>
        <w:spacing w:before="280" w:after="80"/>
      </w:pPr>
      <w:r>
        <w:rPr>
          <w:rFonts w:ascii="Calibri" w:hAnsi="Calibri"/>
          <w:b/>
          <w:color w:val="1E40AF"/>
          <w:sz w:val="28"/>
        </w:rPr>
        <w:t>Data &amp; Analytics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 xml:space="preserve">Go to </w:t>
      </w:r>
      <w:r>
        <w:rPr>
          <w:rFonts w:ascii="Calibri" w:hAnsi="Calibri"/>
          <w:b/>
          <w:color w:val="1F1F1F"/>
          <w:sz w:val="22"/>
        </w:rPr>
        <w:t>Data</w:t>
      </w:r>
      <w:r>
        <w:rPr>
          <w:rFonts w:ascii="Calibri" w:hAnsi="Calibri"/>
          <w:color w:val="1F1F1F"/>
          <w:sz w:val="22"/>
        </w:rPr>
        <w:t xml:space="preserve"> to analyze adherence results.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>Select a cohort from the dropdown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>View summary stats (self-reported, CHW recorded, CHW notified, cap confirmed)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Toggle between </w:t>
      </w:r>
      <w:r>
        <w:rPr>
          <w:rFonts w:ascii="Calibri" w:hAnsi="Calibri"/>
          <w:b/>
          <w:color w:val="1F1F1F"/>
          <w:sz w:val="22"/>
        </w:rPr>
        <w:t>Bar</w:t>
      </w:r>
      <w:r>
        <w:rPr>
          <w:rFonts w:ascii="Calibri" w:hAnsi="Calibri"/>
          <w:color w:val="1F1F1F"/>
          <w:sz w:val="22"/>
        </w:rPr>
        <w:t xml:space="preserve"> and </w:t>
      </w:r>
      <w:r>
        <w:rPr>
          <w:rFonts w:ascii="Calibri" w:hAnsi="Calibri"/>
          <w:b/>
          <w:color w:val="1F1F1F"/>
          <w:sz w:val="22"/>
        </w:rPr>
        <w:t>Line</w:t>
      </w:r>
      <w:r>
        <w:rPr>
          <w:rFonts w:ascii="Calibri" w:hAnsi="Calibri"/>
          <w:color w:val="1F1F1F"/>
          <w:sz w:val="22"/>
        </w:rPr>
        <w:t xml:space="preserve"> chart to view daily adherence trends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Scroll down for the </w:t>
      </w:r>
      <w:r>
        <w:rPr>
          <w:rFonts w:ascii="Calibri" w:hAnsi="Calibri"/>
          <w:b/>
          <w:color w:val="1F1F1F"/>
          <w:sz w:val="22"/>
        </w:rPr>
        <w:t>per-patient breakdown table</w:t>
      </w:r>
      <w:r>
        <w:rPr>
          <w:rFonts w:ascii="Calibri" w:hAnsi="Calibri"/>
          <w:color w:val="1F1F1F"/>
          <w:sz w:val="22"/>
        </w:rPr>
        <w:t>, which shows each participant's adherence counts and a comparison between self-reported and cap-verified data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Click </w:t>
      </w:r>
      <w:r>
        <w:rPr>
          <w:rFonts w:ascii="Calibri" w:hAnsi="Calibri"/>
          <w:b/>
          <w:color w:val="1F1F1F"/>
          <w:sz w:val="22"/>
        </w:rPr>
        <w:t>Export CSV</w:t>
      </w:r>
      <w:r>
        <w:rPr>
          <w:rFonts w:ascii="Calibri" w:hAnsi="Calibri"/>
          <w:color w:val="1F1F1F"/>
          <w:sz w:val="22"/>
        </w:rPr>
        <w:t xml:space="preserve"> to download the full adherence dataset for that cohort</w:t>
      </w:r>
    </w:p>
    <w:p>
      <w:pPr>
        <w:spacing w:before="40" w:after="40"/>
        <w:pBdr>
          <w:bottom w:val="single" w:sz="6" w:space="1" w:color="8B8FA8"/>
        </w:pBdr>
      </w:pPr>
    </w:p>
    <w:p>
      <w:pPr>
        <w:spacing w:before="40" w:after="40"/>
        <w:pBdr>
          <w:bottom w:val="single" w:sz="6" w:space="1" w:color="8B8FA8"/>
        </w:pBdr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</w:rPr>
      <w:fldChar w:fldCharType="begin"/>
    </w:r>
    <w:r>
      <w:rPr>
        <w:color w:val="787878"/>
        <w:sz w:val="18"/>
      </w:rPr>
      <w:instrText xml:space="preserve"> PAGE </w:instrText>
    </w:r>
    <w:r>
      <w:rPr>
        <w:color w:val="787878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