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B0792" w14:textId="77777777" w:rsidR="001E749B" w:rsidRPr="001E749B" w:rsidRDefault="001E749B" w:rsidP="001E749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bookmarkStart w:id="0" w:name="_GoBack"/>
      <w:r w:rsidRPr="001E749B">
        <w:rPr>
          <w:rFonts w:ascii="Times New Roman" w:eastAsia="Times New Roman" w:hAnsi="Times New Roman" w:cs="Times New Roman"/>
          <w:b/>
          <w:bCs/>
          <w:kern w:val="36"/>
          <w:sz w:val="48"/>
          <w:szCs w:val="48"/>
          <w:lang w:eastAsia="en-IN"/>
          <w14:ligatures w14:val="none"/>
        </w:rPr>
        <w:t>Statutory Compliance &amp; Governance Services</w:t>
      </w:r>
    </w:p>
    <w:bookmarkEnd w:id="0"/>
    <w:p w14:paraId="028B9D55"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b/>
          <w:bCs/>
          <w:kern w:val="0"/>
          <w:sz w:val="24"/>
          <w:szCs w:val="24"/>
          <w:lang w:eastAsia="en-IN"/>
          <w14:ligatures w14:val="none"/>
        </w:rPr>
        <w:t>Comprehensive Society Compliance &amp; Secretarial Services</w:t>
      </w:r>
    </w:p>
    <w:p w14:paraId="411F8737"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b/>
          <w:bCs/>
          <w:kern w:val="0"/>
          <w:sz w:val="24"/>
          <w:szCs w:val="24"/>
          <w:lang w:eastAsia="en-IN"/>
          <w14:ligatures w14:val="none"/>
        </w:rPr>
        <w:t>Supporting Managing Committees with expert governance, documentation, and statutory compliance solutions.</w:t>
      </w:r>
    </w:p>
    <w:p w14:paraId="36EAA119" w14:textId="77777777" w:rsid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 xml:space="preserve">Cooperative Housing Societies are required to comply with various statutory, administrative, and governance requirements under applicable cooperative laws and society bye-laws. </w:t>
      </w:r>
    </w:p>
    <w:p w14:paraId="0F075A36" w14:textId="719331CE"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Proper maintenance of records, timely conduct of meetings, and accurate documentation are essential for transparent administration and smooth functioning of the society.</w:t>
      </w:r>
    </w:p>
    <w:p w14:paraId="281C8650"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 xml:space="preserve">At </w:t>
      </w:r>
      <w:proofErr w:type="spellStart"/>
      <w:r w:rsidRPr="001E749B">
        <w:rPr>
          <w:rFonts w:ascii="Times New Roman" w:eastAsia="Times New Roman" w:hAnsi="Times New Roman" w:cs="Times New Roman"/>
          <w:kern w:val="0"/>
          <w:sz w:val="24"/>
          <w:szCs w:val="24"/>
          <w:lang w:eastAsia="en-IN"/>
          <w14:ligatures w14:val="none"/>
        </w:rPr>
        <w:t>ConsultAvenuee</w:t>
      </w:r>
      <w:proofErr w:type="spellEnd"/>
      <w:r w:rsidRPr="001E749B">
        <w:rPr>
          <w:rFonts w:ascii="Times New Roman" w:eastAsia="Times New Roman" w:hAnsi="Times New Roman" w:cs="Times New Roman"/>
          <w:kern w:val="0"/>
          <w:sz w:val="24"/>
          <w:szCs w:val="24"/>
          <w:lang w:eastAsia="en-IN"/>
          <w14:ligatures w14:val="none"/>
        </w:rPr>
        <w:t>, we provide comprehensive Statutory Compliance &amp; Governance Services to support Managing Committees, Office Bearers, and Society Members in fulfilling their legal obligations while maintaining high standards of governance and accountability.</w:t>
      </w:r>
    </w:p>
    <w:p w14:paraId="6959637B" w14:textId="77777777" w:rsidR="001E749B" w:rsidRPr="001E749B" w:rsidRDefault="001E749B" w:rsidP="001E74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9B">
        <w:rPr>
          <w:rFonts w:ascii="Times New Roman" w:eastAsia="Times New Roman" w:hAnsi="Times New Roman" w:cs="Times New Roman"/>
          <w:b/>
          <w:bCs/>
          <w:kern w:val="0"/>
          <w:sz w:val="36"/>
          <w:szCs w:val="36"/>
          <w:lang w:eastAsia="en-IN"/>
          <w14:ligatures w14:val="none"/>
        </w:rPr>
        <w:t>AGM &amp; General Body Meeting Compliance</w:t>
      </w:r>
    </w:p>
    <w:p w14:paraId="254A5D45"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Annual General Meetings (AGMs) and General Body Meetings are critical governance events that require careful planning, proper documentation, and statutory compliance.</w:t>
      </w:r>
    </w:p>
    <w:p w14:paraId="30E8F603" w14:textId="77777777" w:rsidR="001E749B" w:rsidRPr="001E749B" w:rsidRDefault="001E749B" w:rsidP="001E7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9B">
        <w:rPr>
          <w:rFonts w:ascii="Times New Roman" w:eastAsia="Times New Roman" w:hAnsi="Times New Roman" w:cs="Times New Roman"/>
          <w:b/>
          <w:bCs/>
          <w:kern w:val="0"/>
          <w:sz w:val="27"/>
          <w:szCs w:val="27"/>
          <w:lang w:eastAsia="en-IN"/>
          <w14:ligatures w14:val="none"/>
        </w:rPr>
        <w:t>Annual General Meeting (AGM)</w:t>
      </w:r>
    </w:p>
    <w:p w14:paraId="743291AD"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Our AGM support services include:</w:t>
      </w:r>
    </w:p>
    <w:p w14:paraId="530B89B7"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AGM Notice Drafting</w:t>
      </w:r>
    </w:p>
    <w:p w14:paraId="7CAF12A9"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Agenda Preparation</w:t>
      </w:r>
    </w:p>
    <w:p w14:paraId="636BCDC9"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Budget Preparation</w:t>
      </w:r>
    </w:p>
    <w:p w14:paraId="39C2838B"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Secretary's Annual Report</w:t>
      </w:r>
    </w:p>
    <w:p w14:paraId="763D3812"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Resolution Drafting</w:t>
      </w:r>
    </w:p>
    <w:p w14:paraId="259CFCCF"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AGM Minutes Preparation</w:t>
      </w:r>
    </w:p>
    <w:p w14:paraId="129B44D4"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Compliance Documentation</w:t>
      </w:r>
    </w:p>
    <w:p w14:paraId="69AC3242" w14:textId="77777777" w:rsidR="001E749B" w:rsidRPr="001E749B" w:rsidRDefault="001E749B" w:rsidP="001E749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Record Maintenance</w:t>
      </w:r>
    </w:p>
    <w:p w14:paraId="0E11057E" w14:textId="77777777" w:rsidR="001E749B" w:rsidRPr="001E749B" w:rsidRDefault="001E749B" w:rsidP="001E74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E749B">
        <w:rPr>
          <w:rFonts w:ascii="Times New Roman" w:eastAsia="Times New Roman" w:hAnsi="Times New Roman" w:cs="Times New Roman"/>
          <w:b/>
          <w:bCs/>
          <w:kern w:val="0"/>
          <w:sz w:val="27"/>
          <w:szCs w:val="27"/>
          <w:lang w:eastAsia="en-IN"/>
          <w14:ligatures w14:val="none"/>
        </w:rPr>
        <w:t>Special General Body Meeting (SGBM)</w:t>
      </w:r>
    </w:p>
    <w:p w14:paraId="3E0C5B63"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We assist societies in organizing and documenting Special General Body Meetings, including:</w:t>
      </w:r>
    </w:p>
    <w:p w14:paraId="7B1AA9AC"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Notice Preparation</w:t>
      </w:r>
    </w:p>
    <w:p w14:paraId="48EC1AFA"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Agenda Drafting</w:t>
      </w:r>
    </w:p>
    <w:p w14:paraId="24D3CD73"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Resolution Drafting</w:t>
      </w:r>
    </w:p>
    <w:p w14:paraId="6C7D8C71"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Minutes Preparation</w:t>
      </w:r>
    </w:p>
    <w:p w14:paraId="2781B8D3"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Meeting Documentation</w:t>
      </w:r>
    </w:p>
    <w:p w14:paraId="369C2E2D" w14:textId="77777777" w:rsidR="001E749B" w:rsidRPr="001E749B" w:rsidRDefault="001E749B" w:rsidP="001E749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Compliance Support</w:t>
      </w:r>
    </w:p>
    <w:p w14:paraId="20A43EAE" w14:textId="77777777" w:rsidR="001E749B" w:rsidRPr="001E749B" w:rsidRDefault="001E749B" w:rsidP="001E74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9B">
        <w:rPr>
          <w:rFonts w:ascii="Times New Roman" w:eastAsia="Times New Roman" w:hAnsi="Times New Roman" w:cs="Times New Roman"/>
          <w:b/>
          <w:bCs/>
          <w:kern w:val="0"/>
          <w:sz w:val="36"/>
          <w:szCs w:val="36"/>
          <w:lang w:eastAsia="en-IN"/>
          <w14:ligatures w14:val="none"/>
        </w:rPr>
        <w:lastRenderedPageBreak/>
        <w:t>Committee Meeting Compliance</w:t>
      </w:r>
    </w:p>
    <w:p w14:paraId="580553E1"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Effective decision-making begins with properly conducted Managing Committee meetings. We provide end-to-end support for committee meeting compliance and governance documentation.</w:t>
      </w:r>
    </w:p>
    <w:p w14:paraId="5F6FC131"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Our services include:</w:t>
      </w:r>
    </w:p>
    <w:p w14:paraId="5D536890" w14:textId="77777777" w:rsidR="001E749B" w:rsidRPr="001E749B" w:rsidRDefault="001E749B" w:rsidP="001E74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Committee Meeting Notices</w:t>
      </w:r>
    </w:p>
    <w:p w14:paraId="63DF4E80" w14:textId="77777777" w:rsidR="001E749B" w:rsidRPr="001E749B" w:rsidRDefault="001E749B" w:rsidP="001E74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Agenda Preparation</w:t>
      </w:r>
    </w:p>
    <w:p w14:paraId="08D37DD0" w14:textId="77777777" w:rsidR="001E749B" w:rsidRPr="001E749B" w:rsidRDefault="001E749B" w:rsidP="001E74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Resolution Drafting</w:t>
      </w:r>
    </w:p>
    <w:p w14:paraId="348E4AF6" w14:textId="77777777" w:rsidR="001E749B" w:rsidRPr="001E749B" w:rsidRDefault="001E749B" w:rsidP="001E74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Minutes Recording</w:t>
      </w:r>
    </w:p>
    <w:p w14:paraId="51DE9443" w14:textId="77777777" w:rsidR="001E749B" w:rsidRPr="001E749B" w:rsidRDefault="001E749B" w:rsidP="001E749B">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Compliance Documentation</w:t>
      </w:r>
    </w:p>
    <w:p w14:paraId="4039F441" w14:textId="77777777" w:rsidR="001E749B" w:rsidRPr="001E749B" w:rsidRDefault="001E749B" w:rsidP="001E74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E749B">
        <w:rPr>
          <w:rFonts w:ascii="Times New Roman" w:eastAsia="Times New Roman" w:hAnsi="Times New Roman" w:cs="Times New Roman"/>
          <w:b/>
          <w:bCs/>
          <w:kern w:val="0"/>
          <w:sz w:val="36"/>
          <w:szCs w:val="36"/>
          <w:lang w:eastAsia="en-IN"/>
          <w14:ligatures w14:val="none"/>
        </w:rPr>
        <w:t>Maintenance of Statutory Registers</w:t>
      </w:r>
    </w:p>
    <w:p w14:paraId="0A5C2F9E"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Housing societies are legally required to maintain various statutory registers and records. Accurate maintenance of these records ensures transparency, compliance, and efficient administration.</w:t>
      </w:r>
    </w:p>
    <w:p w14:paraId="0D9B7740" w14:textId="77777777" w:rsidR="001E749B" w:rsidRPr="001E749B" w:rsidRDefault="001E749B" w:rsidP="001E74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We assist societies in maintaining and updating:</w:t>
      </w:r>
    </w:p>
    <w:p w14:paraId="203A843B"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I Register (Register of Members)</w:t>
      </w:r>
    </w:p>
    <w:p w14:paraId="7FEF84D3"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J Register</w:t>
      </w:r>
    </w:p>
    <w:p w14:paraId="22C7981A"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Share Register</w:t>
      </w:r>
    </w:p>
    <w:p w14:paraId="5E22E440"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Share Certificate Register</w:t>
      </w:r>
    </w:p>
    <w:p w14:paraId="7B9B5E09"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Nomination Register</w:t>
      </w:r>
    </w:p>
    <w:p w14:paraId="127389F7"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Associate Member Register</w:t>
      </w:r>
    </w:p>
    <w:p w14:paraId="75808498"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Tenant Register</w:t>
      </w:r>
    </w:p>
    <w:p w14:paraId="5E6BC071"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Vehicle Register</w:t>
      </w:r>
    </w:p>
    <w:p w14:paraId="66C28764"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Asset Register</w:t>
      </w:r>
    </w:p>
    <w:p w14:paraId="4FD0E716"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Investment Register</w:t>
      </w:r>
    </w:p>
    <w:p w14:paraId="1C3E1614" w14:textId="77777777" w:rsidR="001E749B" w:rsidRP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Sinking Fund Register</w:t>
      </w:r>
    </w:p>
    <w:p w14:paraId="14E1C400" w14:textId="20B554F8" w:rsidR="001E749B" w:rsidRDefault="001E749B" w:rsidP="001E749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E749B">
        <w:rPr>
          <w:rFonts w:ascii="Times New Roman" w:eastAsia="Times New Roman" w:hAnsi="Times New Roman" w:cs="Times New Roman"/>
          <w:kern w:val="0"/>
          <w:sz w:val="24"/>
          <w:szCs w:val="24"/>
          <w:lang w:eastAsia="en-IN"/>
          <w14:ligatures w14:val="none"/>
        </w:rPr>
        <w:t>Lien Register</w:t>
      </w:r>
    </w:p>
    <w:p w14:paraId="52D6DAC2" w14:textId="77777777" w:rsidR="00C86A33" w:rsidRPr="00C86A33" w:rsidRDefault="00C86A33" w:rsidP="00C86A33">
      <w:pPr>
        <w:spacing w:before="100" w:beforeAutospacing="1" w:after="100" w:afterAutospacing="1" w:line="240" w:lineRule="auto"/>
        <w:outlineLvl w:val="0"/>
        <w:rPr>
          <w:rFonts w:ascii="Times New Roman" w:eastAsia="Times New Roman" w:hAnsi="Times New Roman" w:cs="Times New Roman"/>
          <w:b/>
          <w:bCs/>
          <w:kern w:val="0"/>
          <w:sz w:val="40"/>
          <w:szCs w:val="40"/>
          <w:lang w:eastAsia="en-IN"/>
          <w14:ligatures w14:val="none"/>
        </w:rPr>
      </w:pPr>
      <w:r w:rsidRPr="00C86A33">
        <w:rPr>
          <w:rFonts w:ascii="Times New Roman" w:eastAsia="Times New Roman" w:hAnsi="Times New Roman" w:cs="Times New Roman"/>
          <w:b/>
          <w:bCs/>
          <w:kern w:val="0"/>
          <w:sz w:val="40"/>
          <w:szCs w:val="40"/>
          <w:lang w:eastAsia="en-IN"/>
          <w14:ligatures w14:val="none"/>
        </w:rPr>
        <w:t>Annual Compliance Management</w:t>
      </w:r>
    </w:p>
    <w:p w14:paraId="7DDA5452" w14:textId="77777777" w:rsidR="004E525B" w:rsidRPr="004E525B" w:rsidRDefault="004E525B" w:rsidP="004E52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In Maharashtra Cooperative Housing Societies, </w:t>
      </w:r>
      <w:r w:rsidRPr="004E525B">
        <w:rPr>
          <w:rFonts w:ascii="Times New Roman" w:eastAsia="Times New Roman" w:hAnsi="Times New Roman" w:cs="Times New Roman"/>
          <w:b/>
          <w:bCs/>
          <w:kern w:val="0"/>
          <w:sz w:val="24"/>
          <w:szCs w:val="24"/>
          <w:lang w:eastAsia="en-IN"/>
          <w14:ligatures w14:val="none"/>
        </w:rPr>
        <w:t>Form Y</w:t>
      </w:r>
      <w:r w:rsidRPr="004E525B">
        <w:rPr>
          <w:rFonts w:ascii="Times New Roman" w:eastAsia="Times New Roman" w:hAnsi="Times New Roman" w:cs="Times New Roman"/>
          <w:kern w:val="0"/>
          <w:sz w:val="24"/>
          <w:szCs w:val="24"/>
          <w:lang w:eastAsia="en-IN"/>
          <w14:ligatures w14:val="none"/>
        </w:rPr>
        <w:t xml:space="preserve"> and </w:t>
      </w:r>
      <w:r w:rsidRPr="004E525B">
        <w:rPr>
          <w:rFonts w:ascii="Times New Roman" w:eastAsia="Times New Roman" w:hAnsi="Times New Roman" w:cs="Times New Roman"/>
          <w:b/>
          <w:bCs/>
          <w:kern w:val="0"/>
          <w:sz w:val="24"/>
          <w:szCs w:val="24"/>
          <w:lang w:eastAsia="en-IN"/>
          <w14:ligatures w14:val="none"/>
        </w:rPr>
        <w:t>Form O</w:t>
      </w:r>
      <w:r w:rsidRPr="004E525B">
        <w:rPr>
          <w:rFonts w:ascii="Times New Roman" w:eastAsia="Times New Roman" w:hAnsi="Times New Roman" w:cs="Times New Roman"/>
          <w:kern w:val="0"/>
          <w:sz w:val="24"/>
          <w:szCs w:val="24"/>
          <w:lang w:eastAsia="en-IN"/>
          <w14:ligatures w14:val="none"/>
        </w:rPr>
        <w:t xml:space="preserve"> are two important compliance forms filed with the Registrar.</w:t>
      </w:r>
    </w:p>
    <w:p w14:paraId="3BE1C440" w14:textId="77777777" w:rsidR="004E525B" w:rsidRPr="004E525B" w:rsidRDefault="004E525B" w:rsidP="004E525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E525B">
        <w:rPr>
          <w:rFonts w:ascii="Times New Roman" w:eastAsia="Times New Roman" w:hAnsi="Times New Roman" w:cs="Times New Roman"/>
          <w:b/>
          <w:bCs/>
          <w:kern w:val="0"/>
          <w:sz w:val="32"/>
          <w:szCs w:val="32"/>
          <w:lang w:eastAsia="en-IN"/>
          <w14:ligatures w14:val="none"/>
        </w:rPr>
        <w:t>Form Y – Annual Return</w:t>
      </w:r>
    </w:p>
    <w:p w14:paraId="5F32ABD5" w14:textId="77777777" w:rsidR="004E525B" w:rsidRPr="004E525B" w:rsidRDefault="004E525B" w:rsidP="004E52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b/>
          <w:bCs/>
          <w:kern w:val="0"/>
          <w:sz w:val="24"/>
          <w:szCs w:val="24"/>
          <w:lang w:eastAsia="en-IN"/>
          <w14:ligatures w14:val="none"/>
        </w:rPr>
        <w:t>Form Y</w:t>
      </w:r>
      <w:r w:rsidRPr="004E525B">
        <w:rPr>
          <w:rFonts w:ascii="Times New Roman" w:eastAsia="Times New Roman" w:hAnsi="Times New Roman" w:cs="Times New Roman"/>
          <w:kern w:val="0"/>
          <w:sz w:val="24"/>
          <w:szCs w:val="24"/>
          <w:lang w:eastAsia="en-IN"/>
          <w14:ligatures w14:val="none"/>
        </w:rPr>
        <w:t xml:space="preserve"> is the annual return submitted to the Registrar under Section 79 and Rule 67 of the Maharashtra Cooperative Societies Rules, 1961. It is the primary annual compliance filing for societies. </w:t>
      </w:r>
    </w:p>
    <w:p w14:paraId="35F6E964" w14:textId="77777777" w:rsidR="004E525B" w:rsidRPr="004E525B" w:rsidRDefault="004E525B" w:rsidP="004E525B">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4E525B">
        <w:rPr>
          <w:rFonts w:ascii="Times New Roman" w:eastAsia="Times New Roman" w:hAnsi="Times New Roman" w:cs="Times New Roman"/>
          <w:b/>
          <w:bCs/>
          <w:kern w:val="0"/>
          <w:sz w:val="32"/>
          <w:szCs w:val="32"/>
          <w:lang w:eastAsia="en-IN"/>
          <w14:ligatures w14:val="none"/>
        </w:rPr>
        <w:t>Form Y typically includes:</w:t>
      </w:r>
    </w:p>
    <w:p w14:paraId="5C646117"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lastRenderedPageBreak/>
        <w:t xml:space="preserve">Annual Report of Society Activities </w:t>
      </w:r>
    </w:p>
    <w:p w14:paraId="11ED9F4D"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Audited Financial Statements </w:t>
      </w:r>
    </w:p>
    <w:p w14:paraId="64050EAF" w14:textId="77777777" w:rsidR="004E525B" w:rsidRPr="004E525B" w:rsidRDefault="004E525B" w:rsidP="004E525B">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Balance Sheet </w:t>
      </w:r>
    </w:p>
    <w:p w14:paraId="311134E1" w14:textId="77777777" w:rsidR="004E525B" w:rsidRPr="004E525B" w:rsidRDefault="004E525B" w:rsidP="004E525B">
      <w:pPr>
        <w:numPr>
          <w:ilvl w:val="1"/>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Income &amp; Expenditure / Profit &amp; Loss Account </w:t>
      </w:r>
    </w:p>
    <w:p w14:paraId="7C266564"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AGM Details </w:t>
      </w:r>
    </w:p>
    <w:p w14:paraId="46D7C9D8"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Auditor Appointment Details </w:t>
      </w:r>
    </w:p>
    <w:p w14:paraId="5F673B6F"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Audit Rectification Status </w:t>
      </w:r>
    </w:p>
    <w:p w14:paraId="165FF49B"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Bye-law Amendments (if any) </w:t>
      </w:r>
    </w:p>
    <w:p w14:paraId="7A37ABA2"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Cooperative Education Fund Contribution Details </w:t>
      </w:r>
    </w:p>
    <w:p w14:paraId="44C05113" w14:textId="77777777" w:rsidR="004E525B" w:rsidRPr="004E525B" w:rsidRDefault="004E525B" w:rsidP="004E525B">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Active &amp; Non-Active Member Status Details </w:t>
      </w:r>
    </w:p>
    <w:p w14:paraId="67B7BA31" w14:textId="77777777" w:rsidR="004E525B" w:rsidRPr="004E525B" w:rsidRDefault="004E525B" w:rsidP="004E52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E525B">
        <w:rPr>
          <w:rFonts w:ascii="Times New Roman" w:eastAsia="Times New Roman" w:hAnsi="Times New Roman" w:cs="Times New Roman"/>
          <w:b/>
          <w:bCs/>
          <w:kern w:val="0"/>
          <w:sz w:val="36"/>
          <w:szCs w:val="36"/>
          <w:lang w:eastAsia="en-IN"/>
          <w14:ligatures w14:val="none"/>
        </w:rPr>
        <w:t>Form O – Audit Rectification Report</w:t>
      </w:r>
    </w:p>
    <w:p w14:paraId="0E6EE356" w14:textId="77777777" w:rsidR="004E525B" w:rsidRPr="004E525B" w:rsidRDefault="004E525B" w:rsidP="004E525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b/>
          <w:bCs/>
          <w:kern w:val="0"/>
          <w:sz w:val="24"/>
          <w:szCs w:val="24"/>
          <w:lang w:eastAsia="en-IN"/>
          <w14:ligatures w14:val="none"/>
        </w:rPr>
        <w:t>Form O</w:t>
      </w:r>
      <w:r w:rsidRPr="004E525B">
        <w:rPr>
          <w:rFonts w:ascii="Times New Roman" w:eastAsia="Times New Roman" w:hAnsi="Times New Roman" w:cs="Times New Roman"/>
          <w:kern w:val="0"/>
          <w:sz w:val="24"/>
          <w:szCs w:val="24"/>
          <w:lang w:eastAsia="en-IN"/>
          <w14:ligatures w14:val="none"/>
        </w:rPr>
        <w:t xml:space="preserve"> is filed after completion of the statutory audit when the auditor raises observations, objections, deficiencies, or irregularities. It is the society's compliance report explaining the action taken to rectify those audit remarks. </w:t>
      </w:r>
    </w:p>
    <w:p w14:paraId="4F14258B" w14:textId="77777777" w:rsidR="004E525B" w:rsidRPr="004E525B" w:rsidRDefault="004E525B" w:rsidP="004E525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E525B">
        <w:rPr>
          <w:rFonts w:ascii="Times New Roman" w:eastAsia="Times New Roman" w:hAnsi="Times New Roman" w:cs="Times New Roman"/>
          <w:b/>
          <w:bCs/>
          <w:kern w:val="0"/>
          <w:sz w:val="27"/>
          <w:szCs w:val="27"/>
          <w:lang w:eastAsia="en-IN"/>
          <w14:ligatures w14:val="none"/>
        </w:rPr>
        <w:t>Form O contains:</w:t>
      </w:r>
    </w:p>
    <w:p w14:paraId="52F13464" w14:textId="77777777" w:rsidR="004E525B" w:rsidRP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Audit objection number </w:t>
      </w:r>
    </w:p>
    <w:p w14:paraId="0A73B394" w14:textId="77777777" w:rsidR="004E525B" w:rsidRP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Auditor's observations </w:t>
      </w:r>
    </w:p>
    <w:p w14:paraId="13BCE0AD" w14:textId="77777777" w:rsidR="004E525B" w:rsidRP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Society's explanation </w:t>
      </w:r>
    </w:p>
    <w:p w14:paraId="50041142" w14:textId="77777777" w:rsidR="004E525B" w:rsidRP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Corrective action taken </w:t>
      </w:r>
    </w:p>
    <w:p w14:paraId="4716E499" w14:textId="77777777" w:rsidR="004E525B" w:rsidRP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Committee Resolution approving rectification </w:t>
      </w:r>
    </w:p>
    <w:p w14:paraId="544C9055" w14:textId="5BFE9071" w:rsidR="004E525B" w:rsidRDefault="004E525B" w:rsidP="004E525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E525B">
        <w:rPr>
          <w:rFonts w:ascii="Times New Roman" w:eastAsia="Times New Roman" w:hAnsi="Times New Roman" w:cs="Times New Roman"/>
          <w:kern w:val="0"/>
          <w:sz w:val="24"/>
          <w:szCs w:val="24"/>
          <w:lang w:eastAsia="en-IN"/>
          <w14:ligatures w14:val="none"/>
        </w:rPr>
        <w:t xml:space="preserve">Status of compliance against each audit remark </w:t>
      </w:r>
    </w:p>
    <w:p w14:paraId="34741D09" w14:textId="658AAA6C" w:rsidR="00BD1536" w:rsidRDefault="00BD1536" w:rsidP="00BD15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1536">
        <w:rPr>
          <w:rFonts w:ascii="Times New Roman" w:eastAsia="Times New Roman" w:hAnsi="Times New Roman" w:cs="Times New Roman"/>
          <w:b/>
          <w:bCs/>
          <w:kern w:val="0"/>
          <w:sz w:val="36"/>
          <w:szCs w:val="36"/>
          <w:lang w:eastAsia="en-IN"/>
          <w14:ligatures w14:val="none"/>
        </w:rPr>
        <w:t>Statutory Audit Coordination &amp; Audit Rectification Services</w:t>
      </w:r>
    </w:p>
    <w:p w14:paraId="63F7278B" w14:textId="62FD85BE" w:rsidR="00BD1536" w:rsidRPr="00BD1536" w:rsidRDefault="00BD1536" w:rsidP="00BD1536">
      <w:pPr>
        <w:spacing w:before="100" w:beforeAutospacing="1" w:after="100" w:afterAutospacing="1" w:line="240" w:lineRule="auto"/>
        <w:outlineLvl w:val="1"/>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At </w:t>
      </w:r>
      <w:proofErr w:type="spellStart"/>
      <w:r w:rsidRPr="00BD1536">
        <w:rPr>
          <w:rFonts w:ascii="Times New Roman" w:eastAsia="Times New Roman" w:hAnsi="Times New Roman" w:cs="Times New Roman"/>
          <w:kern w:val="0"/>
          <w:sz w:val="24"/>
          <w:szCs w:val="24"/>
          <w:lang w:eastAsia="en-IN"/>
          <w14:ligatures w14:val="none"/>
        </w:rPr>
        <w:t>ConsultAvenuee</w:t>
      </w:r>
      <w:proofErr w:type="spellEnd"/>
      <w:r w:rsidRPr="00BD1536">
        <w:rPr>
          <w:rFonts w:ascii="Times New Roman" w:eastAsia="Times New Roman" w:hAnsi="Times New Roman" w:cs="Times New Roman"/>
          <w:kern w:val="0"/>
          <w:sz w:val="24"/>
          <w:szCs w:val="24"/>
          <w:lang w:eastAsia="en-IN"/>
          <w14:ligatures w14:val="none"/>
        </w:rPr>
        <w:t>, we provide end-to-end Statutory Audit Coordination and Audit Rectification Services to help societies complete audits efficiently, address audit observations, and maintain ongoing compliance. Many societies struggle with audit completion and audit rectification.</w:t>
      </w:r>
    </w:p>
    <w:p w14:paraId="41FE9D30" w14:textId="3300C4AF" w:rsidR="00BD1536" w:rsidRDefault="00BD1536" w:rsidP="00BD153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D1536">
        <w:rPr>
          <w:rFonts w:ascii="Times New Roman" w:eastAsia="Times New Roman" w:hAnsi="Times New Roman" w:cs="Times New Roman"/>
          <w:b/>
          <w:bCs/>
          <w:kern w:val="0"/>
          <w:sz w:val="36"/>
          <w:szCs w:val="36"/>
          <w:lang w:eastAsia="en-IN"/>
          <w14:ligatures w14:val="none"/>
        </w:rPr>
        <w:t>Annual Compliance Calendar Management</w:t>
      </w:r>
    </w:p>
    <w:p w14:paraId="7EE608B0" w14:textId="77777777" w:rsidR="00BD1536" w:rsidRPr="00BD1536" w:rsidRDefault="00BD1536" w:rsidP="00BD153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b/>
          <w:bCs/>
          <w:kern w:val="0"/>
          <w:sz w:val="24"/>
          <w:szCs w:val="24"/>
          <w:lang w:eastAsia="en-IN"/>
          <w14:ligatures w14:val="none"/>
        </w:rPr>
        <w:t>Services:</w:t>
      </w:r>
    </w:p>
    <w:p w14:paraId="59E83675"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AGM Due Date Tracking </w:t>
      </w:r>
    </w:p>
    <w:p w14:paraId="3C7DFD59"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Audit Due Date Tracking </w:t>
      </w:r>
    </w:p>
    <w:p w14:paraId="486D06D0"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Registrar Filing Monitoring </w:t>
      </w:r>
    </w:p>
    <w:p w14:paraId="19AB3E58"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Committee Meeting Compliance </w:t>
      </w:r>
    </w:p>
    <w:p w14:paraId="59837535"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 xml:space="preserve">Statutory Register Review </w:t>
      </w:r>
    </w:p>
    <w:p w14:paraId="233457C9" w14:textId="77777777" w:rsidR="00BD1536" w:rsidRPr="00BD1536" w:rsidRDefault="00BD1536" w:rsidP="00BD1536">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D1536">
        <w:rPr>
          <w:rFonts w:ascii="Times New Roman" w:eastAsia="Times New Roman" w:hAnsi="Times New Roman" w:cs="Times New Roman"/>
          <w:kern w:val="0"/>
          <w:sz w:val="24"/>
          <w:szCs w:val="24"/>
          <w:lang w:eastAsia="en-IN"/>
          <w14:ligatures w14:val="none"/>
        </w:rPr>
        <w:t>Compliance Alerts &amp; Reminders</w:t>
      </w:r>
    </w:p>
    <w:p w14:paraId="74603C81" w14:textId="68D63AB3" w:rsidR="009C0AA9" w:rsidRDefault="009C0AA9" w:rsidP="009C0AA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C0AA9">
        <w:rPr>
          <w:rFonts w:ascii="Times New Roman" w:eastAsia="Times New Roman" w:hAnsi="Times New Roman" w:cs="Times New Roman"/>
          <w:kern w:val="0"/>
          <w:sz w:val="24"/>
          <w:szCs w:val="24"/>
          <w:lang w:eastAsia="en-IN"/>
          <w14:ligatures w14:val="none"/>
        </w:rPr>
        <w:t>Our objective is to ensure that your society remains fully compliant with annual filing requirements while allowing the Managing Committee to focus on effective administration and community development.</w:t>
      </w:r>
    </w:p>
    <w:p w14:paraId="2AC83C4F" w14:textId="77777777" w:rsidR="00C86A33" w:rsidRPr="00C86A33" w:rsidRDefault="00C86A33" w:rsidP="00C86A3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C86A33">
        <w:rPr>
          <w:rFonts w:ascii="Times New Roman" w:eastAsia="Times New Roman" w:hAnsi="Times New Roman" w:cs="Times New Roman"/>
          <w:b/>
          <w:bCs/>
          <w:kern w:val="36"/>
          <w:sz w:val="48"/>
          <w:szCs w:val="48"/>
          <w:lang w:eastAsia="en-IN"/>
          <w14:ligatures w14:val="none"/>
        </w:rPr>
        <w:lastRenderedPageBreak/>
        <w:t>Frequently Asked Questions (FAQs)</w:t>
      </w:r>
    </w:p>
    <w:p w14:paraId="5EBE67B5" w14:textId="77777777"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 What are Statutory Compliance &amp; Governance Services for a Housing Society?</w:t>
      </w:r>
    </w:p>
    <w:p w14:paraId="499D6FC2"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These services help Cooperative Housing Societies comply with legal, regulatory, and governance requirements, including AGM compliance, committee meetings, statutory register maintenance, annual filings, audits, and Registrar compliance.</w:t>
      </w:r>
    </w:p>
    <w:p w14:paraId="3189A0C8" w14:textId="1CB68F74"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2</w:t>
      </w:r>
      <w:r w:rsidR="00C86A33" w:rsidRPr="00C86A33">
        <w:rPr>
          <w:rFonts w:ascii="Times New Roman" w:eastAsia="Times New Roman" w:hAnsi="Times New Roman" w:cs="Times New Roman"/>
          <w:b/>
          <w:bCs/>
          <w:kern w:val="0"/>
          <w:sz w:val="27"/>
          <w:szCs w:val="27"/>
          <w:lang w:eastAsia="en-IN"/>
          <w14:ligatures w14:val="none"/>
        </w:rPr>
        <w:t>. Is conducting an Annual General Meeting (AGM) mandatory?</w:t>
      </w:r>
    </w:p>
    <w:p w14:paraId="07E9F0C7"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Yes. Every Cooperative Housing Society is required to conduct an AGM within the prescribed timelines and complete all related compliance requirements.</w:t>
      </w:r>
    </w:p>
    <w:p w14:paraId="34C6A6C9" w14:textId="73E4FB5B"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00C86A33" w:rsidRPr="00C86A33">
        <w:rPr>
          <w:rFonts w:ascii="Times New Roman" w:eastAsia="Times New Roman" w:hAnsi="Times New Roman" w:cs="Times New Roman"/>
          <w:b/>
          <w:bCs/>
          <w:kern w:val="0"/>
          <w:sz w:val="27"/>
          <w:szCs w:val="27"/>
          <w:lang w:eastAsia="en-IN"/>
          <w14:ligatures w14:val="none"/>
        </w:rPr>
        <w:t>. What documents are required for an AGM?</w:t>
      </w:r>
    </w:p>
    <w:p w14:paraId="43F9321A"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AGM documentation generally includes:</w:t>
      </w:r>
    </w:p>
    <w:p w14:paraId="4A03FB6B"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AGM Notice</w:t>
      </w:r>
    </w:p>
    <w:p w14:paraId="15D107E6"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Agenda</w:t>
      </w:r>
    </w:p>
    <w:p w14:paraId="0F28B5BC"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Audited Financial Statements</w:t>
      </w:r>
    </w:p>
    <w:p w14:paraId="27D0A319"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Secretary's Annual Report</w:t>
      </w:r>
    </w:p>
    <w:p w14:paraId="0A0DB999"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Budget</w:t>
      </w:r>
    </w:p>
    <w:p w14:paraId="4B95C8F2"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Auditor's Report</w:t>
      </w:r>
    </w:p>
    <w:p w14:paraId="4C4AC5C1"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Resolutions</w:t>
      </w:r>
    </w:p>
    <w:p w14:paraId="6B914EC8"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Attendance Records</w:t>
      </w:r>
    </w:p>
    <w:p w14:paraId="40884E69" w14:textId="77777777" w:rsidR="00C86A33" w:rsidRPr="00C86A33" w:rsidRDefault="00C86A33" w:rsidP="00C86A3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AGM Minutes</w:t>
      </w:r>
    </w:p>
    <w:p w14:paraId="4834E072" w14:textId="3736BB4C"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4</w:t>
      </w:r>
      <w:r w:rsidR="00C86A33" w:rsidRPr="00C86A33">
        <w:rPr>
          <w:rFonts w:ascii="Times New Roman" w:eastAsia="Times New Roman" w:hAnsi="Times New Roman" w:cs="Times New Roman"/>
          <w:b/>
          <w:bCs/>
          <w:kern w:val="0"/>
          <w:sz w:val="27"/>
          <w:szCs w:val="27"/>
          <w:lang w:eastAsia="en-IN"/>
          <w14:ligatures w14:val="none"/>
        </w:rPr>
        <w:t>. What is a Special General Body Meeting (SGBM)?</w:t>
      </w:r>
    </w:p>
    <w:p w14:paraId="2F934823"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An SGBM is a meeting called to discuss specific matters requiring approval of members, such as redevelopment, major repairs, policy decisions, or bye-law amendments.</w:t>
      </w:r>
    </w:p>
    <w:p w14:paraId="40432E92" w14:textId="51C8B78C"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5</w:t>
      </w:r>
      <w:r w:rsidR="00C86A33" w:rsidRPr="00C86A33">
        <w:rPr>
          <w:rFonts w:ascii="Times New Roman" w:eastAsia="Times New Roman" w:hAnsi="Times New Roman" w:cs="Times New Roman"/>
          <w:b/>
          <w:bCs/>
          <w:kern w:val="0"/>
          <w:sz w:val="27"/>
          <w:szCs w:val="27"/>
          <w:lang w:eastAsia="en-IN"/>
          <w14:ligatures w14:val="none"/>
        </w:rPr>
        <w:t>. Why are Managing Committee meetings important?</w:t>
      </w:r>
    </w:p>
    <w:p w14:paraId="6C5E784B"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Managing Committee meetings are essential for decision-making, financial management, maintenance planning, vendor approvals, compliance monitoring, and overall governance of the society.</w:t>
      </w:r>
    </w:p>
    <w:p w14:paraId="7F39CC9A" w14:textId="68DECBBE"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6</w:t>
      </w:r>
      <w:r w:rsidR="00C86A33" w:rsidRPr="00C86A33">
        <w:rPr>
          <w:rFonts w:ascii="Times New Roman" w:eastAsia="Times New Roman" w:hAnsi="Times New Roman" w:cs="Times New Roman"/>
          <w:b/>
          <w:bCs/>
          <w:kern w:val="0"/>
          <w:sz w:val="27"/>
          <w:szCs w:val="27"/>
          <w:lang w:eastAsia="en-IN"/>
          <w14:ligatures w14:val="none"/>
        </w:rPr>
        <w:t>. What are statutory registers?</w:t>
      </w:r>
    </w:p>
    <w:p w14:paraId="676B3DC8"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Statutory registers are mandatory records maintained by the society to record membership, shareholding, nominations, assets, investments, tenancy details, and other important governance information.</w:t>
      </w:r>
    </w:p>
    <w:p w14:paraId="7A48B659" w14:textId="66D512AA"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7</w:t>
      </w:r>
      <w:r w:rsidR="00C86A33" w:rsidRPr="00C86A33">
        <w:rPr>
          <w:rFonts w:ascii="Times New Roman" w:eastAsia="Times New Roman" w:hAnsi="Times New Roman" w:cs="Times New Roman"/>
          <w:b/>
          <w:bCs/>
          <w:kern w:val="0"/>
          <w:sz w:val="27"/>
          <w:szCs w:val="27"/>
          <w:lang w:eastAsia="en-IN"/>
          <w14:ligatures w14:val="none"/>
        </w:rPr>
        <w:t>. What is Form Y?</w:t>
      </w:r>
    </w:p>
    <w:p w14:paraId="52887DAD"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lastRenderedPageBreak/>
        <w:t>Form Y is the Annual Return filed with the Registrar containing details relating to society activities, financial statements, AGM compliance, membership information, audit details, and governance records.</w:t>
      </w:r>
    </w:p>
    <w:p w14:paraId="594A2DBD" w14:textId="1450E8CA"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8</w:t>
      </w:r>
      <w:r w:rsidR="00C86A33" w:rsidRPr="00C86A33">
        <w:rPr>
          <w:rFonts w:ascii="Times New Roman" w:eastAsia="Times New Roman" w:hAnsi="Times New Roman" w:cs="Times New Roman"/>
          <w:b/>
          <w:bCs/>
          <w:kern w:val="0"/>
          <w:sz w:val="27"/>
          <w:szCs w:val="27"/>
          <w:lang w:eastAsia="en-IN"/>
          <w14:ligatures w14:val="none"/>
        </w:rPr>
        <w:t>. Is Form Y filing mandatory every year?</w:t>
      </w:r>
    </w:p>
    <w:p w14:paraId="0DC987FA"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Yes. Eligible Cooperative Housing Societies are required to submit annual returns and prescribed information to the Registrar within the stipulated timelines.</w:t>
      </w:r>
    </w:p>
    <w:p w14:paraId="07722CE8" w14:textId="0BD1B965" w:rsidR="00C86A33" w:rsidRPr="00C86A33" w:rsidRDefault="000246A4"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9</w:t>
      </w:r>
      <w:r w:rsidR="00C86A33" w:rsidRPr="00C86A33">
        <w:rPr>
          <w:rFonts w:ascii="Times New Roman" w:eastAsia="Times New Roman" w:hAnsi="Times New Roman" w:cs="Times New Roman"/>
          <w:b/>
          <w:bCs/>
          <w:kern w:val="0"/>
          <w:sz w:val="27"/>
          <w:szCs w:val="27"/>
          <w:lang w:eastAsia="en-IN"/>
          <w14:ligatures w14:val="none"/>
        </w:rPr>
        <w:t>. What is Form O?</w:t>
      </w:r>
    </w:p>
    <w:p w14:paraId="423184C4"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Form O is the Audit Rectification Report submitted after the statutory audit, detailing corrective actions taken against audit observations and recommendations.</w:t>
      </w:r>
    </w:p>
    <w:p w14:paraId="00BF2DCC" w14:textId="3892750C"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0</w:t>
      </w:r>
      <w:r w:rsidRPr="00C86A33">
        <w:rPr>
          <w:rFonts w:ascii="Times New Roman" w:eastAsia="Times New Roman" w:hAnsi="Times New Roman" w:cs="Times New Roman"/>
          <w:b/>
          <w:bCs/>
          <w:kern w:val="0"/>
          <w:sz w:val="27"/>
          <w:szCs w:val="27"/>
          <w:lang w:eastAsia="en-IN"/>
          <w14:ligatures w14:val="none"/>
        </w:rPr>
        <w:t>. Why is Form O important?</w:t>
      </w:r>
    </w:p>
    <w:p w14:paraId="414C8F60"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Form O demonstrates that the society has reviewed audit observations and taken appropriate corrective actions to improve compliance and governance.</w:t>
      </w:r>
    </w:p>
    <w:p w14:paraId="31252C6B" w14:textId="6FE89E09"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1</w:t>
      </w:r>
      <w:r w:rsidRPr="00C86A33">
        <w:rPr>
          <w:rFonts w:ascii="Times New Roman" w:eastAsia="Times New Roman" w:hAnsi="Times New Roman" w:cs="Times New Roman"/>
          <w:b/>
          <w:bCs/>
          <w:kern w:val="0"/>
          <w:sz w:val="27"/>
          <w:szCs w:val="27"/>
          <w:lang w:eastAsia="en-IN"/>
          <w14:ligatures w14:val="none"/>
        </w:rPr>
        <w:t>. Is a statutory audit mandatory for housing societies?</w:t>
      </w:r>
    </w:p>
    <w:p w14:paraId="7A25E24E"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Yes. Cooperative Housing Societies are generally required to undergo an annual statutory audit conducted by an authorized auditor.</w:t>
      </w:r>
    </w:p>
    <w:p w14:paraId="1A67B796" w14:textId="0C81FA88"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2</w:t>
      </w:r>
      <w:r w:rsidRPr="00C86A33">
        <w:rPr>
          <w:rFonts w:ascii="Times New Roman" w:eastAsia="Times New Roman" w:hAnsi="Times New Roman" w:cs="Times New Roman"/>
          <w:b/>
          <w:bCs/>
          <w:kern w:val="0"/>
          <w:sz w:val="27"/>
          <w:szCs w:val="27"/>
          <w:lang w:eastAsia="en-IN"/>
          <w14:ligatures w14:val="none"/>
        </w:rPr>
        <w:t>. What is audit rectification?</w:t>
      </w:r>
    </w:p>
    <w:p w14:paraId="17FAA2AD"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Audit rectification is the process of addressing deficiencies, observations, or irregularities identified during the statutory audit and implementing corrective measures.</w:t>
      </w:r>
    </w:p>
    <w:p w14:paraId="053F8EA2" w14:textId="2F793EDE"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3</w:t>
      </w:r>
      <w:r w:rsidRPr="00C86A33">
        <w:rPr>
          <w:rFonts w:ascii="Times New Roman" w:eastAsia="Times New Roman" w:hAnsi="Times New Roman" w:cs="Times New Roman"/>
          <w:b/>
          <w:bCs/>
          <w:kern w:val="0"/>
          <w:sz w:val="27"/>
          <w:szCs w:val="27"/>
          <w:lang w:eastAsia="en-IN"/>
          <w14:ligatures w14:val="none"/>
        </w:rPr>
        <w:t>. What happens if audit observations are not rectified?</w:t>
      </w:r>
    </w:p>
    <w:p w14:paraId="724F90C6"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Failure to address audit observations may result in compliance issues, governance concerns, Registrar notices, and difficulties during inspections or redevelopment projects.</w:t>
      </w:r>
    </w:p>
    <w:p w14:paraId="7171F769" w14:textId="5A5E0E58"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4</w:t>
      </w:r>
      <w:r w:rsidRPr="00C86A33">
        <w:rPr>
          <w:rFonts w:ascii="Times New Roman" w:eastAsia="Times New Roman" w:hAnsi="Times New Roman" w:cs="Times New Roman"/>
          <w:b/>
          <w:bCs/>
          <w:kern w:val="0"/>
          <w:sz w:val="27"/>
          <w:szCs w:val="27"/>
          <w:lang w:eastAsia="en-IN"/>
          <w14:ligatures w14:val="none"/>
        </w:rPr>
        <w:t>. What is Annual Compliance Management?</w:t>
      </w:r>
    </w:p>
    <w:p w14:paraId="3C2D5E2C"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Annual Compliance Management involves tracking and managing all recurring compliance obligations, including AGMs, audits, annual returns, statutory registers, committee meetings, and Registrar filings.</w:t>
      </w:r>
    </w:p>
    <w:p w14:paraId="33828E89" w14:textId="2A847313"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5</w:t>
      </w:r>
      <w:r w:rsidRPr="00C86A33">
        <w:rPr>
          <w:rFonts w:ascii="Times New Roman" w:eastAsia="Times New Roman" w:hAnsi="Times New Roman" w:cs="Times New Roman"/>
          <w:b/>
          <w:bCs/>
          <w:kern w:val="0"/>
          <w:sz w:val="27"/>
          <w:szCs w:val="27"/>
          <w:lang w:eastAsia="en-IN"/>
          <w14:ligatures w14:val="none"/>
        </w:rPr>
        <w:t>. What is a Compliance Calendar?</w:t>
      </w:r>
    </w:p>
    <w:p w14:paraId="32A2DB5D"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A Compliance Calendar helps societies monitor important due dates and statutory obligations, reducing the risk of missed deadlines and regulatory non-compliance.</w:t>
      </w:r>
    </w:p>
    <w:p w14:paraId="2CC63E1A" w14:textId="3ACF8F79"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1</w:t>
      </w:r>
      <w:r w:rsidR="000246A4">
        <w:rPr>
          <w:rFonts w:ascii="Times New Roman" w:eastAsia="Times New Roman" w:hAnsi="Times New Roman" w:cs="Times New Roman"/>
          <w:b/>
          <w:bCs/>
          <w:kern w:val="0"/>
          <w:sz w:val="27"/>
          <w:szCs w:val="27"/>
          <w:lang w:eastAsia="en-IN"/>
          <w14:ligatures w14:val="none"/>
        </w:rPr>
        <w:t>6</w:t>
      </w:r>
      <w:r w:rsidRPr="00C86A33">
        <w:rPr>
          <w:rFonts w:ascii="Times New Roman" w:eastAsia="Times New Roman" w:hAnsi="Times New Roman" w:cs="Times New Roman"/>
          <w:b/>
          <w:bCs/>
          <w:kern w:val="0"/>
          <w:sz w:val="27"/>
          <w:szCs w:val="27"/>
          <w:lang w:eastAsia="en-IN"/>
          <w14:ligatures w14:val="none"/>
        </w:rPr>
        <w:t>. What are the consequences of non-compliance?</w:t>
      </w:r>
    </w:p>
    <w:p w14:paraId="4C493194"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Non-compliance may lead to penalties, notices from authorities, audit qualifications, governance challenges, member disputes, and regulatory action.</w:t>
      </w:r>
    </w:p>
    <w:p w14:paraId="2EFFD535" w14:textId="29C2D393"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lastRenderedPageBreak/>
        <w:t>1</w:t>
      </w:r>
      <w:r w:rsidR="000246A4">
        <w:rPr>
          <w:rFonts w:ascii="Times New Roman" w:eastAsia="Times New Roman" w:hAnsi="Times New Roman" w:cs="Times New Roman"/>
          <w:b/>
          <w:bCs/>
          <w:kern w:val="0"/>
          <w:sz w:val="27"/>
          <w:szCs w:val="27"/>
          <w:lang w:eastAsia="en-IN"/>
          <w14:ligatures w14:val="none"/>
        </w:rPr>
        <w:t>7</w:t>
      </w:r>
      <w:r w:rsidRPr="00C86A33">
        <w:rPr>
          <w:rFonts w:ascii="Times New Roman" w:eastAsia="Times New Roman" w:hAnsi="Times New Roman" w:cs="Times New Roman"/>
          <w:b/>
          <w:bCs/>
          <w:kern w:val="0"/>
          <w:sz w:val="27"/>
          <w:szCs w:val="27"/>
          <w:lang w:eastAsia="en-IN"/>
          <w14:ligatures w14:val="none"/>
        </w:rPr>
        <w:t>. Can societies outsource compliance and governance activities?</w:t>
      </w:r>
    </w:p>
    <w:p w14:paraId="27A30EF3"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86A33">
        <w:rPr>
          <w:rFonts w:ascii="Times New Roman" w:eastAsia="Times New Roman" w:hAnsi="Times New Roman" w:cs="Times New Roman"/>
          <w:kern w:val="0"/>
          <w:sz w:val="24"/>
          <w:szCs w:val="24"/>
          <w:lang w:eastAsia="en-IN"/>
          <w14:ligatures w14:val="none"/>
        </w:rPr>
        <w:t>Yes. Many housing societies appoint professional consultants to manage compliance, documentation, audits, Registrar filings, governance records, and statutory requirements.</w:t>
      </w:r>
    </w:p>
    <w:p w14:paraId="358138B3" w14:textId="6008D16E" w:rsidR="00C86A33" w:rsidRPr="00C86A33" w:rsidRDefault="00C86A33" w:rsidP="00C86A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86A33">
        <w:rPr>
          <w:rFonts w:ascii="Times New Roman" w:eastAsia="Times New Roman" w:hAnsi="Times New Roman" w:cs="Times New Roman"/>
          <w:b/>
          <w:bCs/>
          <w:kern w:val="0"/>
          <w:sz w:val="27"/>
          <w:szCs w:val="27"/>
          <w:lang w:eastAsia="en-IN"/>
          <w14:ligatures w14:val="none"/>
        </w:rPr>
        <w:t>2</w:t>
      </w:r>
      <w:r w:rsidR="00951BDF">
        <w:rPr>
          <w:rFonts w:ascii="Times New Roman" w:eastAsia="Times New Roman" w:hAnsi="Times New Roman" w:cs="Times New Roman"/>
          <w:b/>
          <w:bCs/>
          <w:kern w:val="0"/>
          <w:sz w:val="27"/>
          <w:szCs w:val="27"/>
          <w:lang w:eastAsia="en-IN"/>
          <w14:ligatures w14:val="none"/>
        </w:rPr>
        <w:t>8</w:t>
      </w:r>
      <w:r w:rsidRPr="00C86A33">
        <w:rPr>
          <w:rFonts w:ascii="Times New Roman" w:eastAsia="Times New Roman" w:hAnsi="Times New Roman" w:cs="Times New Roman"/>
          <w:b/>
          <w:bCs/>
          <w:kern w:val="0"/>
          <w:sz w:val="27"/>
          <w:szCs w:val="27"/>
          <w:lang w:eastAsia="en-IN"/>
          <w14:ligatures w14:val="none"/>
        </w:rPr>
        <w:t xml:space="preserve">. How can </w:t>
      </w:r>
      <w:proofErr w:type="spellStart"/>
      <w:r w:rsidRPr="00C86A33">
        <w:rPr>
          <w:rFonts w:ascii="Times New Roman" w:eastAsia="Times New Roman" w:hAnsi="Times New Roman" w:cs="Times New Roman"/>
          <w:b/>
          <w:bCs/>
          <w:kern w:val="0"/>
          <w:sz w:val="27"/>
          <w:szCs w:val="27"/>
          <w:lang w:eastAsia="en-IN"/>
          <w14:ligatures w14:val="none"/>
        </w:rPr>
        <w:t>ConsultAvenuee</w:t>
      </w:r>
      <w:proofErr w:type="spellEnd"/>
      <w:r w:rsidRPr="00C86A33">
        <w:rPr>
          <w:rFonts w:ascii="Times New Roman" w:eastAsia="Times New Roman" w:hAnsi="Times New Roman" w:cs="Times New Roman"/>
          <w:b/>
          <w:bCs/>
          <w:kern w:val="0"/>
          <w:sz w:val="27"/>
          <w:szCs w:val="27"/>
          <w:lang w:eastAsia="en-IN"/>
          <w14:ligatures w14:val="none"/>
        </w:rPr>
        <w:t xml:space="preserve"> assist our society?</w:t>
      </w:r>
    </w:p>
    <w:p w14:paraId="3968FC40" w14:textId="77777777" w:rsidR="00C86A33" w:rsidRPr="00C86A33" w:rsidRDefault="00C86A33" w:rsidP="00C86A3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C86A33">
        <w:rPr>
          <w:rFonts w:ascii="Times New Roman" w:eastAsia="Times New Roman" w:hAnsi="Times New Roman" w:cs="Times New Roman"/>
          <w:kern w:val="0"/>
          <w:sz w:val="24"/>
          <w:szCs w:val="24"/>
          <w:lang w:eastAsia="en-IN"/>
          <w14:ligatures w14:val="none"/>
        </w:rPr>
        <w:t>ConsultAvenuee</w:t>
      </w:r>
      <w:proofErr w:type="spellEnd"/>
      <w:r w:rsidRPr="00C86A33">
        <w:rPr>
          <w:rFonts w:ascii="Times New Roman" w:eastAsia="Times New Roman" w:hAnsi="Times New Roman" w:cs="Times New Roman"/>
          <w:kern w:val="0"/>
          <w:sz w:val="24"/>
          <w:szCs w:val="24"/>
          <w:lang w:eastAsia="en-IN"/>
          <w14:ligatures w14:val="none"/>
        </w:rPr>
        <w:t xml:space="preserve"> provides end-to-end support for AGM and SGBM compliance, committee meeting management, statutory register maintenance, Form Y and Form O filing, audit coordination, audit rectification, compliance calendar management, and overall society governance support.</w:t>
      </w:r>
    </w:p>
    <w:p w14:paraId="7D96D98A" w14:textId="77777777" w:rsidR="00C86A33" w:rsidRPr="009C0AA9" w:rsidRDefault="00C86A33" w:rsidP="009C0AA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C86A33" w:rsidRPr="009C0A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4350A"/>
    <w:multiLevelType w:val="multilevel"/>
    <w:tmpl w:val="1580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7E95"/>
    <w:multiLevelType w:val="multilevel"/>
    <w:tmpl w:val="CDBA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C0A2A"/>
    <w:multiLevelType w:val="multilevel"/>
    <w:tmpl w:val="56E0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F47BB"/>
    <w:multiLevelType w:val="multilevel"/>
    <w:tmpl w:val="1D7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B05339"/>
    <w:multiLevelType w:val="multilevel"/>
    <w:tmpl w:val="EE90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CD2F6A"/>
    <w:multiLevelType w:val="multilevel"/>
    <w:tmpl w:val="7BBC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7D09AC"/>
    <w:multiLevelType w:val="multilevel"/>
    <w:tmpl w:val="9A7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9A732A"/>
    <w:multiLevelType w:val="multilevel"/>
    <w:tmpl w:val="BE8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65BC7"/>
    <w:multiLevelType w:val="multilevel"/>
    <w:tmpl w:val="4E602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682A9E"/>
    <w:multiLevelType w:val="multilevel"/>
    <w:tmpl w:val="685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365C8"/>
    <w:multiLevelType w:val="multilevel"/>
    <w:tmpl w:val="0B38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7A11C3"/>
    <w:multiLevelType w:val="multilevel"/>
    <w:tmpl w:val="3BAA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152BBF"/>
    <w:multiLevelType w:val="multilevel"/>
    <w:tmpl w:val="E256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A7E28"/>
    <w:multiLevelType w:val="multilevel"/>
    <w:tmpl w:val="478E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229EB"/>
    <w:multiLevelType w:val="multilevel"/>
    <w:tmpl w:val="D462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5A2DB1"/>
    <w:multiLevelType w:val="multilevel"/>
    <w:tmpl w:val="2100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0434A"/>
    <w:multiLevelType w:val="multilevel"/>
    <w:tmpl w:val="4C8E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176975"/>
    <w:multiLevelType w:val="multilevel"/>
    <w:tmpl w:val="FEA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
  </w:num>
  <w:num w:numId="3">
    <w:abstractNumId w:val="1"/>
  </w:num>
  <w:num w:numId="4">
    <w:abstractNumId w:val="11"/>
  </w:num>
  <w:num w:numId="5">
    <w:abstractNumId w:val="0"/>
  </w:num>
  <w:num w:numId="6">
    <w:abstractNumId w:val="12"/>
  </w:num>
  <w:num w:numId="7">
    <w:abstractNumId w:val="6"/>
  </w:num>
  <w:num w:numId="8">
    <w:abstractNumId w:val="15"/>
  </w:num>
  <w:num w:numId="9">
    <w:abstractNumId w:val="8"/>
  </w:num>
  <w:num w:numId="10">
    <w:abstractNumId w:val="10"/>
  </w:num>
  <w:num w:numId="11">
    <w:abstractNumId w:val="14"/>
  </w:num>
  <w:num w:numId="12">
    <w:abstractNumId w:val="9"/>
  </w:num>
  <w:num w:numId="13">
    <w:abstractNumId w:val="4"/>
  </w:num>
  <w:num w:numId="14">
    <w:abstractNumId w:val="7"/>
  </w:num>
  <w:num w:numId="15">
    <w:abstractNumId w:val="17"/>
  </w:num>
  <w:num w:numId="16">
    <w:abstractNumId w:val="2"/>
  </w:num>
  <w:num w:numId="17">
    <w:abstractNumId w:val="13"/>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49B"/>
    <w:rsid w:val="000246A4"/>
    <w:rsid w:val="001E749B"/>
    <w:rsid w:val="002000CC"/>
    <w:rsid w:val="003E1954"/>
    <w:rsid w:val="004E525B"/>
    <w:rsid w:val="00567611"/>
    <w:rsid w:val="00812BD1"/>
    <w:rsid w:val="0082369E"/>
    <w:rsid w:val="00951BDF"/>
    <w:rsid w:val="009C0AA9"/>
    <w:rsid w:val="00BD1536"/>
    <w:rsid w:val="00C86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B3125"/>
  <w15:chartTrackingRefBased/>
  <w15:docId w15:val="{1E58F658-D457-4DBB-8973-DE2624FEB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749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E749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E749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BD15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49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E749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E749B"/>
    <w:rPr>
      <w:rFonts w:ascii="Times New Roman" w:eastAsia="Times New Roman" w:hAnsi="Times New Roman" w:cs="Times New Roman"/>
      <w:b/>
      <w:bCs/>
      <w:kern w:val="0"/>
      <w:sz w:val="27"/>
      <w:szCs w:val="27"/>
      <w:lang w:eastAsia="en-IN"/>
      <w14:ligatures w14:val="none"/>
    </w:rPr>
  </w:style>
  <w:style w:type="paragraph" w:customStyle="1" w:styleId="isselectedend">
    <w:name w:val="isselectedend"/>
    <w:basedOn w:val="Normal"/>
    <w:rsid w:val="001E74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E749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E749B"/>
    <w:rPr>
      <w:b/>
      <w:bCs/>
    </w:rPr>
  </w:style>
  <w:style w:type="character" w:styleId="Emphasis">
    <w:name w:val="Emphasis"/>
    <w:basedOn w:val="DefaultParagraphFont"/>
    <w:uiPriority w:val="20"/>
    <w:qFormat/>
    <w:rsid w:val="004E525B"/>
    <w:rPr>
      <w:i/>
      <w:iCs/>
    </w:rPr>
  </w:style>
  <w:style w:type="paragraph" w:styleId="z-TopofForm">
    <w:name w:val="HTML Top of Form"/>
    <w:basedOn w:val="Normal"/>
    <w:next w:val="Normal"/>
    <w:link w:val="z-TopofFormChar"/>
    <w:hidden/>
    <w:uiPriority w:val="99"/>
    <w:semiHidden/>
    <w:unhideWhenUsed/>
    <w:rsid w:val="004E525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4E525B"/>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4E52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4E525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4E525B"/>
    <w:rPr>
      <w:rFonts w:ascii="Arial" w:eastAsia="Times New Roman" w:hAnsi="Arial" w:cs="Arial"/>
      <w:vanish/>
      <w:kern w:val="0"/>
      <w:sz w:val="16"/>
      <w:szCs w:val="16"/>
      <w:lang w:eastAsia="en-IN"/>
      <w14:ligatures w14:val="none"/>
    </w:rPr>
  </w:style>
  <w:style w:type="character" w:customStyle="1" w:styleId="Heading4Char">
    <w:name w:val="Heading 4 Char"/>
    <w:basedOn w:val="DefaultParagraphFont"/>
    <w:link w:val="Heading4"/>
    <w:uiPriority w:val="9"/>
    <w:semiHidden/>
    <w:rsid w:val="00BD153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0570">
      <w:bodyDiv w:val="1"/>
      <w:marLeft w:val="0"/>
      <w:marRight w:val="0"/>
      <w:marTop w:val="0"/>
      <w:marBottom w:val="0"/>
      <w:divBdr>
        <w:top w:val="none" w:sz="0" w:space="0" w:color="auto"/>
        <w:left w:val="none" w:sz="0" w:space="0" w:color="auto"/>
        <w:bottom w:val="none" w:sz="0" w:space="0" w:color="auto"/>
        <w:right w:val="none" w:sz="0" w:space="0" w:color="auto"/>
      </w:divBdr>
    </w:div>
    <w:div w:id="498234137">
      <w:bodyDiv w:val="1"/>
      <w:marLeft w:val="0"/>
      <w:marRight w:val="0"/>
      <w:marTop w:val="0"/>
      <w:marBottom w:val="0"/>
      <w:divBdr>
        <w:top w:val="none" w:sz="0" w:space="0" w:color="auto"/>
        <w:left w:val="none" w:sz="0" w:space="0" w:color="auto"/>
        <w:bottom w:val="none" w:sz="0" w:space="0" w:color="auto"/>
        <w:right w:val="none" w:sz="0" w:space="0" w:color="auto"/>
      </w:divBdr>
      <w:divsChild>
        <w:div w:id="743069316">
          <w:marLeft w:val="0"/>
          <w:marRight w:val="0"/>
          <w:marTop w:val="0"/>
          <w:marBottom w:val="0"/>
          <w:divBdr>
            <w:top w:val="none" w:sz="0" w:space="0" w:color="auto"/>
            <w:left w:val="none" w:sz="0" w:space="0" w:color="auto"/>
            <w:bottom w:val="none" w:sz="0" w:space="0" w:color="auto"/>
            <w:right w:val="none" w:sz="0" w:space="0" w:color="auto"/>
          </w:divBdr>
          <w:divsChild>
            <w:div w:id="1137331927">
              <w:marLeft w:val="0"/>
              <w:marRight w:val="0"/>
              <w:marTop w:val="0"/>
              <w:marBottom w:val="0"/>
              <w:divBdr>
                <w:top w:val="none" w:sz="0" w:space="0" w:color="auto"/>
                <w:left w:val="none" w:sz="0" w:space="0" w:color="auto"/>
                <w:bottom w:val="none" w:sz="0" w:space="0" w:color="auto"/>
                <w:right w:val="none" w:sz="0" w:space="0" w:color="auto"/>
              </w:divBdr>
              <w:divsChild>
                <w:div w:id="1743332673">
                  <w:marLeft w:val="0"/>
                  <w:marRight w:val="0"/>
                  <w:marTop w:val="0"/>
                  <w:marBottom w:val="0"/>
                  <w:divBdr>
                    <w:top w:val="none" w:sz="0" w:space="0" w:color="auto"/>
                    <w:left w:val="none" w:sz="0" w:space="0" w:color="auto"/>
                    <w:bottom w:val="none" w:sz="0" w:space="0" w:color="auto"/>
                    <w:right w:val="none" w:sz="0" w:space="0" w:color="auto"/>
                  </w:divBdr>
                  <w:divsChild>
                    <w:div w:id="1375081132">
                      <w:marLeft w:val="0"/>
                      <w:marRight w:val="0"/>
                      <w:marTop w:val="0"/>
                      <w:marBottom w:val="0"/>
                      <w:divBdr>
                        <w:top w:val="none" w:sz="0" w:space="0" w:color="auto"/>
                        <w:left w:val="none" w:sz="0" w:space="0" w:color="auto"/>
                        <w:bottom w:val="none" w:sz="0" w:space="0" w:color="auto"/>
                        <w:right w:val="none" w:sz="0" w:space="0" w:color="auto"/>
                      </w:divBdr>
                      <w:divsChild>
                        <w:div w:id="1781365844">
                          <w:marLeft w:val="0"/>
                          <w:marRight w:val="0"/>
                          <w:marTop w:val="0"/>
                          <w:marBottom w:val="0"/>
                          <w:divBdr>
                            <w:top w:val="none" w:sz="0" w:space="0" w:color="auto"/>
                            <w:left w:val="none" w:sz="0" w:space="0" w:color="auto"/>
                            <w:bottom w:val="none" w:sz="0" w:space="0" w:color="auto"/>
                            <w:right w:val="none" w:sz="0" w:space="0" w:color="auto"/>
                          </w:divBdr>
                          <w:divsChild>
                            <w:div w:id="849874858">
                              <w:marLeft w:val="0"/>
                              <w:marRight w:val="0"/>
                              <w:marTop w:val="0"/>
                              <w:marBottom w:val="0"/>
                              <w:divBdr>
                                <w:top w:val="none" w:sz="0" w:space="0" w:color="auto"/>
                                <w:left w:val="none" w:sz="0" w:space="0" w:color="auto"/>
                                <w:bottom w:val="none" w:sz="0" w:space="0" w:color="auto"/>
                                <w:right w:val="none" w:sz="0" w:space="0" w:color="auto"/>
                              </w:divBdr>
                              <w:divsChild>
                                <w:div w:id="287711799">
                                  <w:marLeft w:val="0"/>
                                  <w:marRight w:val="0"/>
                                  <w:marTop w:val="0"/>
                                  <w:marBottom w:val="0"/>
                                  <w:divBdr>
                                    <w:top w:val="none" w:sz="0" w:space="0" w:color="auto"/>
                                    <w:left w:val="none" w:sz="0" w:space="0" w:color="auto"/>
                                    <w:bottom w:val="none" w:sz="0" w:space="0" w:color="auto"/>
                                    <w:right w:val="none" w:sz="0" w:space="0" w:color="auto"/>
                                  </w:divBdr>
                                  <w:divsChild>
                                    <w:div w:id="1492716392">
                                      <w:marLeft w:val="0"/>
                                      <w:marRight w:val="0"/>
                                      <w:marTop w:val="0"/>
                                      <w:marBottom w:val="0"/>
                                      <w:divBdr>
                                        <w:top w:val="none" w:sz="0" w:space="0" w:color="auto"/>
                                        <w:left w:val="none" w:sz="0" w:space="0" w:color="auto"/>
                                        <w:bottom w:val="none" w:sz="0" w:space="0" w:color="auto"/>
                                        <w:right w:val="none" w:sz="0" w:space="0" w:color="auto"/>
                                      </w:divBdr>
                                      <w:divsChild>
                                        <w:div w:id="448744592">
                                          <w:marLeft w:val="0"/>
                                          <w:marRight w:val="0"/>
                                          <w:marTop w:val="0"/>
                                          <w:marBottom w:val="0"/>
                                          <w:divBdr>
                                            <w:top w:val="none" w:sz="0" w:space="0" w:color="auto"/>
                                            <w:left w:val="none" w:sz="0" w:space="0" w:color="auto"/>
                                            <w:bottom w:val="none" w:sz="0" w:space="0" w:color="auto"/>
                                            <w:right w:val="none" w:sz="0" w:space="0" w:color="auto"/>
                                          </w:divBdr>
                                          <w:divsChild>
                                            <w:div w:id="2024433440">
                                              <w:marLeft w:val="0"/>
                                              <w:marRight w:val="0"/>
                                              <w:marTop w:val="0"/>
                                              <w:marBottom w:val="0"/>
                                              <w:divBdr>
                                                <w:top w:val="none" w:sz="0" w:space="0" w:color="auto"/>
                                                <w:left w:val="none" w:sz="0" w:space="0" w:color="auto"/>
                                                <w:bottom w:val="none" w:sz="0" w:space="0" w:color="auto"/>
                                                <w:right w:val="none" w:sz="0" w:space="0" w:color="auto"/>
                                              </w:divBdr>
                                              <w:divsChild>
                                                <w:div w:id="2111582922">
                                                  <w:marLeft w:val="0"/>
                                                  <w:marRight w:val="0"/>
                                                  <w:marTop w:val="0"/>
                                                  <w:marBottom w:val="0"/>
                                                  <w:divBdr>
                                                    <w:top w:val="none" w:sz="0" w:space="0" w:color="auto"/>
                                                    <w:left w:val="none" w:sz="0" w:space="0" w:color="auto"/>
                                                    <w:bottom w:val="none" w:sz="0" w:space="0" w:color="auto"/>
                                                    <w:right w:val="none" w:sz="0" w:space="0" w:color="auto"/>
                                                  </w:divBdr>
                                                  <w:divsChild>
                                                    <w:div w:id="720057738">
                                                      <w:marLeft w:val="0"/>
                                                      <w:marRight w:val="0"/>
                                                      <w:marTop w:val="0"/>
                                                      <w:marBottom w:val="0"/>
                                                      <w:divBdr>
                                                        <w:top w:val="none" w:sz="0" w:space="0" w:color="auto"/>
                                                        <w:left w:val="none" w:sz="0" w:space="0" w:color="auto"/>
                                                        <w:bottom w:val="none" w:sz="0" w:space="0" w:color="auto"/>
                                                        <w:right w:val="none" w:sz="0" w:space="0" w:color="auto"/>
                                                      </w:divBdr>
                                                      <w:divsChild>
                                                        <w:div w:id="771437349">
                                                          <w:marLeft w:val="0"/>
                                                          <w:marRight w:val="0"/>
                                                          <w:marTop w:val="0"/>
                                                          <w:marBottom w:val="0"/>
                                                          <w:divBdr>
                                                            <w:top w:val="none" w:sz="0" w:space="0" w:color="auto"/>
                                                            <w:left w:val="none" w:sz="0" w:space="0" w:color="auto"/>
                                                            <w:bottom w:val="none" w:sz="0" w:space="0" w:color="auto"/>
                                                            <w:right w:val="none" w:sz="0" w:space="0" w:color="auto"/>
                                                          </w:divBdr>
                                                          <w:divsChild>
                                                            <w:div w:id="995257313">
                                                              <w:marLeft w:val="0"/>
                                                              <w:marRight w:val="0"/>
                                                              <w:marTop w:val="0"/>
                                                              <w:marBottom w:val="0"/>
                                                              <w:divBdr>
                                                                <w:top w:val="none" w:sz="0" w:space="0" w:color="auto"/>
                                                                <w:left w:val="none" w:sz="0" w:space="0" w:color="auto"/>
                                                                <w:bottom w:val="none" w:sz="0" w:space="0" w:color="auto"/>
                                                                <w:right w:val="none" w:sz="0" w:space="0" w:color="auto"/>
                                                              </w:divBdr>
                                                              <w:divsChild>
                                                                <w:div w:id="1177229749">
                                                                  <w:marLeft w:val="0"/>
                                                                  <w:marRight w:val="0"/>
                                                                  <w:marTop w:val="0"/>
                                                                  <w:marBottom w:val="0"/>
                                                                  <w:divBdr>
                                                                    <w:top w:val="none" w:sz="0" w:space="0" w:color="auto"/>
                                                                    <w:left w:val="none" w:sz="0" w:space="0" w:color="auto"/>
                                                                    <w:bottom w:val="none" w:sz="0" w:space="0" w:color="auto"/>
                                                                    <w:right w:val="none" w:sz="0" w:space="0" w:color="auto"/>
                                                                  </w:divBdr>
                                                                  <w:divsChild>
                                                                    <w:div w:id="1213225025">
                                                                      <w:marLeft w:val="0"/>
                                                                      <w:marRight w:val="0"/>
                                                                      <w:marTop w:val="0"/>
                                                                      <w:marBottom w:val="0"/>
                                                                      <w:divBdr>
                                                                        <w:top w:val="none" w:sz="0" w:space="0" w:color="auto"/>
                                                                        <w:left w:val="none" w:sz="0" w:space="0" w:color="auto"/>
                                                                        <w:bottom w:val="none" w:sz="0" w:space="0" w:color="auto"/>
                                                                        <w:right w:val="none" w:sz="0" w:space="0" w:color="auto"/>
                                                                      </w:divBdr>
                                                                      <w:divsChild>
                                                                        <w:div w:id="993217209">
                                                                          <w:marLeft w:val="0"/>
                                                                          <w:marRight w:val="0"/>
                                                                          <w:marTop w:val="0"/>
                                                                          <w:marBottom w:val="0"/>
                                                                          <w:divBdr>
                                                                            <w:top w:val="none" w:sz="0" w:space="0" w:color="auto"/>
                                                                            <w:left w:val="none" w:sz="0" w:space="0" w:color="auto"/>
                                                                            <w:bottom w:val="none" w:sz="0" w:space="0" w:color="auto"/>
                                                                            <w:right w:val="none" w:sz="0" w:space="0" w:color="auto"/>
                                                                          </w:divBdr>
                                                                          <w:divsChild>
                                                                            <w:div w:id="1898663893">
                                                                              <w:marLeft w:val="0"/>
                                                                              <w:marRight w:val="0"/>
                                                                              <w:marTop w:val="0"/>
                                                                              <w:marBottom w:val="0"/>
                                                                              <w:divBdr>
                                                                                <w:top w:val="none" w:sz="0" w:space="0" w:color="auto"/>
                                                                                <w:left w:val="none" w:sz="0" w:space="0" w:color="auto"/>
                                                                                <w:bottom w:val="none" w:sz="0" w:space="0" w:color="auto"/>
                                                                                <w:right w:val="none" w:sz="0" w:space="0" w:color="auto"/>
                                                                              </w:divBdr>
                                                                              <w:divsChild>
                                                                                <w:div w:id="162099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663365">
                                              <w:marLeft w:val="0"/>
                                              <w:marRight w:val="0"/>
                                              <w:marTop w:val="0"/>
                                              <w:marBottom w:val="0"/>
                                              <w:divBdr>
                                                <w:top w:val="none" w:sz="0" w:space="0" w:color="auto"/>
                                                <w:left w:val="none" w:sz="0" w:space="0" w:color="auto"/>
                                                <w:bottom w:val="none" w:sz="0" w:space="0" w:color="auto"/>
                                                <w:right w:val="none" w:sz="0" w:space="0" w:color="auto"/>
                                              </w:divBdr>
                                              <w:divsChild>
                                                <w:div w:id="1768961915">
                                                  <w:marLeft w:val="0"/>
                                                  <w:marRight w:val="0"/>
                                                  <w:marTop w:val="0"/>
                                                  <w:marBottom w:val="0"/>
                                                  <w:divBdr>
                                                    <w:top w:val="none" w:sz="0" w:space="0" w:color="auto"/>
                                                    <w:left w:val="none" w:sz="0" w:space="0" w:color="auto"/>
                                                    <w:bottom w:val="none" w:sz="0" w:space="0" w:color="auto"/>
                                                    <w:right w:val="none" w:sz="0" w:space="0" w:color="auto"/>
                                                  </w:divBdr>
                                                  <w:divsChild>
                                                    <w:div w:id="1716462747">
                                                      <w:marLeft w:val="0"/>
                                                      <w:marRight w:val="0"/>
                                                      <w:marTop w:val="0"/>
                                                      <w:marBottom w:val="0"/>
                                                      <w:divBdr>
                                                        <w:top w:val="none" w:sz="0" w:space="0" w:color="auto"/>
                                                        <w:left w:val="none" w:sz="0" w:space="0" w:color="auto"/>
                                                        <w:bottom w:val="none" w:sz="0" w:space="0" w:color="auto"/>
                                                        <w:right w:val="none" w:sz="0" w:space="0" w:color="auto"/>
                                                      </w:divBdr>
                                                      <w:divsChild>
                                                        <w:div w:id="1969817870">
                                                          <w:marLeft w:val="0"/>
                                                          <w:marRight w:val="0"/>
                                                          <w:marTop w:val="0"/>
                                                          <w:marBottom w:val="0"/>
                                                          <w:divBdr>
                                                            <w:top w:val="none" w:sz="0" w:space="0" w:color="auto"/>
                                                            <w:left w:val="none" w:sz="0" w:space="0" w:color="auto"/>
                                                            <w:bottom w:val="none" w:sz="0" w:space="0" w:color="auto"/>
                                                            <w:right w:val="none" w:sz="0" w:space="0" w:color="auto"/>
                                                          </w:divBdr>
                                                          <w:divsChild>
                                                            <w:div w:id="1450514290">
                                                              <w:marLeft w:val="0"/>
                                                              <w:marRight w:val="0"/>
                                                              <w:marTop w:val="0"/>
                                                              <w:marBottom w:val="0"/>
                                                              <w:divBdr>
                                                                <w:top w:val="none" w:sz="0" w:space="0" w:color="auto"/>
                                                                <w:left w:val="none" w:sz="0" w:space="0" w:color="auto"/>
                                                                <w:bottom w:val="none" w:sz="0" w:space="0" w:color="auto"/>
                                                                <w:right w:val="none" w:sz="0" w:space="0" w:color="auto"/>
                                                              </w:divBdr>
                                                              <w:divsChild>
                                                                <w:div w:id="461772173">
                                                                  <w:marLeft w:val="0"/>
                                                                  <w:marRight w:val="0"/>
                                                                  <w:marTop w:val="0"/>
                                                                  <w:marBottom w:val="0"/>
                                                                  <w:divBdr>
                                                                    <w:top w:val="none" w:sz="0" w:space="0" w:color="auto"/>
                                                                    <w:left w:val="none" w:sz="0" w:space="0" w:color="auto"/>
                                                                    <w:bottom w:val="none" w:sz="0" w:space="0" w:color="auto"/>
                                                                    <w:right w:val="none" w:sz="0" w:space="0" w:color="auto"/>
                                                                  </w:divBdr>
                                                                  <w:divsChild>
                                                                    <w:div w:id="1468087411">
                                                                      <w:marLeft w:val="0"/>
                                                                      <w:marRight w:val="0"/>
                                                                      <w:marTop w:val="0"/>
                                                                      <w:marBottom w:val="0"/>
                                                                      <w:divBdr>
                                                                        <w:top w:val="none" w:sz="0" w:space="0" w:color="auto"/>
                                                                        <w:left w:val="none" w:sz="0" w:space="0" w:color="auto"/>
                                                                        <w:bottom w:val="none" w:sz="0" w:space="0" w:color="auto"/>
                                                                        <w:right w:val="none" w:sz="0" w:space="0" w:color="auto"/>
                                                                      </w:divBdr>
                                                                      <w:divsChild>
                                                                        <w:div w:id="622031305">
                                                                          <w:marLeft w:val="0"/>
                                                                          <w:marRight w:val="0"/>
                                                                          <w:marTop w:val="0"/>
                                                                          <w:marBottom w:val="0"/>
                                                                          <w:divBdr>
                                                                            <w:top w:val="none" w:sz="0" w:space="0" w:color="auto"/>
                                                                            <w:left w:val="none" w:sz="0" w:space="0" w:color="auto"/>
                                                                            <w:bottom w:val="none" w:sz="0" w:space="0" w:color="auto"/>
                                                                            <w:right w:val="none" w:sz="0" w:space="0" w:color="auto"/>
                                                                          </w:divBdr>
                                                                          <w:divsChild>
                                                                            <w:div w:id="10105694">
                                                                              <w:marLeft w:val="0"/>
                                                                              <w:marRight w:val="0"/>
                                                                              <w:marTop w:val="0"/>
                                                                              <w:marBottom w:val="0"/>
                                                                              <w:divBdr>
                                                                                <w:top w:val="none" w:sz="0" w:space="0" w:color="auto"/>
                                                                                <w:left w:val="none" w:sz="0" w:space="0" w:color="auto"/>
                                                                                <w:bottom w:val="none" w:sz="0" w:space="0" w:color="auto"/>
                                                                                <w:right w:val="none" w:sz="0" w:space="0" w:color="auto"/>
                                                                              </w:divBdr>
                                                                              <w:divsChild>
                                                                                <w:div w:id="754476846">
                                                                                  <w:marLeft w:val="0"/>
                                                                                  <w:marRight w:val="0"/>
                                                                                  <w:marTop w:val="0"/>
                                                                                  <w:marBottom w:val="0"/>
                                                                                  <w:divBdr>
                                                                                    <w:top w:val="none" w:sz="0" w:space="0" w:color="auto"/>
                                                                                    <w:left w:val="none" w:sz="0" w:space="0" w:color="auto"/>
                                                                                    <w:bottom w:val="none" w:sz="0" w:space="0" w:color="auto"/>
                                                                                    <w:right w:val="none" w:sz="0" w:space="0" w:color="auto"/>
                                                                                  </w:divBdr>
                                                                                  <w:divsChild>
                                                                                    <w:div w:id="334921364">
                                                                                      <w:marLeft w:val="0"/>
                                                                                      <w:marRight w:val="0"/>
                                                                                      <w:marTop w:val="0"/>
                                                                                      <w:marBottom w:val="0"/>
                                                                                      <w:divBdr>
                                                                                        <w:top w:val="none" w:sz="0" w:space="0" w:color="auto"/>
                                                                                        <w:left w:val="none" w:sz="0" w:space="0" w:color="auto"/>
                                                                                        <w:bottom w:val="none" w:sz="0" w:space="0" w:color="auto"/>
                                                                                        <w:right w:val="none" w:sz="0" w:space="0" w:color="auto"/>
                                                                                      </w:divBdr>
                                                                                      <w:divsChild>
                                                                                        <w:div w:id="520975675">
                                                                                          <w:marLeft w:val="0"/>
                                                                                          <w:marRight w:val="0"/>
                                                                                          <w:marTop w:val="0"/>
                                                                                          <w:marBottom w:val="0"/>
                                                                                          <w:divBdr>
                                                                                            <w:top w:val="none" w:sz="0" w:space="0" w:color="auto"/>
                                                                                            <w:left w:val="none" w:sz="0" w:space="0" w:color="auto"/>
                                                                                            <w:bottom w:val="none" w:sz="0" w:space="0" w:color="auto"/>
                                                                                            <w:right w:val="none" w:sz="0" w:space="0" w:color="auto"/>
                                                                                          </w:divBdr>
                                                                                          <w:divsChild>
                                                                                            <w:div w:id="139716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7487155">
      <w:bodyDiv w:val="1"/>
      <w:marLeft w:val="0"/>
      <w:marRight w:val="0"/>
      <w:marTop w:val="0"/>
      <w:marBottom w:val="0"/>
      <w:divBdr>
        <w:top w:val="none" w:sz="0" w:space="0" w:color="auto"/>
        <w:left w:val="none" w:sz="0" w:space="0" w:color="auto"/>
        <w:bottom w:val="none" w:sz="0" w:space="0" w:color="auto"/>
        <w:right w:val="none" w:sz="0" w:space="0" w:color="auto"/>
      </w:divBdr>
    </w:div>
    <w:div w:id="1040282791">
      <w:bodyDiv w:val="1"/>
      <w:marLeft w:val="0"/>
      <w:marRight w:val="0"/>
      <w:marTop w:val="0"/>
      <w:marBottom w:val="0"/>
      <w:divBdr>
        <w:top w:val="none" w:sz="0" w:space="0" w:color="auto"/>
        <w:left w:val="none" w:sz="0" w:space="0" w:color="auto"/>
        <w:bottom w:val="none" w:sz="0" w:space="0" w:color="auto"/>
        <w:right w:val="none" w:sz="0" w:space="0" w:color="auto"/>
      </w:divBdr>
    </w:div>
    <w:div w:id="1085539807">
      <w:bodyDiv w:val="1"/>
      <w:marLeft w:val="0"/>
      <w:marRight w:val="0"/>
      <w:marTop w:val="0"/>
      <w:marBottom w:val="0"/>
      <w:divBdr>
        <w:top w:val="none" w:sz="0" w:space="0" w:color="auto"/>
        <w:left w:val="none" w:sz="0" w:space="0" w:color="auto"/>
        <w:bottom w:val="none" w:sz="0" w:space="0" w:color="auto"/>
        <w:right w:val="none" w:sz="0" w:space="0" w:color="auto"/>
      </w:divBdr>
    </w:div>
    <w:div w:id="1122502668">
      <w:bodyDiv w:val="1"/>
      <w:marLeft w:val="0"/>
      <w:marRight w:val="0"/>
      <w:marTop w:val="0"/>
      <w:marBottom w:val="0"/>
      <w:divBdr>
        <w:top w:val="none" w:sz="0" w:space="0" w:color="auto"/>
        <w:left w:val="none" w:sz="0" w:space="0" w:color="auto"/>
        <w:bottom w:val="none" w:sz="0" w:space="0" w:color="auto"/>
        <w:right w:val="none" w:sz="0" w:space="0" w:color="auto"/>
      </w:divBdr>
    </w:div>
    <w:div w:id="1274287424">
      <w:bodyDiv w:val="1"/>
      <w:marLeft w:val="0"/>
      <w:marRight w:val="0"/>
      <w:marTop w:val="0"/>
      <w:marBottom w:val="0"/>
      <w:divBdr>
        <w:top w:val="none" w:sz="0" w:space="0" w:color="auto"/>
        <w:left w:val="none" w:sz="0" w:space="0" w:color="auto"/>
        <w:bottom w:val="none" w:sz="0" w:space="0" w:color="auto"/>
        <w:right w:val="none" w:sz="0" w:space="0" w:color="auto"/>
      </w:divBdr>
    </w:div>
    <w:div w:id="197089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6</Pages>
  <Words>1250</Words>
  <Characters>7130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2026-06-09T08:58:00Z</dcterms:created>
  <dcterms:modified xsi:type="dcterms:W3CDTF">2026-06-09T11:25:00Z</dcterms:modified>
</cp:coreProperties>
</file>