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D78EA8" w14:textId="77777777" w:rsidR="006B6331" w:rsidRPr="00160C24" w:rsidRDefault="006B6331" w:rsidP="006B6331">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160C24">
        <w:rPr>
          <w:rFonts w:ascii="Open Sans" w:eastAsia="Times New Roman" w:hAnsi="Open Sans" w:cs="Open Sans"/>
          <w:b/>
          <w:bCs/>
          <w:kern w:val="36"/>
          <w:sz w:val="48"/>
          <w:szCs w:val="48"/>
          <w:lang w:eastAsia="en-IN"/>
          <w14:ligatures w14:val="none"/>
        </w:rPr>
        <w:t>Pension &amp; Gratuity Documentation Services</w:t>
      </w:r>
    </w:p>
    <w:p w14:paraId="5288AAE2" w14:textId="77777777" w:rsidR="006B6331" w:rsidRPr="00160C24" w:rsidRDefault="006B6331" w:rsidP="006B6331">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160C24">
        <w:rPr>
          <w:rFonts w:ascii="Open Sans" w:eastAsia="Times New Roman" w:hAnsi="Open Sans" w:cs="Open Sans"/>
          <w:b/>
          <w:bCs/>
          <w:kern w:val="0"/>
          <w:sz w:val="36"/>
          <w:szCs w:val="36"/>
          <w:lang w:eastAsia="en-IN"/>
          <w14:ligatures w14:val="none"/>
        </w:rPr>
        <w:t>Securing Your Retirement Benefits with Confidence</w:t>
      </w:r>
    </w:p>
    <w:p w14:paraId="601070A6"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Retirement benefits such as pension and gratuity represent years of dedicated service and financial contribution. However, incomplete documentation, procedural complexities, and compliance requirements often lead to delays in claim processing and settlement.</w:t>
      </w:r>
    </w:p>
    <w:p w14:paraId="71BE7442"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 xml:space="preserve">At </w:t>
      </w:r>
      <w:proofErr w:type="spellStart"/>
      <w:r w:rsidRPr="00160C24">
        <w:rPr>
          <w:rFonts w:ascii="Open Sans" w:eastAsia="Times New Roman" w:hAnsi="Open Sans" w:cs="Open Sans"/>
          <w:kern w:val="0"/>
          <w:sz w:val="24"/>
          <w:szCs w:val="24"/>
          <w:lang w:eastAsia="en-IN"/>
          <w14:ligatures w14:val="none"/>
        </w:rPr>
        <w:t>ConsultAvenuee</w:t>
      </w:r>
      <w:proofErr w:type="spellEnd"/>
      <w:r w:rsidRPr="00160C24">
        <w:rPr>
          <w:rFonts w:ascii="Open Sans" w:eastAsia="Times New Roman" w:hAnsi="Open Sans" w:cs="Open Sans"/>
          <w:kern w:val="0"/>
          <w:sz w:val="24"/>
          <w:szCs w:val="24"/>
          <w:lang w:eastAsia="en-IN"/>
          <w14:ligatures w14:val="none"/>
        </w:rPr>
        <w:t>, we provide comprehensive Pension &amp; Gratuity Documentation Services, assisting employees, retirees, senior citizens, employers, nominees, and legal heirs in preparing, verifying, and processing the documentation required for pension claims, gratuity settlements, and retirement benefit applications.</w:t>
      </w:r>
    </w:p>
    <w:p w14:paraId="327EEDA8"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Our objective is to ensure accurate documentation, seamless claim processing, and timely receipt of eligible retirement benefits.</w:t>
      </w:r>
    </w:p>
    <w:p w14:paraId="47926191" w14:textId="77777777" w:rsidR="006B6331" w:rsidRPr="00160C24" w:rsidRDefault="006B6331" w:rsidP="006B6331">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160C24">
        <w:rPr>
          <w:rFonts w:ascii="Open Sans" w:eastAsia="Times New Roman" w:hAnsi="Open Sans" w:cs="Open Sans"/>
          <w:b/>
          <w:bCs/>
          <w:kern w:val="0"/>
          <w:sz w:val="36"/>
          <w:szCs w:val="36"/>
          <w:lang w:eastAsia="en-IN"/>
          <w14:ligatures w14:val="none"/>
        </w:rPr>
        <w:t>Our Pension Documentation Services</w:t>
      </w:r>
    </w:p>
    <w:p w14:paraId="55B5D69C"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EPFO &amp; EPS Pension Assistance</w:t>
      </w:r>
    </w:p>
    <w:p w14:paraId="3BF6FDD5"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We assist employees and retirees in navigating pension claim procedures under the Employees’ Provident Fund Organisation (EPFO) and Employees’ Pension Scheme (EPS).</w:t>
      </w:r>
    </w:p>
    <w:p w14:paraId="0D74A215"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Services include:</w:t>
      </w:r>
    </w:p>
    <w:p w14:paraId="4E7AC0F7" w14:textId="77777777" w:rsidR="006B6331" w:rsidRPr="00160C24" w:rsidRDefault="006B6331" w:rsidP="006B6331">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Form 10D Preparation (Monthly Pension Claims)</w:t>
      </w:r>
    </w:p>
    <w:p w14:paraId="5649AC8E" w14:textId="77777777" w:rsidR="006B6331" w:rsidRPr="00160C24" w:rsidRDefault="006B6331" w:rsidP="006B6331">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Form 10C Preparation (Pension Withdrawal / Scheme Certificate)</w:t>
      </w:r>
    </w:p>
    <w:p w14:paraId="636DA1D8" w14:textId="77777777" w:rsidR="006B6331" w:rsidRPr="00160C24" w:rsidRDefault="006B6331" w:rsidP="006B6331">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Pension Application Documentation</w:t>
      </w:r>
    </w:p>
    <w:p w14:paraId="7FE6C8A3" w14:textId="77777777" w:rsidR="006B6331" w:rsidRPr="00160C24" w:rsidRDefault="006B6331" w:rsidP="006B6331">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UAN &amp; KYC Verification</w:t>
      </w:r>
    </w:p>
    <w:p w14:paraId="53AC0801" w14:textId="77777777" w:rsidR="006B6331" w:rsidRPr="00160C24" w:rsidRDefault="006B6331" w:rsidP="006B6331">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Service History Verification</w:t>
      </w:r>
    </w:p>
    <w:p w14:paraId="09BBF2B2" w14:textId="77777777" w:rsidR="006B6331" w:rsidRPr="00160C24" w:rsidRDefault="006B6331" w:rsidP="006B6331">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Pension Eligibility Assessment</w:t>
      </w:r>
    </w:p>
    <w:p w14:paraId="0A5A5276" w14:textId="77777777" w:rsidR="006B6331" w:rsidRPr="00160C24" w:rsidRDefault="006B6331" w:rsidP="006B6331">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Joint Declaration Preparation</w:t>
      </w:r>
    </w:p>
    <w:p w14:paraId="461A2A65" w14:textId="77777777" w:rsidR="006B6331" w:rsidRPr="00160C24" w:rsidRDefault="006B6331" w:rsidP="006B6331">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Pension Corrections &amp; Revision Applications</w:t>
      </w:r>
    </w:p>
    <w:p w14:paraId="74D94100" w14:textId="77777777" w:rsidR="006B6331" w:rsidRPr="00160C24" w:rsidRDefault="006B6331" w:rsidP="006B6331">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Pension Transfer Documentation</w:t>
      </w:r>
    </w:p>
    <w:p w14:paraId="7E1CB41E"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lastRenderedPageBreak/>
        <w:t>Family Pension Assistance</w:t>
      </w:r>
    </w:p>
    <w:p w14:paraId="2E36EAD2"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We provide dedicated support to family members and beneficiaries in claiming pension benefits after the demise of a pensioner or employee.</w:t>
      </w:r>
    </w:p>
    <w:p w14:paraId="52814771" w14:textId="77777777" w:rsidR="006B6331" w:rsidRPr="00160C24" w:rsidRDefault="006B6331" w:rsidP="006B6331">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160C24">
        <w:rPr>
          <w:rFonts w:ascii="Open Sans" w:eastAsia="Times New Roman" w:hAnsi="Open Sans" w:cs="Open Sans"/>
          <w:b/>
          <w:bCs/>
          <w:kern w:val="0"/>
          <w:sz w:val="36"/>
          <w:szCs w:val="36"/>
          <w:lang w:eastAsia="en-IN"/>
          <w14:ligatures w14:val="none"/>
        </w:rPr>
        <w:t>Gratuity Documentation Services</w:t>
      </w:r>
    </w:p>
    <w:p w14:paraId="449E9B75"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Gratuity Claim Assistance</w:t>
      </w:r>
    </w:p>
    <w:p w14:paraId="13BEB671"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We assist employees and retirees in preparing and processing gratuity claims under the Payment of Gratuity Act and applicable organizational policies.</w:t>
      </w:r>
    </w:p>
    <w:p w14:paraId="1669C5D9"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Services include:</w:t>
      </w:r>
    </w:p>
    <w:p w14:paraId="72D7E388" w14:textId="77777777" w:rsidR="006B6331" w:rsidRPr="00160C24" w:rsidRDefault="006B6331" w:rsidP="006B6331">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Gratuity Claim Form Preparation</w:t>
      </w:r>
    </w:p>
    <w:p w14:paraId="5F40C01B" w14:textId="77777777" w:rsidR="006B6331" w:rsidRPr="00160C24" w:rsidRDefault="006B6331" w:rsidP="006B6331">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Eligibility Assessment</w:t>
      </w:r>
    </w:p>
    <w:p w14:paraId="5216B4A2" w14:textId="77777777" w:rsidR="006B6331" w:rsidRPr="00160C24" w:rsidRDefault="006B6331" w:rsidP="006B6331">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Service Tenure Verification</w:t>
      </w:r>
    </w:p>
    <w:p w14:paraId="4C1C891C" w14:textId="77777777" w:rsidR="006B6331" w:rsidRPr="00160C24" w:rsidRDefault="006B6331" w:rsidP="006B6331">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Gratuity Calculation Support</w:t>
      </w:r>
    </w:p>
    <w:p w14:paraId="7DC4E457" w14:textId="77777777" w:rsidR="006B6331" w:rsidRPr="00160C24" w:rsidRDefault="006B6331" w:rsidP="006B6331">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Settlement Documentation</w:t>
      </w:r>
    </w:p>
    <w:p w14:paraId="0578D066" w14:textId="77777777" w:rsidR="006B6331" w:rsidRPr="00160C24" w:rsidRDefault="006B6331" w:rsidP="006B6331">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Payment Acknowledgement Records</w:t>
      </w:r>
    </w:p>
    <w:p w14:paraId="06DF9706" w14:textId="77777777" w:rsidR="006B6331" w:rsidRPr="00160C24" w:rsidRDefault="006B6331" w:rsidP="006B6331">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Nomination Verification</w:t>
      </w:r>
    </w:p>
    <w:p w14:paraId="3A719D51"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Nominee &amp; Legal Heir Claims</w:t>
      </w:r>
    </w:p>
    <w:p w14:paraId="33ACFA21"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In the event of an employee's demise, we assist nominees and legal heirs in securing eligible gratuity benefits.</w:t>
      </w:r>
    </w:p>
    <w:p w14:paraId="0E048554"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Services include:</w:t>
      </w:r>
    </w:p>
    <w:p w14:paraId="5E7BA9FA" w14:textId="77777777" w:rsidR="006B6331" w:rsidRPr="00160C24" w:rsidRDefault="006B6331" w:rsidP="006B6331">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Nominee Claim Documentation</w:t>
      </w:r>
    </w:p>
    <w:p w14:paraId="4934BA14" w14:textId="77777777" w:rsidR="006B6331" w:rsidRPr="00160C24" w:rsidRDefault="006B6331" w:rsidP="006B6331">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Legal Heir Documentation Support</w:t>
      </w:r>
    </w:p>
    <w:p w14:paraId="06D37E71" w14:textId="77777777" w:rsidR="006B6331" w:rsidRPr="00160C24" w:rsidRDefault="006B6331" w:rsidP="006B6331">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Death Claim Assistance</w:t>
      </w:r>
    </w:p>
    <w:p w14:paraId="7AA65B1C" w14:textId="77777777" w:rsidR="006B6331" w:rsidRPr="00160C24" w:rsidRDefault="006B6331" w:rsidP="006B6331">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Affidavit &amp; Declaration Support</w:t>
      </w:r>
    </w:p>
    <w:p w14:paraId="5B024BDD" w14:textId="77777777" w:rsidR="006B6331" w:rsidRPr="00160C24" w:rsidRDefault="006B6331" w:rsidP="006B6331">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Settlement Coordination &amp; Documentation</w:t>
      </w:r>
    </w:p>
    <w:p w14:paraId="5D8BD1CC" w14:textId="77777777" w:rsidR="006B6331" w:rsidRPr="00160C24" w:rsidRDefault="006B6331" w:rsidP="006B6331">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160C24">
        <w:rPr>
          <w:rFonts w:ascii="Open Sans" w:eastAsia="Times New Roman" w:hAnsi="Open Sans" w:cs="Open Sans"/>
          <w:b/>
          <w:bCs/>
          <w:kern w:val="0"/>
          <w:sz w:val="36"/>
          <w:szCs w:val="36"/>
          <w:lang w:eastAsia="en-IN"/>
          <w14:ligatures w14:val="none"/>
        </w:rPr>
        <w:t>Documents Generally Required</w:t>
      </w:r>
    </w:p>
    <w:p w14:paraId="57FC5A98"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For Pension Claims</w:t>
      </w:r>
    </w:p>
    <w:p w14:paraId="072C711C" w14:textId="77777777" w:rsidR="006B6331" w:rsidRPr="00160C24" w:rsidRDefault="006B6331" w:rsidP="006B6331">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Aadhaar Card</w:t>
      </w:r>
    </w:p>
    <w:p w14:paraId="4EFBE443" w14:textId="77777777" w:rsidR="006B6331" w:rsidRPr="00160C24" w:rsidRDefault="006B6331" w:rsidP="006B6331">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PAN Card</w:t>
      </w:r>
    </w:p>
    <w:p w14:paraId="3070B4CF" w14:textId="77777777" w:rsidR="006B6331" w:rsidRPr="00160C24" w:rsidRDefault="006B6331" w:rsidP="006B6331">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UAN Number</w:t>
      </w:r>
    </w:p>
    <w:p w14:paraId="6ED53433" w14:textId="77777777" w:rsidR="006B6331" w:rsidRPr="00160C24" w:rsidRDefault="006B6331" w:rsidP="006B6331">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Bank Account Details</w:t>
      </w:r>
    </w:p>
    <w:p w14:paraId="044081EA" w14:textId="77777777" w:rsidR="006B6331" w:rsidRPr="00160C24" w:rsidRDefault="006B6331" w:rsidP="006B6331">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lastRenderedPageBreak/>
        <w:t>Passport Size Photographs</w:t>
      </w:r>
    </w:p>
    <w:p w14:paraId="39C4AB60" w14:textId="77777777" w:rsidR="006B6331" w:rsidRPr="00160C24" w:rsidRDefault="006B6331" w:rsidP="006B6331">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Service Records</w:t>
      </w:r>
    </w:p>
    <w:p w14:paraId="48EF52A6" w14:textId="77777777" w:rsidR="006B6331" w:rsidRPr="00160C24" w:rsidRDefault="006B6331" w:rsidP="006B6331">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Form 10C / Form 10D</w:t>
      </w:r>
    </w:p>
    <w:p w14:paraId="20427CCE" w14:textId="77777777" w:rsidR="006B6331" w:rsidRPr="00160C24" w:rsidRDefault="006B6331" w:rsidP="006B6331">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Pension Payment Order (where applicable)</w:t>
      </w:r>
    </w:p>
    <w:p w14:paraId="31BA9DCA"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For Gratuity Claims</w:t>
      </w:r>
    </w:p>
    <w:p w14:paraId="5F4415A3" w14:textId="77777777" w:rsidR="006B6331" w:rsidRPr="00160C24" w:rsidRDefault="006B6331" w:rsidP="006B6331">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Identity Proof</w:t>
      </w:r>
    </w:p>
    <w:p w14:paraId="51FF0473" w14:textId="77777777" w:rsidR="006B6331" w:rsidRPr="00160C24" w:rsidRDefault="006B6331" w:rsidP="006B6331">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Employment Records</w:t>
      </w:r>
    </w:p>
    <w:p w14:paraId="3F5AA1BE" w14:textId="77777777" w:rsidR="006B6331" w:rsidRPr="00160C24" w:rsidRDefault="006B6331" w:rsidP="006B6331">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Salary Details</w:t>
      </w:r>
    </w:p>
    <w:p w14:paraId="12FBDA6E" w14:textId="77777777" w:rsidR="006B6331" w:rsidRPr="00160C24" w:rsidRDefault="006B6331" w:rsidP="006B6331">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Gratuity Nomination Forms</w:t>
      </w:r>
    </w:p>
    <w:p w14:paraId="62F770B8" w14:textId="77777777" w:rsidR="006B6331" w:rsidRPr="00160C24" w:rsidRDefault="006B6331" w:rsidP="006B6331">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Service Certificate</w:t>
      </w:r>
    </w:p>
    <w:p w14:paraId="49AC3CFA" w14:textId="77777777" w:rsidR="006B6331" w:rsidRPr="00160C24" w:rsidRDefault="006B6331" w:rsidP="006B6331">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Retirement / Resignation Documents</w:t>
      </w:r>
    </w:p>
    <w:p w14:paraId="6FAC1F81" w14:textId="77777777" w:rsidR="006B6331" w:rsidRPr="00160C24" w:rsidRDefault="006B6331" w:rsidP="006B6331">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Death Certificate (for death claims)</w:t>
      </w:r>
    </w:p>
    <w:p w14:paraId="39418C27" w14:textId="77777777" w:rsidR="006B6331" w:rsidRPr="00160C24" w:rsidRDefault="006B6331" w:rsidP="006B6331">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Legal Heir Documents (where applicable)</w:t>
      </w:r>
    </w:p>
    <w:p w14:paraId="22AA8A6A"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Additional documents may be required depending on the nature of the claim and the applicable authority.</w:t>
      </w:r>
    </w:p>
    <w:p w14:paraId="48DFABB1" w14:textId="77777777" w:rsidR="006B6331" w:rsidRPr="00160C24" w:rsidRDefault="006B6331" w:rsidP="006B6331">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160C24">
        <w:rPr>
          <w:rFonts w:ascii="Open Sans" w:eastAsia="Times New Roman" w:hAnsi="Open Sans" w:cs="Open Sans"/>
          <w:b/>
          <w:bCs/>
          <w:kern w:val="0"/>
          <w:sz w:val="36"/>
          <w:szCs w:val="36"/>
          <w:lang w:eastAsia="en-IN"/>
          <w14:ligatures w14:val="none"/>
        </w:rPr>
        <w:t>Benefits of Professional Assistance</w:t>
      </w:r>
    </w:p>
    <w:p w14:paraId="47CA87E8"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Accurate Documentation</w:t>
      </w:r>
    </w:p>
    <w:p w14:paraId="29BA5959"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Faster Processing</w:t>
      </w:r>
    </w:p>
    <w:p w14:paraId="13D00544"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Reduced Claim Rejection Risk</w:t>
      </w:r>
    </w:p>
    <w:p w14:paraId="341684D5"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Compliance Assurance</w:t>
      </w:r>
    </w:p>
    <w:p w14:paraId="21A4206A"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End-to-End Support</w:t>
      </w:r>
    </w:p>
    <w:p w14:paraId="29384A53"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Assistance in Legacy Cases</w:t>
      </w:r>
    </w:p>
    <w:p w14:paraId="5D6AA3BD" w14:textId="77777777" w:rsidR="006B6331" w:rsidRPr="00160C24" w:rsidRDefault="006B6331" w:rsidP="006B6331">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160C24">
        <w:rPr>
          <w:rFonts w:ascii="Open Sans" w:eastAsia="Times New Roman" w:hAnsi="Open Sans" w:cs="Open Sans"/>
          <w:b/>
          <w:bCs/>
          <w:kern w:val="0"/>
          <w:sz w:val="36"/>
          <w:szCs w:val="36"/>
          <w:lang w:eastAsia="en-IN"/>
          <w14:ligatures w14:val="none"/>
        </w:rPr>
        <w:t>Frequently Asked Questions</w:t>
      </w:r>
    </w:p>
    <w:p w14:paraId="5F18636C"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Can you assist with delayed pension claims?</w:t>
      </w:r>
    </w:p>
    <w:p w14:paraId="45AB174D"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Yes. We assist in reviewing records, identifying documentation gaps, and preparing supporting documents required for claim processing.</w:t>
      </w:r>
    </w:p>
    <w:p w14:paraId="4FA9C27C"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Do you help with family pension claims?</w:t>
      </w:r>
    </w:p>
    <w:p w14:paraId="3E96DCE6"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lastRenderedPageBreak/>
        <w:t>Yes. We provide complete support for family pension documentation, nominee verification, and claim submission.</w:t>
      </w:r>
    </w:p>
    <w:p w14:paraId="3CA532D4"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Can you assist with gratuity claims after retirement?</w:t>
      </w:r>
    </w:p>
    <w:p w14:paraId="289BCF9A"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Absolutely. We assist in gratuity eligibility verification, calculation support, documentation, and claim processing.</w:t>
      </w:r>
    </w:p>
    <w:p w14:paraId="7C77FF96" w14:textId="77777777" w:rsidR="006B6331" w:rsidRPr="00160C24" w:rsidRDefault="006B6331" w:rsidP="006B6331">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160C24">
        <w:rPr>
          <w:rFonts w:ascii="Open Sans" w:eastAsia="Times New Roman" w:hAnsi="Open Sans" w:cs="Open Sans"/>
          <w:b/>
          <w:bCs/>
          <w:kern w:val="0"/>
          <w:sz w:val="27"/>
          <w:szCs w:val="27"/>
          <w:lang w:eastAsia="en-IN"/>
          <w14:ligatures w14:val="none"/>
        </w:rPr>
        <w:t>Do you handle legacy or unresolved EPFO cases?</w:t>
      </w:r>
    </w:p>
    <w:p w14:paraId="229529FC"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Yes. We provide assistance in complex cases involving service record discrepancies, pension corrections, and claim follow-up.</w:t>
      </w:r>
    </w:p>
    <w:p w14:paraId="4F787233" w14:textId="77777777" w:rsidR="006B6331" w:rsidRPr="00160C24" w:rsidRDefault="00160C24" w:rsidP="006B6331">
      <w:pPr>
        <w:spacing w:after="0"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pict w14:anchorId="5A470D56">
          <v:rect id="_x0000_i1025" style="width:0;height:1.5pt" o:hralign="center" o:hrstd="t" o:hr="t" fillcolor="#a0a0a0" stroked="f"/>
        </w:pict>
      </w:r>
    </w:p>
    <w:p w14:paraId="5AC1FD92" w14:textId="77777777" w:rsidR="006B6331" w:rsidRPr="00160C24" w:rsidRDefault="006B6331" w:rsidP="006B6331">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160C24">
        <w:rPr>
          <w:rFonts w:ascii="Open Sans" w:eastAsia="Times New Roman" w:hAnsi="Open Sans" w:cs="Open Sans"/>
          <w:b/>
          <w:bCs/>
          <w:kern w:val="0"/>
          <w:sz w:val="36"/>
          <w:szCs w:val="36"/>
          <w:lang w:eastAsia="en-IN"/>
          <w14:ligatures w14:val="none"/>
        </w:rPr>
        <w:t>Helping You Receive the Benefits You Have Earned</w:t>
      </w:r>
    </w:p>
    <w:p w14:paraId="5F29AB38"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kern w:val="0"/>
          <w:sz w:val="24"/>
          <w:szCs w:val="24"/>
          <w:lang w:eastAsia="en-IN"/>
          <w14:ligatures w14:val="none"/>
        </w:rPr>
        <w:t xml:space="preserve">Retirement benefits are an important part of your financial security. </w:t>
      </w:r>
      <w:proofErr w:type="spellStart"/>
      <w:r w:rsidRPr="00160C24">
        <w:rPr>
          <w:rFonts w:ascii="Open Sans" w:eastAsia="Times New Roman" w:hAnsi="Open Sans" w:cs="Open Sans"/>
          <w:kern w:val="0"/>
          <w:sz w:val="24"/>
          <w:szCs w:val="24"/>
          <w:lang w:eastAsia="en-IN"/>
          <w14:ligatures w14:val="none"/>
        </w:rPr>
        <w:t>ConsultAvenuee</w:t>
      </w:r>
      <w:proofErr w:type="spellEnd"/>
      <w:r w:rsidRPr="00160C24">
        <w:rPr>
          <w:rFonts w:ascii="Open Sans" w:eastAsia="Times New Roman" w:hAnsi="Open Sans" w:cs="Open Sans"/>
          <w:kern w:val="0"/>
          <w:sz w:val="24"/>
          <w:szCs w:val="24"/>
          <w:lang w:eastAsia="en-IN"/>
          <w14:ligatures w14:val="none"/>
        </w:rPr>
        <w:t xml:space="preserve"> provides reliable and professional Pension &amp; Gratuity Documentation Services to help employees, retirees, senior citizens, nominees, and organizations navigate the documentation process with confidence and ease.</w:t>
      </w:r>
    </w:p>
    <w:p w14:paraId="5C9A73BC" w14:textId="77777777" w:rsidR="006B6331" w:rsidRPr="00160C24" w:rsidRDefault="006B6331" w:rsidP="006B633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160C24">
        <w:rPr>
          <w:rFonts w:ascii="Open Sans" w:eastAsia="Times New Roman" w:hAnsi="Open Sans" w:cs="Open Sans"/>
          <w:b/>
          <w:bCs/>
          <w:kern w:val="0"/>
          <w:sz w:val="24"/>
          <w:szCs w:val="24"/>
          <w:lang w:eastAsia="en-IN"/>
          <w14:ligatures w14:val="none"/>
        </w:rPr>
        <w:t>Let our experts assist you in securing timely pension, gratuity, and retirement benefit settlements with complete peace of mind.</w:t>
      </w:r>
    </w:p>
    <w:p w14:paraId="0B6E68CD" w14:textId="77777777" w:rsidR="003E1954" w:rsidRPr="00160C24" w:rsidRDefault="003E1954">
      <w:pPr>
        <w:rPr>
          <w:rFonts w:ascii="Open Sans" w:hAnsi="Open Sans" w:cs="Open Sans"/>
        </w:rPr>
      </w:pPr>
    </w:p>
    <w:sectPr w:rsidR="003E1954" w:rsidRPr="00160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357D41"/>
    <w:multiLevelType w:val="multilevel"/>
    <w:tmpl w:val="EDEE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D27E6"/>
    <w:multiLevelType w:val="multilevel"/>
    <w:tmpl w:val="AC1A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2138A"/>
    <w:multiLevelType w:val="multilevel"/>
    <w:tmpl w:val="905A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178A0"/>
    <w:multiLevelType w:val="multilevel"/>
    <w:tmpl w:val="D9B8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D3184"/>
    <w:multiLevelType w:val="multilevel"/>
    <w:tmpl w:val="BB16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160A8B"/>
    <w:multiLevelType w:val="multilevel"/>
    <w:tmpl w:val="552A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859B2"/>
    <w:multiLevelType w:val="multilevel"/>
    <w:tmpl w:val="B572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4741F"/>
    <w:multiLevelType w:val="multilevel"/>
    <w:tmpl w:val="1CE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96599"/>
    <w:multiLevelType w:val="multilevel"/>
    <w:tmpl w:val="C65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E7726"/>
    <w:multiLevelType w:val="multilevel"/>
    <w:tmpl w:val="A180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5"/>
  </w:num>
  <w:num w:numId="4">
    <w:abstractNumId w:val="8"/>
  </w:num>
  <w:num w:numId="5">
    <w:abstractNumId w:val="6"/>
  </w:num>
  <w:num w:numId="6">
    <w:abstractNumId w:val="4"/>
  </w:num>
  <w:num w:numId="7">
    <w:abstractNumId w:val="1"/>
  </w:num>
  <w:num w:numId="8">
    <w:abstractNumId w:val="2"/>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331"/>
    <w:rsid w:val="00160C24"/>
    <w:rsid w:val="002000CC"/>
    <w:rsid w:val="003E1954"/>
    <w:rsid w:val="006B6331"/>
    <w:rsid w:val="00812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298B"/>
  <w15:chartTrackingRefBased/>
  <w15:docId w15:val="{514CC13E-03A6-432D-837D-49053840B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B63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6B633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6B633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331"/>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6B6331"/>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6B6331"/>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6B633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B633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B63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5695088">
      <w:bodyDiv w:val="1"/>
      <w:marLeft w:val="0"/>
      <w:marRight w:val="0"/>
      <w:marTop w:val="0"/>
      <w:marBottom w:val="0"/>
      <w:divBdr>
        <w:top w:val="none" w:sz="0" w:space="0" w:color="auto"/>
        <w:left w:val="none" w:sz="0" w:space="0" w:color="auto"/>
        <w:bottom w:val="none" w:sz="0" w:space="0" w:color="auto"/>
        <w:right w:val="none" w:sz="0" w:space="0" w:color="auto"/>
      </w:divBdr>
      <w:divsChild>
        <w:div w:id="245843061">
          <w:marLeft w:val="0"/>
          <w:marRight w:val="0"/>
          <w:marTop w:val="0"/>
          <w:marBottom w:val="0"/>
          <w:divBdr>
            <w:top w:val="none" w:sz="0" w:space="0" w:color="auto"/>
            <w:left w:val="none" w:sz="0" w:space="0" w:color="auto"/>
            <w:bottom w:val="none" w:sz="0" w:space="0" w:color="auto"/>
            <w:right w:val="none" w:sz="0" w:space="0" w:color="auto"/>
          </w:divBdr>
        </w:div>
        <w:div w:id="256448173">
          <w:marLeft w:val="0"/>
          <w:marRight w:val="0"/>
          <w:marTop w:val="0"/>
          <w:marBottom w:val="0"/>
          <w:divBdr>
            <w:top w:val="none" w:sz="0" w:space="0" w:color="auto"/>
            <w:left w:val="none" w:sz="0" w:space="0" w:color="auto"/>
            <w:bottom w:val="none" w:sz="0" w:space="0" w:color="auto"/>
            <w:right w:val="none" w:sz="0" w:space="0" w:color="auto"/>
          </w:divBdr>
        </w:div>
        <w:div w:id="2060745566">
          <w:marLeft w:val="0"/>
          <w:marRight w:val="0"/>
          <w:marTop w:val="0"/>
          <w:marBottom w:val="0"/>
          <w:divBdr>
            <w:top w:val="none" w:sz="0" w:space="0" w:color="auto"/>
            <w:left w:val="none" w:sz="0" w:space="0" w:color="auto"/>
            <w:bottom w:val="none" w:sz="0" w:space="0" w:color="auto"/>
            <w:right w:val="none" w:sz="0" w:space="0" w:color="auto"/>
          </w:divBdr>
        </w:div>
        <w:div w:id="2005010242">
          <w:marLeft w:val="0"/>
          <w:marRight w:val="0"/>
          <w:marTop w:val="0"/>
          <w:marBottom w:val="0"/>
          <w:divBdr>
            <w:top w:val="none" w:sz="0" w:space="0" w:color="auto"/>
            <w:left w:val="none" w:sz="0" w:space="0" w:color="auto"/>
            <w:bottom w:val="none" w:sz="0" w:space="0" w:color="auto"/>
            <w:right w:val="none" w:sz="0" w:space="0" w:color="auto"/>
          </w:divBdr>
        </w:div>
        <w:div w:id="205915453">
          <w:marLeft w:val="0"/>
          <w:marRight w:val="0"/>
          <w:marTop w:val="0"/>
          <w:marBottom w:val="0"/>
          <w:divBdr>
            <w:top w:val="none" w:sz="0" w:space="0" w:color="auto"/>
            <w:left w:val="none" w:sz="0" w:space="0" w:color="auto"/>
            <w:bottom w:val="none" w:sz="0" w:space="0" w:color="auto"/>
            <w:right w:val="none" w:sz="0" w:space="0" w:color="auto"/>
          </w:divBdr>
        </w:div>
        <w:div w:id="1521312076">
          <w:marLeft w:val="0"/>
          <w:marRight w:val="0"/>
          <w:marTop w:val="0"/>
          <w:marBottom w:val="0"/>
          <w:divBdr>
            <w:top w:val="none" w:sz="0" w:space="0" w:color="auto"/>
            <w:left w:val="none" w:sz="0" w:space="0" w:color="auto"/>
            <w:bottom w:val="none" w:sz="0" w:space="0" w:color="auto"/>
            <w:right w:val="none" w:sz="0" w:space="0" w:color="auto"/>
          </w:divBdr>
        </w:div>
        <w:div w:id="2072382158">
          <w:marLeft w:val="0"/>
          <w:marRight w:val="0"/>
          <w:marTop w:val="0"/>
          <w:marBottom w:val="0"/>
          <w:divBdr>
            <w:top w:val="none" w:sz="0" w:space="0" w:color="auto"/>
            <w:left w:val="none" w:sz="0" w:space="0" w:color="auto"/>
            <w:bottom w:val="none" w:sz="0" w:space="0" w:color="auto"/>
            <w:right w:val="none" w:sz="0" w:space="0" w:color="auto"/>
          </w:divBdr>
        </w:div>
        <w:div w:id="132140145">
          <w:marLeft w:val="0"/>
          <w:marRight w:val="0"/>
          <w:marTop w:val="0"/>
          <w:marBottom w:val="0"/>
          <w:divBdr>
            <w:top w:val="none" w:sz="0" w:space="0" w:color="auto"/>
            <w:left w:val="none" w:sz="0" w:space="0" w:color="auto"/>
            <w:bottom w:val="none" w:sz="0" w:space="0" w:color="auto"/>
            <w:right w:val="none" w:sz="0" w:space="0" w:color="auto"/>
          </w:divBdr>
        </w:div>
        <w:div w:id="1723942090">
          <w:marLeft w:val="0"/>
          <w:marRight w:val="0"/>
          <w:marTop w:val="0"/>
          <w:marBottom w:val="0"/>
          <w:divBdr>
            <w:top w:val="none" w:sz="0" w:space="0" w:color="auto"/>
            <w:left w:val="none" w:sz="0" w:space="0" w:color="auto"/>
            <w:bottom w:val="none" w:sz="0" w:space="0" w:color="auto"/>
            <w:right w:val="none" w:sz="0" w:space="0" w:color="auto"/>
          </w:divBdr>
        </w:div>
        <w:div w:id="406340893">
          <w:marLeft w:val="0"/>
          <w:marRight w:val="0"/>
          <w:marTop w:val="0"/>
          <w:marBottom w:val="0"/>
          <w:divBdr>
            <w:top w:val="none" w:sz="0" w:space="0" w:color="auto"/>
            <w:left w:val="none" w:sz="0" w:space="0" w:color="auto"/>
            <w:bottom w:val="none" w:sz="0" w:space="0" w:color="auto"/>
            <w:right w:val="none" w:sz="0" w:space="0" w:color="auto"/>
          </w:divBdr>
        </w:div>
        <w:div w:id="1712458966">
          <w:marLeft w:val="0"/>
          <w:marRight w:val="0"/>
          <w:marTop w:val="0"/>
          <w:marBottom w:val="0"/>
          <w:divBdr>
            <w:top w:val="none" w:sz="0" w:space="0" w:color="auto"/>
            <w:left w:val="none" w:sz="0" w:space="0" w:color="auto"/>
            <w:bottom w:val="none" w:sz="0" w:space="0" w:color="auto"/>
            <w:right w:val="none" w:sz="0" w:space="0" w:color="auto"/>
          </w:divBdr>
        </w:div>
        <w:div w:id="2033647745">
          <w:marLeft w:val="0"/>
          <w:marRight w:val="0"/>
          <w:marTop w:val="0"/>
          <w:marBottom w:val="0"/>
          <w:divBdr>
            <w:top w:val="none" w:sz="0" w:space="0" w:color="auto"/>
            <w:left w:val="none" w:sz="0" w:space="0" w:color="auto"/>
            <w:bottom w:val="none" w:sz="0" w:space="0" w:color="auto"/>
            <w:right w:val="none" w:sz="0" w:space="0" w:color="auto"/>
          </w:divBdr>
        </w:div>
        <w:div w:id="14665856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621</Words>
  <Characters>3546</Characters>
  <Application>Microsoft Office Word</Application>
  <DocSecurity>0</DocSecurity>
  <Lines>29</Lines>
  <Paragraphs>8</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2</cp:revision>
  <dcterms:created xsi:type="dcterms:W3CDTF">2026-06-07T10:27:00Z</dcterms:created>
  <dcterms:modified xsi:type="dcterms:W3CDTF">2026-06-08T06:40:00Z</dcterms:modified>
</cp:coreProperties>
</file>