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E98605" w14:textId="77777777" w:rsidR="007E79B3" w:rsidRPr="000631E4" w:rsidRDefault="007E79B3" w:rsidP="007E79B3">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0631E4">
        <w:rPr>
          <w:rFonts w:ascii="Open Sans" w:eastAsia="Times New Roman" w:hAnsi="Open Sans" w:cs="Open Sans"/>
          <w:b/>
          <w:bCs/>
          <w:kern w:val="36"/>
          <w:sz w:val="48"/>
          <w:szCs w:val="48"/>
          <w:lang w:eastAsia="en-IN"/>
          <w14:ligatures w14:val="none"/>
        </w:rPr>
        <w:t>Senior Citizen Legal, Estate &amp; Succession Services</w:t>
      </w:r>
    </w:p>
    <w:p w14:paraId="50C72B85" w14:textId="77777777" w:rsidR="007E79B3" w:rsidRPr="000631E4" w:rsidRDefault="007E79B3" w:rsidP="007E79B3">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631E4">
        <w:rPr>
          <w:rFonts w:ascii="Open Sans" w:eastAsia="Times New Roman" w:hAnsi="Open Sans" w:cs="Open Sans"/>
          <w:b/>
          <w:bCs/>
          <w:kern w:val="0"/>
          <w:sz w:val="36"/>
          <w:szCs w:val="36"/>
          <w:lang w:eastAsia="en-IN"/>
          <w14:ligatures w14:val="none"/>
        </w:rPr>
        <w:t>Protecting Your Wealth, Assets and Family Legacy</w:t>
      </w:r>
    </w:p>
    <w:p w14:paraId="22F29BE5" w14:textId="77777777" w:rsidR="007E79B3" w:rsidRPr="000631E4" w:rsidRDefault="007E79B3" w:rsidP="007E79B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As individuals enter their retirement years, proper legal and estate planning becomes essential to safeguard assets, ensure smooth succession, and provide peace of mind for themselves and their families.</w:t>
      </w:r>
    </w:p>
    <w:p w14:paraId="03DD6A45" w14:textId="5B6092F5" w:rsidR="007E79B3" w:rsidRPr="000631E4" w:rsidRDefault="007E79B3" w:rsidP="007E79B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 xml:space="preserve"> Our dedicated Senior Citizen Legal, Estate &amp; Succession Services are designed to help senior citizens manage their personal, financial, property, and inheritance matters efficiently and securely.</w:t>
      </w:r>
    </w:p>
    <w:p w14:paraId="604285DF" w14:textId="7718D7D4" w:rsidR="007E79B3" w:rsidRPr="000631E4" w:rsidRDefault="007E79B3" w:rsidP="007E79B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 xml:space="preserve">At </w:t>
      </w:r>
      <w:proofErr w:type="spellStart"/>
      <w:r w:rsidRPr="000631E4">
        <w:rPr>
          <w:rFonts w:ascii="Open Sans" w:eastAsia="Times New Roman" w:hAnsi="Open Sans" w:cs="Open Sans"/>
          <w:kern w:val="0"/>
          <w:sz w:val="24"/>
          <w:szCs w:val="24"/>
          <w:lang w:eastAsia="en-IN"/>
          <w14:ligatures w14:val="none"/>
        </w:rPr>
        <w:t>ConsultAvenuee</w:t>
      </w:r>
      <w:proofErr w:type="spellEnd"/>
      <w:r w:rsidRPr="000631E4">
        <w:rPr>
          <w:rFonts w:ascii="Open Sans" w:eastAsia="Times New Roman" w:hAnsi="Open Sans" w:cs="Open Sans"/>
          <w:kern w:val="0"/>
          <w:sz w:val="24"/>
          <w:szCs w:val="24"/>
          <w:lang w:eastAsia="en-IN"/>
          <w14:ligatures w14:val="none"/>
        </w:rPr>
        <w:t>, we provide comprehensive support for legal documentation, estate planning, succession matters, ensuring that your wishes are clearly documented and legally protected.</w:t>
      </w:r>
    </w:p>
    <w:p w14:paraId="7316ADAD" w14:textId="3DF950BF" w:rsidR="007E79B3" w:rsidRPr="000631E4" w:rsidRDefault="007E79B3" w:rsidP="007E79B3">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631E4">
        <w:rPr>
          <w:rFonts w:ascii="Open Sans" w:eastAsia="Times New Roman" w:hAnsi="Open Sans" w:cs="Open Sans"/>
          <w:b/>
          <w:bCs/>
          <w:kern w:val="0"/>
          <w:sz w:val="27"/>
          <w:szCs w:val="27"/>
          <w:lang w:eastAsia="en-IN"/>
          <w14:ligatures w14:val="none"/>
        </w:rPr>
        <w:t>Our Services</w:t>
      </w:r>
    </w:p>
    <w:p w14:paraId="4811B4BE" w14:textId="77777777" w:rsidR="007E79B3" w:rsidRPr="000631E4" w:rsidRDefault="007E79B3" w:rsidP="007E79B3">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0631E4">
        <w:rPr>
          <w:rFonts w:ascii="Open Sans" w:eastAsia="Times New Roman" w:hAnsi="Open Sans" w:cs="Open Sans"/>
          <w:b/>
          <w:bCs/>
          <w:kern w:val="0"/>
          <w:sz w:val="24"/>
          <w:szCs w:val="24"/>
          <w:lang w:eastAsia="en-IN"/>
          <w14:ligatures w14:val="none"/>
        </w:rPr>
        <w:t>Power of Attorney (POA) Services</w:t>
      </w:r>
    </w:p>
    <w:p w14:paraId="6A4FB044" w14:textId="77777777" w:rsidR="007E79B3" w:rsidRPr="000631E4" w:rsidRDefault="007E79B3" w:rsidP="007E79B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General Power of Attorney (GPA) Drafting</w:t>
      </w:r>
    </w:p>
    <w:p w14:paraId="0E2A1957" w14:textId="77777777" w:rsidR="007E79B3" w:rsidRPr="000631E4" w:rsidRDefault="007E79B3" w:rsidP="007E79B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Special Power of Attorney (SPA) Drafting</w:t>
      </w:r>
    </w:p>
    <w:p w14:paraId="001AE305" w14:textId="77777777" w:rsidR="007E79B3" w:rsidRPr="000631E4" w:rsidRDefault="007E79B3" w:rsidP="007E79B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Property Management Authorization</w:t>
      </w:r>
    </w:p>
    <w:p w14:paraId="2283E413" w14:textId="77777777" w:rsidR="007E79B3" w:rsidRPr="000631E4" w:rsidRDefault="007E79B3" w:rsidP="007E79B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Banking &amp; Financial Authority Documentation</w:t>
      </w:r>
    </w:p>
    <w:p w14:paraId="38D17BA7" w14:textId="77777777" w:rsidR="007E79B3" w:rsidRPr="000631E4" w:rsidRDefault="007E79B3" w:rsidP="007E79B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NRI Parent Representation Support</w:t>
      </w:r>
    </w:p>
    <w:p w14:paraId="57819A38" w14:textId="77777777" w:rsidR="007E79B3" w:rsidRPr="000631E4" w:rsidRDefault="007E79B3" w:rsidP="007E79B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Registration &amp; Notarization Assistance</w:t>
      </w:r>
    </w:p>
    <w:p w14:paraId="22064D68" w14:textId="2F06E5EA" w:rsidR="007E79B3" w:rsidRPr="000631E4" w:rsidRDefault="007E79B3" w:rsidP="007E79B3">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Revocation and Modification of Existing POAs</w:t>
      </w:r>
    </w:p>
    <w:p w14:paraId="71548E26" w14:textId="77777777" w:rsidR="008365A5" w:rsidRPr="000631E4" w:rsidRDefault="008365A5" w:rsidP="008365A5">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0631E4">
        <w:rPr>
          <w:rFonts w:ascii="Open Sans" w:eastAsia="Times New Roman" w:hAnsi="Open Sans" w:cs="Open Sans"/>
          <w:b/>
          <w:bCs/>
          <w:kern w:val="0"/>
          <w:sz w:val="24"/>
          <w:szCs w:val="24"/>
          <w:lang w:eastAsia="en-IN"/>
          <w14:ligatures w14:val="none"/>
        </w:rPr>
        <w:t>Will &amp; Estate Planning Support</w:t>
      </w:r>
    </w:p>
    <w:p w14:paraId="53DE325A" w14:textId="77777777" w:rsidR="008365A5" w:rsidRPr="000631E4" w:rsidRDefault="008365A5" w:rsidP="008365A5">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Will Drafting Assistance</w:t>
      </w:r>
    </w:p>
    <w:p w14:paraId="0E3E8BED" w14:textId="77777777" w:rsidR="008365A5" w:rsidRPr="000631E4" w:rsidRDefault="008365A5" w:rsidP="008365A5">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Review of Existing Wills</w:t>
      </w:r>
    </w:p>
    <w:p w14:paraId="108AC5C9" w14:textId="77777777" w:rsidR="008365A5" w:rsidRPr="000631E4" w:rsidRDefault="008365A5" w:rsidP="008365A5">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Estate Planning Advisory</w:t>
      </w:r>
    </w:p>
    <w:p w14:paraId="36D27CD2" w14:textId="77777777" w:rsidR="008365A5" w:rsidRPr="000631E4" w:rsidRDefault="008365A5" w:rsidP="008365A5">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Property Distribution Planning</w:t>
      </w:r>
    </w:p>
    <w:p w14:paraId="440B6519" w14:textId="77777777" w:rsidR="008365A5" w:rsidRPr="000631E4" w:rsidRDefault="008365A5" w:rsidP="008365A5">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Family Wealth Transfer Planning</w:t>
      </w:r>
    </w:p>
    <w:p w14:paraId="749E7E97" w14:textId="6B9E11BC" w:rsidR="008365A5" w:rsidRPr="000631E4" w:rsidRDefault="008365A5" w:rsidP="008365A5">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0631E4">
        <w:rPr>
          <w:rFonts w:ascii="Open Sans" w:eastAsia="Times New Roman" w:hAnsi="Open Sans" w:cs="Open Sans"/>
          <w:b/>
          <w:bCs/>
          <w:kern w:val="0"/>
          <w:sz w:val="24"/>
          <w:szCs w:val="24"/>
          <w:lang w:eastAsia="en-IN"/>
          <w14:ligatures w14:val="none"/>
        </w:rPr>
        <w:t>Succession &amp; Inheritance Services</w:t>
      </w:r>
    </w:p>
    <w:p w14:paraId="7F6B6076" w14:textId="77777777" w:rsidR="008365A5" w:rsidRPr="000631E4" w:rsidRDefault="008365A5" w:rsidP="008365A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Transfer of Property to Legal Heirs</w:t>
      </w:r>
    </w:p>
    <w:p w14:paraId="55608793" w14:textId="77777777" w:rsidR="008365A5" w:rsidRPr="000631E4" w:rsidRDefault="008365A5" w:rsidP="008365A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Legal Heir Documentation Assistance</w:t>
      </w:r>
    </w:p>
    <w:p w14:paraId="733E0437" w14:textId="77777777" w:rsidR="008365A5" w:rsidRPr="000631E4" w:rsidRDefault="008365A5" w:rsidP="008365A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lastRenderedPageBreak/>
        <w:t>Succession Certificate Support</w:t>
      </w:r>
    </w:p>
    <w:p w14:paraId="2D34AED0" w14:textId="77777777" w:rsidR="008365A5" w:rsidRPr="000631E4" w:rsidRDefault="008365A5" w:rsidP="008365A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Inherited Property Documentation</w:t>
      </w:r>
    </w:p>
    <w:p w14:paraId="59232CB7" w14:textId="77777777" w:rsidR="008365A5" w:rsidRPr="000631E4" w:rsidRDefault="008365A5" w:rsidP="008365A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Family Settlement Planning</w:t>
      </w:r>
    </w:p>
    <w:p w14:paraId="35774970" w14:textId="77777777" w:rsidR="008365A5" w:rsidRPr="000631E4" w:rsidRDefault="008365A5" w:rsidP="008365A5">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Property Succession Advisory</w:t>
      </w:r>
    </w:p>
    <w:p w14:paraId="7CD64370" w14:textId="77777777" w:rsidR="007E79B3" w:rsidRPr="000631E4" w:rsidRDefault="007E79B3" w:rsidP="007E79B3">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631E4">
        <w:rPr>
          <w:rFonts w:ascii="Open Sans" w:eastAsia="Times New Roman" w:hAnsi="Open Sans" w:cs="Open Sans"/>
          <w:b/>
          <w:bCs/>
          <w:kern w:val="0"/>
          <w:sz w:val="27"/>
          <w:szCs w:val="27"/>
          <w:lang w:eastAsia="en-IN"/>
          <w14:ligatures w14:val="none"/>
        </w:rPr>
        <w:t>Benefits of Professional Planning</w:t>
      </w:r>
    </w:p>
    <w:p w14:paraId="42E61E77" w14:textId="77777777" w:rsidR="007E79B3" w:rsidRPr="000631E4" w:rsidRDefault="007E79B3" w:rsidP="007E79B3">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Protection of Family Wealth and Assets</w:t>
      </w:r>
    </w:p>
    <w:p w14:paraId="112BA1F6" w14:textId="77777777" w:rsidR="007E79B3" w:rsidRPr="000631E4" w:rsidRDefault="007E79B3" w:rsidP="007E79B3">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Clear Succession and Inheritance Framework</w:t>
      </w:r>
    </w:p>
    <w:p w14:paraId="51F10EF7" w14:textId="77777777" w:rsidR="007E79B3" w:rsidRPr="000631E4" w:rsidRDefault="007E79B3" w:rsidP="007E79B3">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Reduced Family Disputes and Litigation Risks</w:t>
      </w:r>
    </w:p>
    <w:p w14:paraId="27D80734" w14:textId="77777777" w:rsidR="007E79B3" w:rsidRPr="000631E4" w:rsidRDefault="007E79B3" w:rsidP="007E79B3">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Legally Valid Documentation</w:t>
      </w:r>
    </w:p>
    <w:p w14:paraId="259917D4" w14:textId="77777777" w:rsidR="007E79B3" w:rsidRPr="000631E4" w:rsidRDefault="007E79B3" w:rsidP="007E79B3">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Smooth Transfer of Assets to Beneficiaries</w:t>
      </w:r>
    </w:p>
    <w:p w14:paraId="7D33F3DB" w14:textId="77777777" w:rsidR="007E79B3" w:rsidRPr="000631E4" w:rsidRDefault="007E79B3" w:rsidP="007E79B3">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Protection of Senior Citizens' Interests</w:t>
      </w:r>
    </w:p>
    <w:p w14:paraId="4D1F2293" w14:textId="77777777" w:rsidR="007E79B3" w:rsidRPr="000631E4" w:rsidRDefault="007E79B3" w:rsidP="007E79B3">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Peace of Mind for Families and Legal Heirs</w:t>
      </w:r>
    </w:p>
    <w:p w14:paraId="3E7E51B8" w14:textId="77777777" w:rsidR="007E79B3" w:rsidRPr="000631E4" w:rsidRDefault="007E79B3" w:rsidP="007E79B3">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631E4">
        <w:rPr>
          <w:rFonts w:ascii="Open Sans" w:eastAsia="Times New Roman" w:hAnsi="Open Sans" w:cs="Open Sans"/>
          <w:b/>
          <w:bCs/>
          <w:kern w:val="0"/>
          <w:sz w:val="27"/>
          <w:szCs w:val="27"/>
          <w:lang w:eastAsia="en-IN"/>
          <w14:ligatures w14:val="none"/>
        </w:rPr>
        <w:t>Documents Generally Required</w:t>
      </w:r>
    </w:p>
    <w:p w14:paraId="0F11E467"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PAN Card &amp; Aadhaar Card</w:t>
      </w:r>
    </w:p>
    <w:p w14:paraId="3C73EDC1"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Identity and Address Proof</w:t>
      </w:r>
    </w:p>
    <w:p w14:paraId="4674D0A4"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Property Ownership Documents</w:t>
      </w:r>
    </w:p>
    <w:p w14:paraId="0A750104"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Bank Account Details</w:t>
      </w:r>
    </w:p>
    <w:p w14:paraId="45B4BD56"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Investment Portfolio Details</w:t>
      </w:r>
    </w:p>
    <w:p w14:paraId="41D05FA3"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Insurance Policies</w:t>
      </w:r>
    </w:p>
    <w:p w14:paraId="71F1D06C"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Nomination Records</w:t>
      </w:r>
    </w:p>
    <w:p w14:paraId="13A61D78"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Family and Beneficiary Details</w:t>
      </w:r>
    </w:p>
    <w:p w14:paraId="3741397F" w14:textId="77777777" w:rsidR="007E79B3" w:rsidRPr="000631E4" w:rsidRDefault="007E79B3" w:rsidP="007E79B3">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Existing Will or Estate Documents (if available)</w:t>
      </w:r>
      <w:r w:rsidRPr="000631E4">
        <w:rPr>
          <w:rFonts w:ascii="Open Sans" w:eastAsia="Times New Roman" w:hAnsi="Open Sans" w:cs="Open Sans"/>
          <w:b/>
          <w:bCs/>
          <w:kern w:val="0"/>
          <w:sz w:val="27"/>
          <w:szCs w:val="27"/>
          <w:lang w:eastAsia="en-IN"/>
          <w14:ligatures w14:val="none"/>
        </w:rPr>
        <w:t xml:space="preserve"> </w:t>
      </w:r>
    </w:p>
    <w:p w14:paraId="287241AC" w14:textId="66C539A4" w:rsidR="007E79B3" w:rsidRPr="000631E4" w:rsidRDefault="007E79B3" w:rsidP="007E79B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b/>
          <w:bCs/>
          <w:kern w:val="0"/>
          <w:sz w:val="27"/>
          <w:szCs w:val="27"/>
          <w:lang w:eastAsia="en-IN"/>
          <w14:ligatures w14:val="none"/>
        </w:rPr>
        <w:t>Our Commitment</w:t>
      </w:r>
    </w:p>
    <w:p w14:paraId="424E32AF" w14:textId="77777777" w:rsidR="007E79B3" w:rsidRPr="000631E4" w:rsidRDefault="007E79B3" w:rsidP="007E79B3">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31E4">
        <w:rPr>
          <w:rFonts w:ascii="Open Sans" w:eastAsia="Times New Roman" w:hAnsi="Open Sans" w:cs="Open Sans"/>
          <w:kern w:val="0"/>
          <w:sz w:val="24"/>
          <w:szCs w:val="24"/>
          <w:lang w:eastAsia="en-IN"/>
          <w14:ligatures w14:val="none"/>
        </w:rPr>
        <w:t>We help senior citizens organize their legal, financial, property, and succession matters through structured planning and professional documentation support. Our objective is to ensure that your assets are protected, your wishes are respected, and your family receives clear guidance for the future.</w:t>
      </w:r>
    </w:p>
    <w:sectPr w:rsidR="007E79B3" w:rsidRPr="00063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00BCD"/>
    <w:multiLevelType w:val="multilevel"/>
    <w:tmpl w:val="F24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A46D9"/>
    <w:multiLevelType w:val="multilevel"/>
    <w:tmpl w:val="6C1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F734C"/>
    <w:multiLevelType w:val="multilevel"/>
    <w:tmpl w:val="1A7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475B2"/>
    <w:multiLevelType w:val="multilevel"/>
    <w:tmpl w:val="109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1444F"/>
    <w:multiLevelType w:val="multilevel"/>
    <w:tmpl w:val="74C0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5035A"/>
    <w:multiLevelType w:val="multilevel"/>
    <w:tmpl w:val="947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F2650"/>
    <w:multiLevelType w:val="multilevel"/>
    <w:tmpl w:val="E5E0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35D9F"/>
    <w:multiLevelType w:val="multilevel"/>
    <w:tmpl w:val="B108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A34DA"/>
    <w:multiLevelType w:val="multilevel"/>
    <w:tmpl w:val="7B0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929AD"/>
    <w:multiLevelType w:val="multilevel"/>
    <w:tmpl w:val="3AC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9"/>
  </w:num>
  <w:num w:numId="5">
    <w:abstractNumId w:val="4"/>
  </w:num>
  <w:num w:numId="6">
    <w:abstractNumId w:val="2"/>
  </w:num>
  <w:num w:numId="7">
    <w:abstractNumId w:val="7"/>
  </w:num>
  <w:num w:numId="8">
    <w:abstractNumId w:val="6"/>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B3"/>
    <w:rsid w:val="000631E4"/>
    <w:rsid w:val="002000CC"/>
    <w:rsid w:val="003E1954"/>
    <w:rsid w:val="007E79B3"/>
    <w:rsid w:val="00812BD1"/>
    <w:rsid w:val="008365A5"/>
    <w:rsid w:val="00895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C909"/>
  <w15:chartTrackingRefBased/>
  <w15:docId w15:val="{7F1C4519-1765-4927-A580-65ACE55A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79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E79B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7E79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7E79B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B3"/>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E79B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7E79B3"/>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7E79B3"/>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7E79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7E79B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56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4</cp:revision>
  <dcterms:created xsi:type="dcterms:W3CDTF">2026-06-07T14:25:00Z</dcterms:created>
  <dcterms:modified xsi:type="dcterms:W3CDTF">2026-06-08T06:41:00Z</dcterms:modified>
</cp:coreProperties>
</file>