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AF1668" w14:textId="77777777" w:rsidR="003416C7" w:rsidRPr="00256697" w:rsidRDefault="003416C7" w:rsidP="003416C7">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256697">
        <w:rPr>
          <w:rFonts w:ascii="Open Sans" w:eastAsia="Times New Roman" w:hAnsi="Open Sans" w:cs="Open Sans"/>
          <w:b/>
          <w:bCs/>
          <w:kern w:val="0"/>
          <w:sz w:val="36"/>
          <w:szCs w:val="36"/>
          <w:lang w:eastAsia="en-IN"/>
          <w14:ligatures w14:val="none"/>
        </w:rPr>
        <w:t>Maintenance of Statutory Registers &amp; Records</w:t>
      </w:r>
    </w:p>
    <w:p w14:paraId="17FB7BB6" w14:textId="77777777" w:rsidR="003416C7" w:rsidRPr="00256697" w:rsidRDefault="003416C7" w:rsidP="003416C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56697">
        <w:rPr>
          <w:rFonts w:ascii="Open Sans" w:eastAsia="Times New Roman" w:hAnsi="Open Sans" w:cs="Open Sans"/>
          <w:b/>
          <w:bCs/>
          <w:kern w:val="0"/>
          <w:sz w:val="27"/>
          <w:szCs w:val="27"/>
          <w:lang w:eastAsia="en-IN"/>
          <w14:ligatures w14:val="none"/>
        </w:rPr>
        <w:t>Corporate Record Maintenance &amp; Secretarial Compliance Services</w:t>
      </w:r>
    </w:p>
    <w:p w14:paraId="25C5A61F" w14:textId="77777777" w:rsidR="003416C7" w:rsidRPr="00256697" w:rsidRDefault="003416C7" w:rsidP="003416C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Proper maintenance of statutory registers, records, and corporate documents is a fundamental compliance requirement under the Companies Act, 2013. Well-maintained records not only ensure regulatory compliance but also support smooth audits, due diligence exercises, fundraising activities, and corporate governance.</w:t>
      </w:r>
    </w:p>
    <w:p w14:paraId="2A82C529" w14:textId="77777777" w:rsidR="003416C7" w:rsidRPr="00256697" w:rsidRDefault="003416C7" w:rsidP="003416C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 xml:space="preserve">At </w:t>
      </w:r>
      <w:proofErr w:type="spellStart"/>
      <w:r w:rsidRPr="00256697">
        <w:rPr>
          <w:rFonts w:ascii="Open Sans" w:eastAsia="Times New Roman" w:hAnsi="Open Sans" w:cs="Open Sans"/>
          <w:kern w:val="0"/>
          <w:sz w:val="24"/>
          <w:szCs w:val="24"/>
          <w:lang w:eastAsia="en-IN"/>
          <w14:ligatures w14:val="none"/>
        </w:rPr>
        <w:t>ConsultAvenuee</w:t>
      </w:r>
      <w:proofErr w:type="spellEnd"/>
      <w:r w:rsidRPr="00256697">
        <w:rPr>
          <w:rFonts w:ascii="Open Sans" w:eastAsia="Times New Roman" w:hAnsi="Open Sans" w:cs="Open Sans"/>
          <w:kern w:val="0"/>
          <w:sz w:val="24"/>
          <w:szCs w:val="24"/>
          <w:lang w:eastAsia="en-IN"/>
          <w14:ligatures w14:val="none"/>
        </w:rPr>
        <w:t>, we assist companies in maintaining and updating statutory registers, minutes books, and secretarial records to help ensure ongoing compliance and readiness for regulatory reviews.</w:t>
      </w:r>
    </w:p>
    <w:p w14:paraId="75D27DD3" w14:textId="77777777" w:rsidR="003416C7" w:rsidRPr="00256697" w:rsidRDefault="003416C7" w:rsidP="003416C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56697">
        <w:rPr>
          <w:rFonts w:ascii="Open Sans" w:eastAsia="Times New Roman" w:hAnsi="Open Sans" w:cs="Open Sans"/>
          <w:b/>
          <w:bCs/>
          <w:kern w:val="0"/>
          <w:sz w:val="27"/>
          <w:szCs w:val="27"/>
          <w:lang w:eastAsia="en-IN"/>
          <w14:ligatures w14:val="none"/>
        </w:rPr>
        <w:t>Our Services Include</w:t>
      </w:r>
    </w:p>
    <w:p w14:paraId="2731EFE1" w14:textId="77777777" w:rsidR="003416C7" w:rsidRPr="00256697" w:rsidRDefault="003416C7" w:rsidP="003416C7">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256697">
        <w:rPr>
          <w:rFonts w:ascii="Open Sans" w:eastAsia="Times New Roman" w:hAnsi="Open Sans" w:cs="Open Sans"/>
          <w:b/>
          <w:bCs/>
          <w:kern w:val="0"/>
          <w:sz w:val="24"/>
          <w:szCs w:val="24"/>
          <w:lang w:eastAsia="en-IN"/>
          <w14:ligatures w14:val="none"/>
        </w:rPr>
        <w:t>Statutory Registers Maintenance</w:t>
      </w:r>
    </w:p>
    <w:p w14:paraId="41CC57B1" w14:textId="77777777" w:rsidR="003416C7" w:rsidRPr="00256697" w:rsidRDefault="003416C7" w:rsidP="003416C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Preparation, updating, and maintenance of:</w:t>
      </w:r>
    </w:p>
    <w:p w14:paraId="574CE9AE"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Register of Members</w:t>
      </w:r>
    </w:p>
    <w:p w14:paraId="3CADA3E2"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Register of Directors &amp; Key Managerial Personnel (KMP)</w:t>
      </w:r>
    </w:p>
    <w:p w14:paraId="6C74EF9D"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Register of Charges</w:t>
      </w:r>
    </w:p>
    <w:p w14:paraId="5D19440F"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Register of Share Transfers and Allotments</w:t>
      </w:r>
    </w:p>
    <w:p w14:paraId="2D54CE30"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Register of Loans, Guarantees &amp; Investments</w:t>
      </w:r>
    </w:p>
    <w:p w14:paraId="2976E001"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Register of Related Party Transactions</w:t>
      </w:r>
    </w:p>
    <w:p w14:paraId="507C54AA"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Register of Beneficial Owners</w:t>
      </w:r>
    </w:p>
    <w:p w14:paraId="4CC8D07A" w14:textId="77777777" w:rsidR="003416C7" w:rsidRPr="00256697" w:rsidRDefault="003416C7" w:rsidP="003416C7">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Other statutory registers as applicable</w:t>
      </w:r>
    </w:p>
    <w:p w14:paraId="4EF2C68A" w14:textId="77777777" w:rsidR="003416C7" w:rsidRPr="00256697" w:rsidRDefault="003416C7" w:rsidP="003416C7">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256697">
        <w:rPr>
          <w:rFonts w:ascii="Open Sans" w:eastAsia="Times New Roman" w:hAnsi="Open Sans" w:cs="Open Sans"/>
          <w:b/>
          <w:bCs/>
          <w:kern w:val="0"/>
          <w:sz w:val="24"/>
          <w:szCs w:val="24"/>
          <w:lang w:eastAsia="en-IN"/>
          <w14:ligatures w14:val="none"/>
        </w:rPr>
        <w:t>Minutes Books &amp; Corporate Records</w:t>
      </w:r>
    </w:p>
    <w:p w14:paraId="52B77D64" w14:textId="77777777" w:rsidR="003416C7" w:rsidRPr="00256697" w:rsidRDefault="003416C7" w:rsidP="003416C7">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Board Meeting Minutes</w:t>
      </w:r>
    </w:p>
    <w:p w14:paraId="64523653" w14:textId="77777777" w:rsidR="003416C7" w:rsidRPr="00256697" w:rsidRDefault="003416C7" w:rsidP="003416C7">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Annual General Meeting (AGM) Minutes</w:t>
      </w:r>
    </w:p>
    <w:p w14:paraId="40FAF58E" w14:textId="77777777" w:rsidR="003416C7" w:rsidRPr="00256697" w:rsidRDefault="003416C7" w:rsidP="003416C7">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Extraordinary General Meeting (EGM) Minutes</w:t>
      </w:r>
    </w:p>
    <w:p w14:paraId="76AB1589" w14:textId="77777777" w:rsidR="003416C7" w:rsidRPr="00256697" w:rsidRDefault="003416C7" w:rsidP="003416C7">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Committee Meeting Minutes</w:t>
      </w:r>
    </w:p>
    <w:p w14:paraId="1C661784" w14:textId="77777777" w:rsidR="003416C7" w:rsidRPr="00256697" w:rsidRDefault="003416C7" w:rsidP="003416C7">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Resolution Registers</w:t>
      </w:r>
    </w:p>
    <w:p w14:paraId="13A0E86A" w14:textId="77777777" w:rsidR="003416C7" w:rsidRPr="00256697" w:rsidRDefault="003416C7" w:rsidP="003416C7">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Attendance Registers</w:t>
      </w:r>
    </w:p>
    <w:p w14:paraId="1F00EC99" w14:textId="77777777" w:rsidR="003416C7" w:rsidRPr="00256697" w:rsidRDefault="003416C7" w:rsidP="003416C7">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256697">
        <w:rPr>
          <w:rFonts w:ascii="Open Sans" w:eastAsia="Times New Roman" w:hAnsi="Open Sans" w:cs="Open Sans"/>
          <w:b/>
          <w:bCs/>
          <w:kern w:val="0"/>
          <w:sz w:val="24"/>
          <w:szCs w:val="24"/>
          <w:lang w:eastAsia="en-IN"/>
          <w14:ligatures w14:val="none"/>
        </w:rPr>
        <w:t>Secretarial Documentation</w:t>
      </w:r>
    </w:p>
    <w:p w14:paraId="01816501" w14:textId="77777777" w:rsidR="003416C7" w:rsidRPr="00256697" w:rsidRDefault="003416C7" w:rsidP="003416C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Board Meeting Notices &amp; Agendas</w:t>
      </w:r>
    </w:p>
    <w:p w14:paraId="5C0C8C69" w14:textId="77777777" w:rsidR="003416C7" w:rsidRPr="00256697" w:rsidRDefault="003416C7" w:rsidP="003416C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Shareholder Meeting Notices</w:t>
      </w:r>
    </w:p>
    <w:p w14:paraId="6873890F" w14:textId="77777777" w:rsidR="003416C7" w:rsidRPr="00256697" w:rsidRDefault="003416C7" w:rsidP="003416C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Board &amp; Shareholder Resolutions</w:t>
      </w:r>
    </w:p>
    <w:p w14:paraId="335E05DA" w14:textId="77777777" w:rsidR="003416C7" w:rsidRPr="00256697" w:rsidRDefault="003416C7" w:rsidP="003416C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lastRenderedPageBreak/>
        <w:t>Directors' Disclosures and Declarations</w:t>
      </w:r>
    </w:p>
    <w:p w14:paraId="39134A45" w14:textId="77777777" w:rsidR="003416C7" w:rsidRPr="00256697" w:rsidRDefault="003416C7" w:rsidP="003416C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Corporate Action Documentation</w:t>
      </w:r>
    </w:p>
    <w:p w14:paraId="34151D3F" w14:textId="77777777" w:rsidR="003416C7" w:rsidRPr="00256697" w:rsidRDefault="003416C7" w:rsidP="003416C7">
      <w:pPr>
        <w:numPr>
          <w:ilvl w:val="0"/>
          <w:numId w:val="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Secretarial Compliance Records</w:t>
      </w:r>
    </w:p>
    <w:p w14:paraId="290FCE1C" w14:textId="77777777" w:rsidR="003416C7" w:rsidRPr="00256697" w:rsidRDefault="003416C7" w:rsidP="003416C7">
      <w:pPr>
        <w:spacing w:before="100" w:beforeAutospacing="1" w:after="100" w:afterAutospacing="1" w:line="240" w:lineRule="auto"/>
        <w:outlineLvl w:val="3"/>
        <w:rPr>
          <w:rFonts w:ascii="Open Sans" w:eastAsia="Times New Roman" w:hAnsi="Open Sans" w:cs="Open Sans"/>
          <w:b/>
          <w:bCs/>
          <w:kern w:val="0"/>
          <w:sz w:val="24"/>
          <w:szCs w:val="24"/>
          <w:lang w:eastAsia="en-IN"/>
          <w14:ligatures w14:val="none"/>
        </w:rPr>
      </w:pPr>
      <w:r w:rsidRPr="00256697">
        <w:rPr>
          <w:rFonts w:ascii="Open Sans" w:eastAsia="Times New Roman" w:hAnsi="Open Sans" w:cs="Open Sans"/>
          <w:b/>
          <w:bCs/>
          <w:kern w:val="0"/>
          <w:sz w:val="24"/>
          <w:szCs w:val="24"/>
          <w:lang w:eastAsia="en-IN"/>
          <w14:ligatures w14:val="none"/>
        </w:rPr>
        <w:t>Share Capital &amp; Shareholding Records</w:t>
      </w:r>
    </w:p>
    <w:p w14:paraId="5E62C1F1" w14:textId="77777777" w:rsidR="003416C7" w:rsidRPr="00256697" w:rsidRDefault="003416C7" w:rsidP="003416C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Share Certificates</w:t>
      </w:r>
    </w:p>
    <w:p w14:paraId="0DB7161E" w14:textId="77777777" w:rsidR="003416C7" w:rsidRPr="00256697" w:rsidRDefault="003416C7" w:rsidP="003416C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Share Allotment Records</w:t>
      </w:r>
    </w:p>
    <w:p w14:paraId="43D82F07" w14:textId="77777777" w:rsidR="003416C7" w:rsidRPr="00256697" w:rsidRDefault="003416C7" w:rsidP="003416C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Share Transfer Documentation</w:t>
      </w:r>
    </w:p>
    <w:p w14:paraId="5790E6E0" w14:textId="77777777" w:rsidR="003416C7" w:rsidRPr="00256697" w:rsidRDefault="003416C7" w:rsidP="003416C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Shareholding Registers</w:t>
      </w:r>
    </w:p>
    <w:p w14:paraId="6CF5F637" w14:textId="77777777" w:rsidR="003416C7" w:rsidRPr="00256697" w:rsidRDefault="003416C7" w:rsidP="003416C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Beneficial Ownership Records</w:t>
      </w:r>
    </w:p>
    <w:p w14:paraId="32F389D4" w14:textId="77777777" w:rsidR="003416C7" w:rsidRPr="00256697" w:rsidRDefault="003416C7" w:rsidP="003416C7">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Capital Structure Updates</w:t>
      </w:r>
    </w:p>
    <w:p w14:paraId="66C3AAC3" w14:textId="77777777" w:rsidR="003416C7" w:rsidRPr="00256697" w:rsidRDefault="003416C7" w:rsidP="003416C7">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256697">
        <w:rPr>
          <w:rFonts w:ascii="Open Sans" w:eastAsia="Times New Roman" w:hAnsi="Open Sans" w:cs="Open Sans"/>
          <w:b/>
          <w:bCs/>
          <w:kern w:val="0"/>
          <w:sz w:val="27"/>
          <w:szCs w:val="27"/>
          <w:lang w:eastAsia="en-IN"/>
          <w14:ligatures w14:val="none"/>
        </w:rPr>
        <w:t>Compliance Support</w:t>
      </w:r>
    </w:p>
    <w:p w14:paraId="7B7AEC94" w14:textId="77777777" w:rsidR="003416C7" w:rsidRPr="00256697" w:rsidRDefault="003416C7" w:rsidP="003416C7">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We provide assistance for updating statutory records arising from:</w:t>
      </w:r>
    </w:p>
    <w:p w14:paraId="35D2DFA1" w14:textId="77777777" w:rsidR="003416C7" w:rsidRPr="0025669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Appointment or resignation of directors</w:t>
      </w:r>
    </w:p>
    <w:p w14:paraId="75D9F2AF" w14:textId="77777777" w:rsidR="003416C7" w:rsidRPr="0025669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Share allotments and transfers</w:t>
      </w:r>
    </w:p>
    <w:p w14:paraId="4540238D" w14:textId="77777777" w:rsidR="003416C7" w:rsidRPr="0025669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Changes in share capital</w:t>
      </w:r>
    </w:p>
    <w:p w14:paraId="48A0BB5A" w14:textId="77777777" w:rsidR="003416C7" w:rsidRPr="0025669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Corporate restructuring transactions</w:t>
      </w:r>
    </w:p>
    <w:p w14:paraId="59405172" w14:textId="77777777" w:rsidR="003416C7" w:rsidRPr="0025669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Creation or satisfaction of charges</w:t>
      </w:r>
    </w:p>
    <w:p w14:paraId="138175E2" w14:textId="77777777" w:rsidR="003416C7" w:rsidRPr="0025669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Changes in registered office</w:t>
      </w:r>
    </w:p>
    <w:p w14:paraId="68940F0E" w14:textId="77777777" w:rsidR="003416C7" w:rsidRPr="0025669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Board and shareholder approvals</w:t>
      </w:r>
    </w:p>
    <w:p w14:paraId="13126F85" w14:textId="29794C1E" w:rsidR="003416C7" w:rsidRDefault="003416C7" w:rsidP="003416C7">
      <w:pPr>
        <w:numPr>
          <w:ilvl w:val="0"/>
          <w:numId w:val="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256697">
        <w:rPr>
          <w:rFonts w:ascii="Open Sans" w:eastAsia="Times New Roman" w:hAnsi="Open Sans" w:cs="Open Sans"/>
          <w:kern w:val="0"/>
          <w:sz w:val="24"/>
          <w:szCs w:val="24"/>
          <w:lang w:eastAsia="en-IN"/>
          <w14:ligatures w14:val="none"/>
        </w:rPr>
        <w:t>Other corporate events requiring record updates</w:t>
      </w:r>
    </w:p>
    <w:p w14:paraId="7DEBE866" w14:textId="77777777" w:rsidR="007E5214" w:rsidRPr="00F87FF7" w:rsidRDefault="007E5214" w:rsidP="007E5214">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F87FF7">
        <w:rPr>
          <w:rFonts w:ascii="Open Sans" w:eastAsia="Times New Roman" w:hAnsi="Open Sans" w:cs="Open Sans"/>
          <w:b/>
          <w:bCs/>
          <w:kern w:val="0"/>
          <w:sz w:val="36"/>
          <w:szCs w:val="36"/>
          <w:lang w:eastAsia="en-IN"/>
          <w14:ligatures w14:val="none"/>
        </w:rPr>
        <w:t>Frequently Asked Questions (FAQs)</w:t>
      </w:r>
    </w:p>
    <w:p w14:paraId="5E3F8E09" w14:textId="77777777" w:rsidR="007E5214" w:rsidRPr="00F87FF7" w:rsidRDefault="007E5214"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1. What are statutory registers and records?</w:t>
      </w:r>
    </w:p>
    <w:p w14:paraId="4738C836"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Statutory registers and records are mandatory corporate records that companies are required to maintain under the Companies Act, 2013. These registers contain important information relating to shareholders, directors, share capital, charges, loans, investments, and other corporate matters.</w:t>
      </w:r>
    </w:p>
    <w:p w14:paraId="68658A65" w14:textId="77777777" w:rsidR="007E5214" w:rsidRPr="00F87FF7" w:rsidRDefault="007E5214"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2. Why is maintenance of statutory registers important?</w:t>
      </w:r>
    </w:p>
    <w:p w14:paraId="1A7B292C"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Proper maintenance of statutory registers helps ensure legal compliance, supports good corporate governance, facilitates audits and due diligence, and minimizes the risk of regulatory penalties and non-compliance.</w:t>
      </w:r>
    </w:p>
    <w:p w14:paraId="01E746B8" w14:textId="77777777" w:rsidR="007E5214" w:rsidRPr="00F87FF7" w:rsidRDefault="007E5214"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3. Which statutory registers are required to be maintained by a company?</w:t>
      </w:r>
    </w:p>
    <w:p w14:paraId="2090AA22"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lastRenderedPageBreak/>
        <w:t>Depending on the nature of the company and applicable provisions, statutory registers may include:</w:t>
      </w:r>
    </w:p>
    <w:p w14:paraId="68DB910D"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Register of Members</w:t>
      </w:r>
    </w:p>
    <w:p w14:paraId="4A588121"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Register of Directors &amp; KMP</w:t>
      </w:r>
    </w:p>
    <w:p w14:paraId="405EADEC"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Register of Charges</w:t>
      </w:r>
    </w:p>
    <w:p w14:paraId="0B4315E6"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Register of Loans, Guarantees &amp; Investments</w:t>
      </w:r>
    </w:p>
    <w:p w14:paraId="27ABBFE5"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Register of Related Party Transactions</w:t>
      </w:r>
    </w:p>
    <w:p w14:paraId="02ED7588"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Register of Beneficial Owners</w:t>
      </w:r>
    </w:p>
    <w:p w14:paraId="6AC2A4DE"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Share Transfer and Allotment Registers</w:t>
      </w:r>
    </w:p>
    <w:p w14:paraId="483BB6E9" w14:textId="77777777" w:rsidR="007E5214" w:rsidRPr="00F87FF7" w:rsidRDefault="007E5214" w:rsidP="007E5214">
      <w:pPr>
        <w:numPr>
          <w:ilvl w:val="0"/>
          <w:numId w:val="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Other registers prescribed under applicable laws</w:t>
      </w:r>
    </w:p>
    <w:p w14:paraId="35E4E675" w14:textId="77777777" w:rsidR="007E5214" w:rsidRPr="00F87FF7" w:rsidRDefault="007E5214"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4. Are companies required to maintain minutes books?</w:t>
      </w:r>
    </w:p>
    <w:p w14:paraId="2969D9DE"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Yes. Companies are generally required to maintain minutes of Board Meetings, General Meetings, Committee Meetings, and related corporate proceedings as prescribed under the Companies Act, 2013.</w:t>
      </w:r>
    </w:p>
    <w:p w14:paraId="5CD7D870" w14:textId="77777777" w:rsidR="007E5214" w:rsidRPr="00F87FF7" w:rsidRDefault="007E5214"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5. What happens if statutory registers are not maintained properly?</w:t>
      </w:r>
    </w:p>
    <w:p w14:paraId="5F9722C4"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Failure to maintain statutory records may result in:</w:t>
      </w:r>
    </w:p>
    <w:p w14:paraId="441DB07D" w14:textId="77777777" w:rsidR="007E5214" w:rsidRPr="00F87FF7" w:rsidRDefault="007E5214" w:rsidP="007E521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Regulatory non-compliance</w:t>
      </w:r>
    </w:p>
    <w:p w14:paraId="42088BD8" w14:textId="77777777" w:rsidR="007E5214" w:rsidRPr="00F87FF7" w:rsidRDefault="007E5214" w:rsidP="007E521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Penalties and fines</w:t>
      </w:r>
    </w:p>
    <w:p w14:paraId="5CE9AE8A" w14:textId="77777777" w:rsidR="007E5214" w:rsidRPr="00F87FF7" w:rsidRDefault="007E5214" w:rsidP="007E521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Difficulties during audits and inspections</w:t>
      </w:r>
    </w:p>
    <w:p w14:paraId="0BD9D281" w14:textId="77777777" w:rsidR="007E5214" w:rsidRPr="00F87FF7" w:rsidRDefault="007E5214" w:rsidP="007E521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Delays in corporate transactions</w:t>
      </w:r>
    </w:p>
    <w:p w14:paraId="3E6D67B2" w14:textId="77777777" w:rsidR="007E5214" w:rsidRPr="00F87FF7" w:rsidRDefault="007E5214" w:rsidP="007E5214">
      <w:pPr>
        <w:numPr>
          <w:ilvl w:val="0"/>
          <w:numId w:val="8"/>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Issues during due diligence and fundraising exercises</w:t>
      </w:r>
    </w:p>
    <w:p w14:paraId="7079178D" w14:textId="4191068C" w:rsidR="007E5214" w:rsidRPr="00F87FF7" w:rsidRDefault="009D4E8C"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6</w:t>
      </w:r>
      <w:r w:rsidR="007E5214" w:rsidRPr="00F87FF7">
        <w:rPr>
          <w:rFonts w:ascii="Open Sans" w:eastAsia="Times New Roman" w:hAnsi="Open Sans" w:cs="Open Sans"/>
          <w:b/>
          <w:bCs/>
          <w:kern w:val="0"/>
          <w:sz w:val="27"/>
          <w:szCs w:val="27"/>
          <w:lang w:eastAsia="en-IN"/>
          <w14:ligatures w14:val="none"/>
        </w:rPr>
        <w:t>. What is included in secretarial record maintenance?</w:t>
      </w:r>
    </w:p>
    <w:p w14:paraId="70897C6C"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Secretarial record maintenance typically includes:</w:t>
      </w:r>
    </w:p>
    <w:p w14:paraId="65773358" w14:textId="77777777" w:rsidR="007E5214" w:rsidRPr="00F87FF7" w:rsidRDefault="007E5214" w:rsidP="007E521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Minutes Books</w:t>
      </w:r>
    </w:p>
    <w:p w14:paraId="28F99767" w14:textId="77777777" w:rsidR="007E5214" w:rsidRPr="00F87FF7" w:rsidRDefault="007E5214" w:rsidP="007E521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Board and Shareholder Resolutions</w:t>
      </w:r>
    </w:p>
    <w:p w14:paraId="0A321B7E" w14:textId="77777777" w:rsidR="007E5214" w:rsidRPr="00F87FF7" w:rsidRDefault="007E5214" w:rsidP="007E521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Notices and Agendas</w:t>
      </w:r>
    </w:p>
    <w:p w14:paraId="3F5578C8" w14:textId="77777777" w:rsidR="007E5214" w:rsidRPr="00F87FF7" w:rsidRDefault="007E5214" w:rsidP="007E521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Attendance Registers</w:t>
      </w:r>
    </w:p>
    <w:p w14:paraId="4D07597C" w14:textId="77777777" w:rsidR="007E5214" w:rsidRPr="00F87FF7" w:rsidRDefault="007E5214" w:rsidP="007E521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Directors' Disclosures</w:t>
      </w:r>
    </w:p>
    <w:p w14:paraId="2E00D92B" w14:textId="77777777" w:rsidR="007E5214" w:rsidRPr="00F87FF7" w:rsidRDefault="007E5214" w:rsidP="007E521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Corporate Action Documentation</w:t>
      </w:r>
    </w:p>
    <w:p w14:paraId="71980868" w14:textId="77777777" w:rsidR="007E5214" w:rsidRPr="00F87FF7" w:rsidRDefault="007E5214" w:rsidP="007E5214">
      <w:pPr>
        <w:numPr>
          <w:ilvl w:val="0"/>
          <w:numId w:val="10"/>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Secretarial Compliance Records</w:t>
      </w:r>
    </w:p>
    <w:p w14:paraId="70876A0D" w14:textId="61F23AFA" w:rsidR="007E5214" w:rsidRPr="00F87FF7" w:rsidRDefault="009D4E8C"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7.</w:t>
      </w:r>
      <w:r w:rsidR="007E5214" w:rsidRPr="00F87FF7">
        <w:rPr>
          <w:rFonts w:ascii="Open Sans" w:eastAsia="Times New Roman" w:hAnsi="Open Sans" w:cs="Open Sans"/>
          <w:b/>
          <w:bCs/>
          <w:kern w:val="0"/>
          <w:sz w:val="27"/>
          <w:szCs w:val="27"/>
          <w:lang w:eastAsia="en-IN"/>
          <w14:ligatures w14:val="none"/>
        </w:rPr>
        <w:t xml:space="preserve"> Do private limited companies need to maintain statutory registers?</w:t>
      </w:r>
    </w:p>
    <w:p w14:paraId="15FC60B2"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lastRenderedPageBreak/>
        <w:t>Yes. Private limited companies are also required to maintain prescribed statutory registers and records under the Companies Act, 2013, subject to applicable provisions and exemptions.</w:t>
      </w:r>
    </w:p>
    <w:p w14:paraId="0E165CC4" w14:textId="79767AB9" w:rsidR="007E5214" w:rsidRPr="00F87FF7" w:rsidRDefault="009D4E8C"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8</w:t>
      </w:r>
      <w:r w:rsidR="007E5214" w:rsidRPr="00F87FF7">
        <w:rPr>
          <w:rFonts w:ascii="Open Sans" w:eastAsia="Times New Roman" w:hAnsi="Open Sans" w:cs="Open Sans"/>
          <w:b/>
          <w:bCs/>
          <w:kern w:val="0"/>
          <w:sz w:val="27"/>
          <w:szCs w:val="27"/>
          <w:lang w:eastAsia="en-IN"/>
          <w14:ligatures w14:val="none"/>
        </w:rPr>
        <w:t>. Are statutory records required during audits and due diligence?</w:t>
      </w:r>
    </w:p>
    <w:p w14:paraId="0AF1855A"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Yes. Statutory registers and corporate records are commonly reviewed during:</w:t>
      </w:r>
    </w:p>
    <w:p w14:paraId="6E957F5F" w14:textId="77777777" w:rsidR="007E5214" w:rsidRPr="00F87FF7" w:rsidRDefault="007E5214" w:rsidP="007E521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Statutory Audits</w:t>
      </w:r>
    </w:p>
    <w:p w14:paraId="784449C2" w14:textId="77777777" w:rsidR="007E5214" w:rsidRPr="00F87FF7" w:rsidRDefault="007E5214" w:rsidP="007E521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Secretarial Audits</w:t>
      </w:r>
    </w:p>
    <w:p w14:paraId="6ECE8731" w14:textId="77777777" w:rsidR="007E5214" w:rsidRPr="00F87FF7" w:rsidRDefault="007E5214" w:rsidP="007E521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Due Diligence Exercises</w:t>
      </w:r>
    </w:p>
    <w:p w14:paraId="04255C6A" w14:textId="77777777" w:rsidR="007E5214" w:rsidRPr="00F87FF7" w:rsidRDefault="007E5214" w:rsidP="007E521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Fundraising Transactions</w:t>
      </w:r>
    </w:p>
    <w:p w14:paraId="2856FA7E" w14:textId="77777777" w:rsidR="007E5214" w:rsidRPr="00F87FF7" w:rsidRDefault="007E5214" w:rsidP="007E521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Mergers &amp; Acquisitions</w:t>
      </w:r>
    </w:p>
    <w:p w14:paraId="2BD47F27" w14:textId="77777777" w:rsidR="007E5214" w:rsidRPr="00F87FF7" w:rsidRDefault="007E5214" w:rsidP="007E5214">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Investor Reviews</w:t>
      </w:r>
    </w:p>
    <w:p w14:paraId="57D53088" w14:textId="16E6001A" w:rsidR="007E5214" w:rsidRPr="00F87FF7" w:rsidRDefault="009D4E8C"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9</w:t>
      </w:r>
      <w:r w:rsidR="007E5214" w:rsidRPr="00F87FF7">
        <w:rPr>
          <w:rFonts w:ascii="Open Sans" w:eastAsia="Times New Roman" w:hAnsi="Open Sans" w:cs="Open Sans"/>
          <w:b/>
          <w:bCs/>
          <w:kern w:val="0"/>
          <w:sz w:val="27"/>
          <w:szCs w:val="27"/>
          <w:lang w:eastAsia="en-IN"/>
          <w14:ligatures w14:val="none"/>
        </w:rPr>
        <w:t>. What documents are required for maintaining statutory records?</w:t>
      </w:r>
    </w:p>
    <w:p w14:paraId="28B3B8A9"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Commonly required documents include:</w:t>
      </w:r>
    </w:p>
    <w:p w14:paraId="11BFEA6A"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Certificate of Incorporation</w:t>
      </w:r>
    </w:p>
    <w:p w14:paraId="0A908EC5"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Memorandum &amp; Articles of Association</w:t>
      </w:r>
    </w:p>
    <w:p w14:paraId="66C1E020"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Shareholding Details</w:t>
      </w:r>
    </w:p>
    <w:p w14:paraId="36C00D2F"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Director Information</w:t>
      </w:r>
    </w:p>
    <w:p w14:paraId="00C68A96"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Board and Shareholder Resolutions</w:t>
      </w:r>
    </w:p>
    <w:p w14:paraId="5BBF4D0B"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ROC Filing Records</w:t>
      </w:r>
    </w:p>
    <w:p w14:paraId="54FB93CF"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Share Certificates</w:t>
      </w:r>
    </w:p>
    <w:p w14:paraId="52625852" w14:textId="77777777" w:rsidR="007E5214" w:rsidRPr="00F87FF7" w:rsidRDefault="007E5214" w:rsidP="007E5214">
      <w:pPr>
        <w:numPr>
          <w:ilvl w:val="0"/>
          <w:numId w:val="1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Corporate Action Documents</w:t>
      </w:r>
    </w:p>
    <w:p w14:paraId="7409E96E" w14:textId="1731EA67" w:rsidR="007E5214" w:rsidRPr="00F87FF7" w:rsidRDefault="007E5214"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1</w:t>
      </w:r>
      <w:r w:rsidR="009D4E8C" w:rsidRPr="00F87FF7">
        <w:rPr>
          <w:rFonts w:ascii="Open Sans" w:eastAsia="Times New Roman" w:hAnsi="Open Sans" w:cs="Open Sans"/>
          <w:b/>
          <w:bCs/>
          <w:kern w:val="0"/>
          <w:sz w:val="27"/>
          <w:szCs w:val="27"/>
          <w:lang w:eastAsia="en-IN"/>
          <w14:ligatures w14:val="none"/>
        </w:rPr>
        <w:t>0</w:t>
      </w:r>
      <w:r w:rsidRPr="00F87FF7">
        <w:rPr>
          <w:rFonts w:ascii="Open Sans" w:eastAsia="Times New Roman" w:hAnsi="Open Sans" w:cs="Open Sans"/>
          <w:b/>
          <w:bCs/>
          <w:kern w:val="0"/>
          <w:sz w:val="27"/>
          <w:szCs w:val="27"/>
          <w:lang w:eastAsia="en-IN"/>
          <w14:ligatures w14:val="none"/>
        </w:rPr>
        <w:t xml:space="preserve"> Can </w:t>
      </w:r>
      <w:proofErr w:type="spellStart"/>
      <w:r w:rsidRPr="00F87FF7">
        <w:rPr>
          <w:rFonts w:ascii="Open Sans" w:eastAsia="Times New Roman" w:hAnsi="Open Sans" w:cs="Open Sans"/>
          <w:b/>
          <w:bCs/>
          <w:kern w:val="0"/>
          <w:sz w:val="27"/>
          <w:szCs w:val="27"/>
          <w:lang w:eastAsia="en-IN"/>
          <w14:ligatures w14:val="none"/>
        </w:rPr>
        <w:t>ConsultAvenuee</w:t>
      </w:r>
      <w:proofErr w:type="spellEnd"/>
      <w:r w:rsidRPr="00F87FF7">
        <w:rPr>
          <w:rFonts w:ascii="Open Sans" w:eastAsia="Times New Roman" w:hAnsi="Open Sans" w:cs="Open Sans"/>
          <w:b/>
          <w:bCs/>
          <w:kern w:val="0"/>
          <w:sz w:val="27"/>
          <w:szCs w:val="27"/>
          <w:lang w:eastAsia="en-IN"/>
          <w14:ligatures w14:val="none"/>
        </w:rPr>
        <w:t xml:space="preserve"> assist with secretarial compliance and documentation?</w:t>
      </w:r>
    </w:p>
    <w:p w14:paraId="3B4D250F"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Yes. We provide comprehensive support for:</w:t>
      </w:r>
    </w:p>
    <w:p w14:paraId="19939348" w14:textId="77777777" w:rsidR="007E5214" w:rsidRPr="00F87FF7" w:rsidRDefault="007E5214" w:rsidP="007E521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Statutory Register Maintenance</w:t>
      </w:r>
    </w:p>
    <w:p w14:paraId="4D85FB09" w14:textId="77777777" w:rsidR="007E5214" w:rsidRPr="00F87FF7" w:rsidRDefault="007E5214" w:rsidP="007E521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Minutes Book Preparation</w:t>
      </w:r>
    </w:p>
    <w:p w14:paraId="27FC65DB" w14:textId="77777777" w:rsidR="007E5214" w:rsidRPr="00F87FF7" w:rsidRDefault="007E5214" w:rsidP="007E521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Corporate Record Management</w:t>
      </w:r>
    </w:p>
    <w:p w14:paraId="18DC5761" w14:textId="77777777" w:rsidR="007E5214" w:rsidRPr="00F87FF7" w:rsidRDefault="007E5214" w:rsidP="007E521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Secretarial Documentation</w:t>
      </w:r>
    </w:p>
    <w:p w14:paraId="5810EF64" w14:textId="77777777" w:rsidR="007E5214" w:rsidRPr="00F87FF7" w:rsidRDefault="007E5214" w:rsidP="007E521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Share Capital Record Maintenance</w:t>
      </w:r>
    </w:p>
    <w:p w14:paraId="1CBCB04A" w14:textId="77777777" w:rsidR="007E5214" w:rsidRPr="00F87FF7" w:rsidRDefault="007E5214" w:rsidP="007E521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Compliance Updates Following Corporate Events</w:t>
      </w:r>
    </w:p>
    <w:p w14:paraId="0DC3BC03" w14:textId="77777777" w:rsidR="007E5214" w:rsidRPr="00F87FF7" w:rsidRDefault="007E5214" w:rsidP="007E5214">
      <w:pPr>
        <w:numPr>
          <w:ilvl w:val="0"/>
          <w:numId w:val="13"/>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t>Corporate Governance Support</w:t>
      </w:r>
    </w:p>
    <w:p w14:paraId="05FB0BE0" w14:textId="486BCB18" w:rsidR="007E5214" w:rsidRPr="00F87FF7" w:rsidRDefault="007E5214" w:rsidP="007E5214">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F87FF7">
        <w:rPr>
          <w:rFonts w:ascii="Open Sans" w:eastAsia="Times New Roman" w:hAnsi="Open Sans" w:cs="Open Sans"/>
          <w:b/>
          <w:bCs/>
          <w:kern w:val="0"/>
          <w:sz w:val="27"/>
          <w:szCs w:val="27"/>
          <w:lang w:eastAsia="en-IN"/>
          <w14:ligatures w14:val="none"/>
        </w:rPr>
        <w:t>1</w:t>
      </w:r>
      <w:r w:rsidR="009D4E8C" w:rsidRPr="00F87FF7">
        <w:rPr>
          <w:rFonts w:ascii="Open Sans" w:eastAsia="Times New Roman" w:hAnsi="Open Sans" w:cs="Open Sans"/>
          <w:b/>
          <w:bCs/>
          <w:kern w:val="0"/>
          <w:sz w:val="27"/>
          <w:szCs w:val="27"/>
          <w:lang w:eastAsia="en-IN"/>
          <w14:ligatures w14:val="none"/>
        </w:rPr>
        <w:t>1</w:t>
      </w:r>
      <w:r w:rsidRPr="00F87FF7">
        <w:rPr>
          <w:rFonts w:ascii="Open Sans" w:eastAsia="Times New Roman" w:hAnsi="Open Sans" w:cs="Open Sans"/>
          <w:b/>
          <w:bCs/>
          <w:kern w:val="0"/>
          <w:sz w:val="27"/>
          <w:szCs w:val="27"/>
          <w:lang w:eastAsia="en-IN"/>
          <w14:ligatures w14:val="none"/>
        </w:rPr>
        <w:t xml:space="preserve">. How can </w:t>
      </w:r>
      <w:proofErr w:type="spellStart"/>
      <w:r w:rsidRPr="00F87FF7">
        <w:rPr>
          <w:rFonts w:ascii="Open Sans" w:eastAsia="Times New Roman" w:hAnsi="Open Sans" w:cs="Open Sans"/>
          <w:b/>
          <w:bCs/>
          <w:kern w:val="0"/>
          <w:sz w:val="27"/>
          <w:szCs w:val="27"/>
          <w:lang w:eastAsia="en-IN"/>
          <w14:ligatures w14:val="none"/>
        </w:rPr>
        <w:t>ConsultAvenuee</w:t>
      </w:r>
      <w:proofErr w:type="spellEnd"/>
      <w:r w:rsidRPr="00F87FF7">
        <w:rPr>
          <w:rFonts w:ascii="Open Sans" w:eastAsia="Times New Roman" w:hAnsi="Open Sans" w:cs="Open Sans"/>
          <w:b/>
          <w:bCs/>
          <w:kern w:val="0"/>
          <w:sz w:val="27"/>
          <w:szCs w:val="27"/>
          <w:lang w:eastAsia="en-IN"/>
          <w14:ligatures w14:val="none"/>
        </w:rPr>
        <w:t xml:space="preserve"> help?</w:t>
      </w:r>
    </w:p>
    <w:p w14:paraId="0B033505" w14:textId="77777777" w:rsidR="007E5214" w:rsidRPr="00F87FF7" w:rsidRDefault="007E5214" w:rsidP="007E5214">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F87FF7">
        <w:rPr>
          <w:rFonts w:ascii="Open Sans" w:eastAsia="Times New Roman" w:hAnsi="Open Sans" w:cs="Open Sans"/>
          <w:kern w:val="0"/>
          <w:sz w:val="24"/>
          <w:szCs w:val="24"/>
          <w:lang w:eastAsia="en-IN"/>
          <w14:ligatures w14:val="none"/>
        </w:rPr>
        <w:lastRenderedPageBreak/>
        <w:t>Our team provides end-to-end support for maintaining statutory registers, corporate records, minutes books, shareholding records, and secretarial documentation. We help companies remain compliant, audit-ready, and well-governed while minimizing compliance risks.</w:t>
      </w:r>
    </w:p>
    <w:p w14:paraId="2D69DD83" w14:textId="77777777" w:rsidR="007E5214" w:rsidRPr="00F87FF7" w:rsidRDefault="007E5214" w:rsidP="00F87FF7">
      <w:pPr>
        <w:spacing w:before="100" w:beforeAutospacing="1" w:after="100" w:afterAutospacing="1" w:line="240" w:lineRule="auto"/>
        <w:rPr>
          <w:rFonts w:ascii="Open Sans" w:eastAsia="Times New Roman" w:hAnsi="Open Sans" w:cs="Open Sans"/>
          <w:kern w:val="0"/>
          <w:sz w:val="24"/>
          <w:szCs w:val="24"/>
          <w:lang w:eastAsia="en-IN"/>
          <w14:ligatures w14:val="none"/>
        </w:rPr>
      </w:pPr>
    </w:p>
    <w:sectPr w:rsidR="007E5214" w:rsidRPr="00F87F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4A4631"/>
    <w:multiLevelType w:val="multilevel"/>
    <w:tmpl w:val="2C8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334D2"/>
    <w:multiLevelType w:val="multilevel"/>
    <w:tmpl w:val="488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07CA7"/>
    <w:multiLevelType w:val="multilevel"/>
    <w:tmpl w:val="C3A8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8205B"/>
    <w:multiLevelType w:val="multilevel"/>
    <w:tmpl w:val="D6BE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956C63"/>
    <w:multiLevelType w:val="multilevel"/>
    <w:tmpl w:val="B078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35F8F"/>
    <w:multiLevelType w:val="multilevel"/>
    <w:tmpl w:val="6E50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04695"/>
    <w:multiLevelType w:val="multilevel"/>
    <w:tmpl w:val="EC3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7F431C"/>
    <w:multiLevelType w:val="multilevel"/>
    <w:tmpl w:val="9134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243D93"/>
    <w:multiLevelType w:val="multilevel"/>
    <w:tmpl w:val="D486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953F29"/>
    <w:multiLevelType w:val="multilevel"/>
    <w:tmpl w:val="A5D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6B38CE"/>
    <w:multiLevelType w:val="multilevel"/>
    <w:tmpl w:val="D3AE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70329"/>
    <w:multiLevelType w:val="multilevel"/>
    <w:tmpl w:val="CFE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E8586A"/>
    <w:multiLevelType w:val="multilevel"/>
    <w:tmpl w:val="62C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0227B"/>
    <w:multiLevelType w:val="multilevel"/>
    <w:tmpl w:val="269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5"/>
  </w:num>
  <w:num w:numId="4">
    <w:abstractNumId w:val="10"/>
  </w:num>
  <w:num w:numId="5">
    <w:abstractNumId w:val="1"/>
  </w:num>
  <w:num w:numId="6">
    <w:abstractNumId w:val="7"/>
  </w:num>
  <w:num w:numId="7">
    <w:abstractNumId w:val="2"/>
  </w:num>
  <w:num w:numId="8">
    <w:abstractNumId w:val="0"/>
  </w:num>
  <w:num w:numId="9">
    <w:abstractNumId w:val="13"/>
  </w:num>
  <w:num w:numId="10">
    <w:abstractNumId w:val="4"/>
  </w:num>
  <w:num w:numId="11">
    <w:abstractNumId w:val="3"/>
  </w:num>
  <w:num w:numId="12">
    <w:abstractNumId w:val="12"/>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6C7"/>
    <w:rsid w:val="002000CC"/>
    <w:rsid w:val="00256697"/>
    <w:rsid w:val="003416C7"/>
    <w:rsid w:val="003E1954"/>
    <w:rsid w:val="007E5214"/>
    <w:rsid w:val="00812BD1"/>
    <w:rsid w:val="00857A77"/>
    <w:rsid w:val="009D4E8C"/>
    <w:rsid w:val="00E72624"/>
    <w:rsid w:val="00F87F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CB30"/>
  <w15:chartTrackingRefBased/>
  <w15:docId w15:val="{C7ED8AFC-51B8-4D18-AD04-B3F7674E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16C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3416C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3416C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16C7"/>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3416C7"/>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3416C7"/>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3416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3416C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416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8156272">
      <w:bodyDiv w:val="1"/>
      <w:marLeft w:val="0"/>
      <w:marRight w:val="0"/>
      <w:marTop w:val="0"/>
      <w:marBottom w:val="0"/>
      <w:divBdr>
        <w:top w:val="none" w:sz="0" w:space="0" w:color="auto"/>
        <w:left w:val="none" w:sz="0" w:space="0" w:color="auto"/>
        <w:bottom w:val="none" w:sz="0" w:space="0" w:color="auto"/>
        <w:right w:val="none" w:sz="0" w:space="0" w:color="auto"/>
      </w:divBdr>
    </w:div>
    <w:div w:id="201800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7</cp:revision>
  <dcterms:created xsi:type="dcterms:W3CDTF">2026-06-05T10:53:00Z</dcterms:created>
  <dcterms:modified xsi:type="dcterms:W3CDTF">2026-06-08T12:48:00Z</dcterms:modified>
</cp:coreProperties>
</file>