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B832" w14:textId="77777777" w:rsidR="00603545" w:rsidRDefault="00603545" w:rsidP="0060354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03545">
        <w:rPr>
          <w:rFonts w:ascii="Times New Roman" w:eastAsia="Times New Roman" w:hAnsi="Times New Roman" w:cs="Times New Roman"/>
          <w:b/>
          <w:bCs/>
          <w:kern w:val="0"/>
          <w14:ligatures w14:val="none"/>
        </w:rPr>
        <w:t>Programming Assignment: Multi-issue Tomasulo Simulator</w:t>
      </w:r>
    </w:p>
    <w:p w14:paraId="2F3C1244" w14:textId="440387FC" w:rsidR="00603545" w:rsidRPr="00603545" w:rsidRDefault="00603545" w:rsidP="00603545">
      <w:pPr>
        <w:spacing w:before="100" w:beforeAutospacing="1" w:after="100" w:afterAutospacing="1" w:line="240" w:lineRule="auto"/>
        <w:jc w:val="right"/>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Akhil P</w:t>
      </w:r>
    </w:p>
    <w:p w14:paraId="2E958D0D" w14:textId="59895761"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b/>
          <w:bCs/>
          <w:kern w:val="0"/>
          <w14:ligatures w14:val="none"/>
        </w:rPr>
        <w:t xml:space="preserve">1. What I Added </w:t>
      </w:r>
    </w:p>
    <w:p w14:paraId="3A50F71A" w14:textId="77777777"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 xml:space="preserve">I started from the provided single-issue Python Tomasulo simulator (main, issue, exe, mem, </w:t>
      </w:r>
      <w:proofErr w:type="spellStart"/>
      <w:r w:rsidRPr="00603545">
        <w:rPr>
          <w:rFonts w:ascii="Times New Roman" w:eastAsia="Times New Roman" w:hAnsi="Times New Roman" w:cs="Times New Roman"/>
          <w:kern w:val="0"/>
          <w14:ligatures w14:val="none"/>
        </w:rPr>
        <w:t>wb</w:t>
      </w:r>
      <w:proofErr w:type="spellEnd"/>
      <w:r w:rsidRPr="00603545">
        <w:rPr>
          <w:rFonts w:ascii="Times New Roman" w:eastAsia="Times New Roman" w:hAnsi="Times New Roman" w:cs="Times New Roman"/>
          <w:kern w:val="0"/>
          <w14:ligatures w14:val="none"/>
        </w:rPr>
        <w:t xml:space="preserve">, commit, </w:t>
      </w:r>
      <w:proofErr w:type="spellStart"/>
      <w:r w:rsidRPr="00603545">
        <w:rPr>
          <w:rFonts w:ascii="Times New Roman" w:eastAsia="Times New Roman" w:hAnsi="Times New Roman" w:cs="Times New Roman"/>
          <w:kern w:val="0"/>
          <w14:ligatures w14:val="none"/>
        </w:rPr>
        <w:t>init</w:t>
      </w:r>
      <w:proofErr w:type="spellEnd"/>
      <w:r w:rsidRPr="00603545">
        <w:rPr>
          <w:rFonts w:ascii="Times New Roman" w:eastAsia="Times New Roman" w:hAnsi="Times New Roman" w:cs="Times New Roman"/>
          <w:kern w:val="0"/>
          <w14:ligatures w14:val="none"/>
        </w:rPr>
        <w:t xml:space="preserve">, </w:t>
      </w:r>
      <w:proofErr w:type="spellStart"/>
      <w:r w:rsidRPr="00603545">
        <w:rPr>
          <w:rFonts w:ascii="Times New Roman" w:eastAsia="Times New Roman" w:hAnsi="Times New Roman" w:cs="Times New Roman"/>
          <w:kern w:val="0"/>
          <w14:ligatures w14:val="none"/>
        </w:rPr>
        <w:t>print_status</w:t>
      </w:r>
      <w:proofErr w:type="spellEnd"/>
      <w:r w:rsidRPr="00603545">
        <w:rPr>
          <w:rFonts w:ascii="Times New Roman" w:eastAsia="Times New Roman" w:hAnsi="Times New Roman" w:cs="Times New Roman"/>
          <w:kern w:val="0"/>
          <w14:ligatures w14:val="none"/>
        </w:rPr>
        <w:t>). I kept the same module and pipeline-stage structure. The state handling inside was rewritten around one Machine object, so that several instructions per cycle and speculative execution are handled correctly.</w:t>
      </w:r>
    </w:p>
    <w:p w14:paraId="4F246FF2" w14:textId="77777777" w:rsidR="00603545" w:rsidRPr="00603545" w:rsidRDefault="00603545" w:rsidP="006035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Issue width 1 to 4 (in order) – issue.py. Up to W instructions are fetched, decoded and renamed per cycle, in program order. The issue group stops at the first structural hazard (ROB, reservation station or load/store queue full) or after a predicted-taken branch. Source operands are read from the RAT before the destination is renamed, so instructions in the same group see each other correctly (RAW inside a group). The issue width is read from the input file (“Issue width = N”, default 1) or from the command-line option --issue-width.</w:t>
      </w:r>
    </w:p>
    <w:p w14:paraId="43E7660A" w14:textId="77777777" w:rsidR="00603545" w:rsidRPr="00603545" w:rsidRDefault="00603545" w:rsidP="006035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 xml:space="preserve">Multiple write-backs per cycle – wb.py. Up to </w:t>
      </w:r>
      <w:proofErr w:type="spellStart"/>
      <w:r w:rsidRPr="00603545">
        <w:rPr>
          <w:rFonts w:ascii="Times New Roman" w:eastAsia="Times New Roman" w:hAnsi="Times New Roman" w:cs="Times New Roman"/>
          <w:kern w:val="0"/>
          <w14:ligatures w14:val="none"/>
        </w:rPr>
        <w:t>cdb_width</w:t>
      </w:r>
      <w:proofErr w:type="spellEnd"/>
      <w:r w:rsidRPr="00603545">
        <w:rPr>
          <w:rFonts w:ascii="Times New Roman" w:eastAsia="Times New Roman" w:hAnsi="Times New Roman" w:cs="Times New Roman"/>
          <w:kern w:val="0"/>
          <w14:ligatures w14:val="none"/>
        </w:rPr>
        <w:t xml:space="preserve"> results (default = issue width) are broadcast per cycle, oldest first. Setting “CDB width = 1” in the input file gives the single-CDB machine.</w:t>
      </w:r>
    </w:p>
    <w:p w14:paraId="1F426048" w14:textId="77777777" w:rsidR="00603545" w:rsidRPr="00603545" w:rsidRDefault="00603545" w:rsidP="006035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 xml:space="preserve">Multiple commits per cycle – commit.py. Up to </w:t>
      </w:r>
      <w:proofErr w:type="spellStart"/>
      <w:r w:rsidRPr="00603545">
        <w:rPr>
          <w:rFonts w:ascii="Times New Roman" w:eastAsia="Times New Roman" w:hAnsi="Times New Roman" w:cs="Times New Roman"/>
          <w:kern w:val="0"/>
          <w14:ligatures w14:val="none"/>
        </w:rPr>
        <w:t>commit_width</w:t>
      </w:r>
      <w:proofErr w:type="spellEnd"/>
      <w:r w:rsidRPr="00603545">
        <w:rPr>
          <w:rFonts w:ascii="Times New Roman" w:eastAsia="Times New Roman" w:hAnsi="Times New Roman" w:cs="Times New Roman"/>
          <w:kern w:val="0"/>
          <w14:ligatures w14:val="none"/>
        </w:rPr>
        <w:t xml:space="preserve"> instructions (default = issue width) commit per cycle, strictly in program order.</w:t>
      </w:r>
    </w:p>
    <w:p w14:paraId="50746B0B" w14:textId="77777777" w:rsidR="00603545" w:rsidRPr="00603545" w:rsidRDefault="00603545" w:rsidP="006035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 xml:space="preserve">Branch prediction – the original code only stalled fetch at a branch, so I added a 1-bit predictor with an 8-entry BTB indexed by the 3 least significant bits of the word address of the PC (the entry is tagged with the PC). Prediction is done in the ISSUE </w:t>
      </w:r>
      <w:proofErr w:type="gramStart"/>
      <w:r w:rsidRPr="00603545">
        <w:rPr>
          <w:rFonts w:ascii="Times New Roman" w:eastAsia="Times New Roman" w:hAnsi="Times New Roman" w:cs="Times New Roman"/>
          <w:kern w:val="0"/>
          <w14:ligatures w14:val="none"/>
        </w:rPr>
        <w:t>stage</w:t>
      </w:r>
      <w:proofErr w:type="gramEnd"/>
      <w:r w:rsidRPr="00603545">
        <w:rPr>
          <w:rFonts w:ascii="Times New Roman" w:eastAsia="Times New Roman" w:hAnsi="Times New Roman" w:cs="Times New Roman"/>
          <w:kern w:val="0"/>
          <w14:ligatures w14:val="none"/>
        </w:rPr>
        <w:t xml:space="preserve"> and the branch is resolved at the end of EX. On a misprediction detected in cycle n, the RAT is restored from the checkpoint taken at the branch, all younger instructions are removed from the ROB, reservation stations, load/store queue, functional units and CDB queue, and fetch restarts on the correct path in cycle n+2.</w:t>
      </w:r>
    </w:p>
    <w:p w14:paraId="1D3B6A60" w14:textId="77777777" w:rsidR="00603545" w:rsidRPr="00603545" w:rsidRDefault="00603545" w:rsidP="006035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Input and output as in the assignment. One input file holds the hardware table, ROB size, issue width, register and memory initial values, and the program. The output is the instruction status table (ISSUE, EX, MEM, WB, COMMIT), the register values (R0–R31, F0–F31) and the non-zero memory contents.</w:t>
      </w:r>
    </w:p>
    <w:p w14:paraId="0B6CB580" w14:textId="77777777" w:rsidR="00603545" w:rsidRPr="00603545" w:rsidRDefault="00603545" w:rsidP="006035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 xml:space="preserve">I fixed problems in the old code that break with width greater than 1: hard-coded configuration, the </w:t>
      </w:r>
      <w:proofErr w:type="spellStart"/>
      <w:proofErr w:type="gramStart"/>
      <w:r w:rsidRPr="00603545">
        <w:rPr>
          <w:rFonts w:ascii="Times New Roman" w:eastAsia="Times New Roman" w:hAnsi="Times New Roman" w:cs="Times New Roman"/>
          <w:kern w:val="0"/>
          <w14:ligatures w14:val="none"/>
        </w:rPr>
        <w:t>PC.valid</w:t>
      </w:r>
      <w:proofErr w:type="spellEnd"/>
      <w:proofErr w:type="gramEnd"/>
      <w:r w:rsidRPr="00603545">
        <w:rPr>
          <w:rFonts w:ascii="Times New Roman" w:eastAsia="Times New Roman" w:hAnsi="Times New Roman" w:cs="Times New Roman"/>
          <w:kern w:val="0"/>
          <w14:ligatures w14:val="none"/>
        </w:rPr>
        <w:t xml:space="preserve"> stall, branch offsets handled as bytes, special cases for Sd/commit, and no final register/memory dump.</w:t>
      </w:r>
    </w:p>
    <w:p w14:paraId="647BB40F" w14:textId="77777777" w:rsidR="00603545" w:rsidRPr="00603545" w:rsidRDefault="00603545" w:rsidP="006035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 xml:space="preserve">Verification. The script tests/run_tests.py compares the final registers, memory and instruction count against a simple in-order reference interpreter. It also checks pipeline invariants: stage ordering, at most W issues per cycle, at most commit-width commits per cycle, at most CDB-width broadcasts per cycle, in-order issue and commit, and that the memory port is never used by two accesses at once. This is done for 8 hand-written tests at 4 issue widths, for CDB/commit-width variants, and for 400 random programs. Result: all checks </w:t>
      </w:r>
      <w:proofErr w:type="gramStart"/>
      <w:r w:rsidRPr="00603545">
        <w:rPr>
          <w:rFonts w:ascii="Times New Roman" w:eastAsia="Times New Roman" w:hAnsi="Times New Roman" w:cs="Times New Roman"/>
          <w:kern w:val="0"/>
          <w14:ligatures w14:val="none"/>
        </w:rPr>
        <w:t>pass</w:t>
      </w:r>
      <w:proofErr w:type="gramEnd"/>
      <w:r w:rsidRPr="00603545">
        <w:rPr>
          <w:rFonts w:ascii="Times New Roman" w:eastAsia="Times New Roman" w:hAnsi="Times New Roman" w:cs="Times New Roman"/>
          <w:kern w:val="0"/>
          <w14:ligatures w14:val="none"/>
        </w:rPr>
        <w:t>.</w:t>
      </w:r>
    </w:p>
    <w:p w14:paraId="1CCF4C10" w14:textId="77777777" w:rsidR="00603545" w:rsidRDefault="00603545" w:rsidP="00603545">
      <w:pPr>
        <w:spacing w:before="100" w:beforeAutospacing="1" w:after="100" w:afterAutospacing="1" w:line="240" w:lineRule="auto"/>
        <w:rPr>
          <w:rFonts w:ascii="Times New Roman" w:eastAsia="Times New Roman" w:hAnsi="Times New Roman" w:cs="Times New Roman"/>
          <w:b/>
          <w:bCs/>
          <w:kern w:val="0"/>
          <w14:ligatures w14:val="none"/>
        </w:rPr>
      </w:pPr>
    </w:p>
    <w:p w14:paraId="78B78501" w14:textId="358DD273"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b/>
          <w:bCs/>
          <w:kern w:val="0"/>
          <w14:ligatures w14:val="none"/>
        </w:rPr>
        <w:t>2. Machine Model (as Implemented)</w:t>
      </w:r>
    </w:p>
    <w:p w14:paraId="3376643C" w14:textId="77777777" w:rsidR="00603545" w:rsidRPr="00603545" w:rsidRDefault="00603545" w:rsidP="006035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Pipeline stages are ISSUE, EX, MEM, WB and COMMIT. An instruction issued in cycle c can start EX in cycle c+1 at the earliest. A result broadcast in cycle t can be used by a consumer starting EX in cycle t+1. An instruction commits in the cycle after its WB at the earliest (a branch: after it is resolved).</w:t>
      </w:r>
    </w:p>
    <w:p w14:paraId="5FF028C9" w14:textId="77777777" w:rsidR="00603545" w:rsidRPr="00603545" w:rsidRDefault="00603545" w:rsidP="006035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The integer adder is unpipelined. The FP adder and FP multiplier are pipelined. Loads and stores use a dedicated address adder and do not occupy the integer ALU. Branches use the integer ALU and its reservation stations. Integer R0 is hard-wired to 0.</w:t>
      </w:r>
    </w:p>
    <w:p w14:paraId="1B59A2CE" w14:textId="77777777" w:rsidR="00603545" w:rsidRPr="00603545" w:rsidRDefault="00603545" w:rsidP="006035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Load/store queue: entries are kept in program order. A load goes to memory when its address is known, all older stores have known addresses, and none of them matches. If the nearest older store with the same address has its data, the load gets the value by forwarding (1 cycle, memory port not used). Loads leave the queue when they have their data. Stores write memory only at commit, occupy the single non-pipelined memory port for the memory latency, and are dequeued at that point.</w:t>
      </w:r>
    </w:p>
    <w:p w14:paraId="58C76F02" w14:textId="77777777" w:rsidR="00603545" w:rsidRPr="00603545" w:rsidRDefault="00603545" w:rsidP="006035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Execution is out of order (oldest ready instruction first). Issue and commit are in order.</w:t>
      </w:r>
    </w:p>
    <w:p w14:paraId="75FA8613" w14:textId="77777777"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b/>
          <w:bCs/>
          <w:kern w:val="0"/>
          <w14:ligatures w14:val="none"/>
        </w:rPr>
        <w:t>3. Results (Cycles / IPC for Different Issue Widths)</w:t>
      </w:r>
    </w:p>
    <w:tbl>
      <w:tblPr>
        <w:tblStyle w:val="Table"/>
        <w:tblW w:w="5000" w:type="pct"/>
        <w:tblLook w:val="0020" w:firstRow="1" w:lastRow="0" w:firstColumn="0" w:lastColumn="0" w:noHBand="0" w:noVBand="0"/>
      </w:tblPr>
      <w:tblGrid>
        <w:gridCol w:w="2336"/>
        <w:gridCol w:w="3488"/>
        <w:gridCol w:w="884"/>
        <w:gridCol w:w="884"/>
        <w:gridCol w:w="884"/>
        <w:gridCol w:w="884"/>
      </w:tblGrid>
      <w:tr w:rsidR="00603545" w:rsidRPr="00603545" w14:paraId="5761180E" w14:textId="77777777" w:rsidTr="00CE13C9">
        <w:trPr>
          <w:cnfStyle w:val="100000000000" w:firstRow="1" w:lastRow="0" w:firstColumn="0" w:lastColumn="0" w:oddVBand="0" w:evenVBand="0" w:oddHBand="0" w:evenHBand="0" w:firstRowFirstColumn="0" w:firstRowLastColumn="0" w:lastRowFirstColumn="0" w:lastRowLastColumn="0"/>
          <w:tblHeader/>
        </w:trPr>
        <w:tc>
          <w:tcPr>
            <w:tcW w:w="0" w:type="auto"/>
          </w:tcPr>
          <w:p w14:paraId="5ACE362E"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w:t>
            </w:r>
          </w:p>
        </w:tc>
        <w:tc>
          <w:tcPr>
            <w:tcW w:w="0" w:type="auto"/>
          </w:tcPr>
          <w:p w14:paraId="3401628C"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what it tests</w:t>
            </w:r>
          </w:p>
        </w:tc>
        <w:tc>
          <w:tcPr>
            <w:tcW w:w="0" w:type="auto"/>
          </w:tcPr>
          <w:p w14:paraId="342E548D"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W=1</w:t>
            </w:r>
          </w:p>
        </w:tc>
        <w:tc>
          <w:tcPr>
            <w:tcW w:w="0" w:type="auto"/>
          </w:tcPr>
          <w:p w14:paraId="706E67D5"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W=2</w:t>
            </w:r>
          </w:p>
        </w:tc>
        <w:tc>
          <w:tcPr>
            <w:tcW w:w="0" w:type="auto"/>
          </w:tcPr>
          <w:p w14:paraId="56924293"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W=3</w:t>
            </w:r>
          </w:p>
        </w:tc>
        <w:tc>
          <w:tcPr>
            <w:tcW w:w="0" w:type="auto"/>
          </w:tcPr>
          <w:p w14:paraId="4410E655"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W=4</w:t>
            </w:r>
          </w:p>
        </w:tc>
      </w:tr>
      <w:tr w:rsidR="00603545" w:rsidRPr="00603545" w14:paraId="45E3D07F" w14:textId="77777777" w:rsidTr="00CE13C9">
        <w:tc>
          <w:tcPr>
            <w:tcW w:w="0" w:type="auto"/>
          </w:tcPr>
          <w:p w14:paraId="42E4AE5F"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test1_loop</w:t>
            </w:r>
          </w:p>
        </w:tc>
        <w:tc>
          <w:tcPr>
            <w:tcW w:w="0" w:type="auto"/>
          </w:tcPr>
          <w:p w14:paraId="5A0251D2"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FP loop (</w:t>
            </w:r>
            <w:proofErr w:type="spellStart"/>
            <w:r w:rsidRPr="00603545">
              <w:rPr>
                <w:rFonts w:ascii="Times New Roman" w:hAnsi="Times New Roman" w:cs="Times New Roman"/>
              </w:rPr>
              <w:t>Ld</w:t>
            </w:r>
            <w:proofErr w:type="spellEnd"/>
            <w:r w:rsidRPr="00603545">
              <w:rPr>
                <w:rFonts w:ascii="Times New Roman" w:hAnsi="Times New Roman" w:cs="Times New Roman"/>
              </w:rPr>
              <w:t xml:space="preserve">/Mult/Add/Sd, </w:t>
            </w:r>
            <w:proofErr w:type="spellStart"/>
            <w:r w:rsidRPr="00603545">
              <w:rPr>
                <w:rFonts w:ascii="Times New Roman" w:hAnsi="Times New Roman" w:cs="Times New Roman"/>
              </w:rPr>
              <w:t>Bne</w:t>
            </w:r>
            <w:proofErr w:type="spellEnd"/>
            <w:r w:rsidRPr="00603545">
              <w:rPr>
                <w:rFonts w:ascii="Times New Roman" w:hAnsi="Times New Roman" w:cs="Times New Roman"/>
              </w:rPr>
              <w:t>, 3 iterations)</w:t>
            </w:r>
          </w:p>
        </w:tc>
        <w:tc>
          <w:tcPr>
            <w:tcW w:w="0" w:type="auto"/>
          </w:tcPr>
          <w:p w14:paraId="2609C0EE"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57 / 0.44</w:t>
            </w:r>
          </w:p>
        </w:tc>
        <w:tc>
          <w:tcPr>
            <w:tcW w:w="0" w:type="auto"/>
          </w:tcPr>
          <w:p w14:paraId="5F3B238E"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52 / 0.48</w:t>
            </w:r>
          </w:p>
        </w:tc>
        <w:tc>
          <w:tcPr>
            <w:tcW w:w="0" w:type="auto"/>
          </w:tcPr>
          <w:p w14:paraId="7ACFE828"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51 / 0.49</w:t>
            </w:r>
          </w:p>
        </w:tc>
        <w:tc>
          <w:tcPr>
            <w:tcW w:w="0" w:type="auto"/>
          </w:tcPr>
          <w:p w14:paraId="150A441D"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51 / 0.49</w:t>
            </w:r>
          </w:p>
        </w:tc>
      </w:tr>
      <w:tr w:rsidR="00603545" w:rsidRPr="00603545" w14:paraId="5BD875BC" w14:textId="77777777" w:rsidTr="00CE13C9">
        <w:tc>
          <w:tcPr>
            <w:tcW w:w="0" w:type="auto"/>
          </w:tcPr>
          <w:p w14:paraId="4FC2684F"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test2_independent</w:t>
            </w:r>
          </w:p>
        </w:tc>
        <w:tc>
          <w:tcPr>
            <w:tcW w:w="0" w:type="auto"/>
          </w:tcPr>
          <w:p w14:paraId="7028862C"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independent int + FP ops</w:t>
            </w:r>
          </w:p>
        </w:tc>
        <w:tc>
          <w:tcPr>
            <w:tcW w:w="0" w:type="auto"/>
          </w:tcPr>
          <w:p w14:paraId="5DB04044"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34 / 0.35</w:t>
            </w:r>
          </w:p>
        </w:tc>
        <w:tc>
          <w:tcPr>
            <w:tcW w:w="0" w:type="auto"/>
          </w:tcPr>
          <w:p w14:paraId="4D9E5B53"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29 / 0.41</w:t>
            </w:r>
          </w:p>
        </w:tc>
        <w:tc>
          <w:tcPr>
            <w:tcW w:w="0" w:type="auto"/>
          </w:tcPr>
          <w:p w14:paraId="4F226B33"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27 / 0.44</w:t>
            </w:r>
          </w:p>
        </w:tc>
        <w:tc>
          <w:tcPr>
            <w:tcW w:w="0" w:type="auto"/>
          </w:tcPr>
          <w:p w14:paraId="76775A84"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27 / 0.44</w:t>
            </w:r>
          </w:p>
        </w:tc>
      </w:tr>
      <w:tr w:rsidR="00603545" w:rsidRPr="00603545" w14:paraId="5FC7B039" w14:textId="77777777" w:rsidTr="00CE13C9">
        <w:tc>
          <w:tcPr>
            <w:tcW w:w="0" w:type="auto"/>
          </w:tcPr>
          <w:p w14:paraId="1A2989D6"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test3_dependent</w:t>
            </w:r>
          </w:p>
        </w:tc>
        <w:tc>
          <w:tcPr>
            <w:tcW w:w="0" w:type="auto"/>
          </w:tcPr>
          <w:p w14:paraId="469996BB"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RAW chains, WAW/WAR via renaming</w:t>
            </w:r>
          </w:p>
        </w:tc>
        <w:tc>
          <w:tcPr>
            <w:tcW w:w="0" w:type="auto"/>
          </w:tcPr>
          <w:p w14:paraId="0D38626C"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46 / 0.24</w:t>
            </w:r>
          </w:p>
        </w:tc>
        <w:tc>
          <w:tcPr>
            <w:tcW w:w="0" w:type="auto"/>
          </w:tcPr>
          <w:p w14:paraId="47247E95"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43 / 0.26</w:t>
            </w:r>
          </w:p>
        </w:tc>
        <w:tc>
          <w:tcPr>
            <w:tcW w:w="0" w:type="auto"/>
          </w:tcPr>
          <w:p w14:paraId="5E19008E"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42 / 0.26</w:t>
            </w:r>
          </w:p>
        </w:tc>
        <w:tc>
          <w:tcPr>
            <w:tcW w:w="0" w:type="auto"/>
          </w:tcPr>
          <w:p w14:paraId="00372D0B"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42 / 0.26</w:t>
            </w:r>
          </w:p>
        </w:tc>
      </w:tr>
      <w:tr w:rsidR="00603545" w:rsidRPr="00603545" w14:paraId="73C112AC" w14:textId="77777777" w:rsidTr="00CE13C9">
        <w:tc>
          <w:tcPr>
            <w:tcW w:w="0" w:type="auto"/>
          </w:tcPr>
          <w:p w14:paraId="0AC06184"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test4_memory</w:t>
            </w:r>
          </w:p>
        </w:tc>
        <w:tc>
          <w:tcPr>
            <w:tcW w:w="0" w:type="auto"/>
          </w:tcPr>
          <w:p w14:paraId="1169A88C"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forwarding, disambiguation, dependent addresses</w:t>
            </w:r>
          </w:p>
        </w:tc>
        <w:tc>
          <w:tcPr>
            <w:tcW w:w="0" w:type="auto"/>
          </w:tcPr>
          <w:p w14:paraId="1D73C10D"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52 / 0.23</w:t>
            </w:r>
          </w:p>
        </w:tc>
        <w:tc>
          <w:tcPr>
            <w:tcW w:w="0" w:type="auto"/>
          </w:tcPr>
          <w:p w14:paraId="7CC1E06B"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55 / 0.22</w:t>
            </w:r>
          </w:p>
        </w:tc>
        <w:tc>
          <w:tcPr>
            <w:tcW w:w="0" w:type="auto"/>
          </w:tcPr>
          <w:p w14:paraId="34CB5AC3"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55 / 0.22</w:t>
            </w:r>
          </w:p>
        </w:tc>
        <w:tc>
          <w:tcPr>
            <w:tcW w:w="0" w:type="auto"/>
          </w:tcPr>
          <w:p w14:paraId="7865C846"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55 / 0.22</w:t>
            </w:r>
          </w:p>
        </w:tc>
      </w:tr>
      <w:tr w:rsidR="00603545" w:rsidRPr="00603545" w14:paraId="504D9F0E" w14:textId="77777777" w:rsidTr="00CE13C9">
        <w:tc>
          <w:tcPr>
            <w:tcW w:w="0" w:type="auto"/>
          </w:tcPr>
          <w:p w14:paraId="50F64A3E"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test5_branch_loop</w:t>
            </w:r>
          </w:p>
        </w:tc>
        <w:tc>
          <w:tcPr>
            <w:tcW w:w="0" w:type="auto"/>
          </w:tcPr>
          <w:p w14:paraId="138B0CCF"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array sum loop, 10 iterations</w:t>
            </w:r>
          </w:p>
        </w:tc>
        <w:tc>
          <w:tcPr>
            <w:tcW w:w="0" w:type="auto"/>
          </w:tcPr>
          <w:p w14:paraId="58772455"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55 / 0.75</w:t>
            </w:r>
          </w:p>
        </w:tc>
        <w:tc>
          <w:tcPr>
            <w:tcW w:w="0" w:type="auto"/>
          </w:tcPr>
          <w:p w14:paraId="6DB9C77D"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51 / 0.80</w:t>
            </w:r>
          </w:p>
        </w:tc>
        <w:tc>
          <w:tcPr>
            <w:tcW w:w="0" w:type="auto"/>
          </w:tcPr>
          <w:p w14:paraId="0B26F4DC"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50 / 0.82</w:t>
            </w:r>
          </w:p>
        </w:tc>
        <w:tc>
          <w:tcPr>
            <w:tcW w:w="0" w:type="auto"/>
          </w:tcPr>
          <w:p w14:paraId="708C455B"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49 / 0.84</w:t>
            </w:r>
          </w:p>
        </w:tc>
      </w:tr>
      <w:tr w:rsidR="00603545" w:rsidRPr="00603545" w14:paraId="4D1C7AAA" w14:textId="77777777" w:rsidTr="00CE13C9">
        <w:tc>
          <w:tcPr>
            <w:tcW w:w="0" w:type="auto"/>
          </w:tcPr>
          <w:p w14:paraId="4CDBC49C"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test6_branch_mix</w:t>
            </w:r>
          </w:p>
        </w:tc>
        <w:tc>
          <w:tcPr>
            <w:tcW w:w="0" w:type="auto"/>
          </w:tcPr>
          <w:p w14:paraId="26127D6C" w14:textId="77777777" w:rsidR="00603545" w:rsidRPr="00603545" w:rsidRDefault="00603545" w:rsidP="00CE13C9">
            <w:pPr>
              <w:pStyle w:val="Compact"/>
              <w:rPr>
                <w:rFonts w:ascii="Times New Roman" w:hAnsi="Times New Roman" w:cs="Times New Roman"/>
              </w:rPr>
            </w:pPr>
            <w:proofErr w:type="spellStart"/>
            <w:r w:rsidRPr="00603545">
              <w:rPr>
                <w:rFonts w:ascii="Times New Roman" w:hAnsi="Times New Roman" w:cs="Times New Roman"/>
              </w:rPr>
              <w:t>Beq</w:t>
            </w:r>
            <w:proofErr w:type="spellEnd"/>
            <w:r w:rsidRPr="00603545">
              <w:rPr>
                <w:rFonts w:ascii="Times New Roman" w:hAnsi="Times New Roman" w:cs="Times New Roman"/>
              </w:rPr>
              <w:t>/</w:t>
            </w:r>
            <w:proofErr w:type="spellStart"/>
            <w:r w:rsidRPr="00603545">
              <w:rPr>
                <w:rFonts w:ascii="Times New Roman" w:hAnsi="Times New Roman" w:cs="Times New Roman"/>
              </w:rPr>
              <w:t>Bne</w:t>
            </w:r>
            <w:proofErr w:type="spellEnd"/>
            <w:r w:rsidRPr="00603545">
              <w:rPr>
                <w:rFonts w:ascii="Times New Roman" w:hAnsi="Times New Roman" w:cs="Times New Roman"/>
              </w:rPr>
              <w:t xml:space="preserve"> taken/not taken, wrong-path Sd/</w:t>
            </w:r>
            <w:proofErr w:type="spellStart"/>
            <w:r w:rsidRPr="00603545">
              <w:rPr>
                <w:rFonts w:ascii="Times New Roman" w:hAnsi="Times New Roman" w:cs="Times New Roman"/>
              </w:rPr>
              <w:t>Ld</w:t>
            </w:r>
            <w:proofErr w:type="spellEnd"/>
          </w:p>
        </w:tc>
        <w:tc>
          <w:tcPr>
            <w:tcW w:w="0" w:type="auto"/>
          </w:tcPr>
          <w:p w14:paraId="2E626F87"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23 / 0.39</w:t>
            </w:r>
          </w:p>
        </w:tc>
        <w:tc>
          <w:tcPr>
            <w:tcW w:w="0" w:type="auto"/>
          </w:tcPr>
          <w:p w14:paraId="115D58F9"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20 / 0.45</w:t>
            </w:r>
          </w:p>
        </w:tc>
        <w:tc>
          <w:tcPr>
            <w:tcW w:w="0" w:type="auto"/>
          </w:tcPr>
          <w:p w14:paraId="452B1482"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19 / 0.47</w:t>
            </w:r>
          </w:p>
        </w:tc>
        <w:tc>
          <w:tcPr>
            <w:tcW w:w="0" w:type="auto"/>
          </w:tcPr>
          <w:p w14:paraId="20BEA714"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18 / 0.50</w:t>
            </w:r>
          </w:p>
        </w:tc>
      </w:tr>
      <w:tr w:rsidR="00603545" w:rsidRPr="00603545" w14:paraId="68D43C4F" w14:textId="77777777" w:rsidTr="00CE13C9">
        <w:tc>
          <w:tcPr>
            <w:tcW w:w="0" w:type="auto"/>
          </w:tcPr>
          <w:p w14:paraId="589AA1C6"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test7_alt_branch</w:t>
            </w:r>
          </w:p>
        </w:tc>
        <w:tc>
          <w:tcPr>
            <w:tcW w:w="0" w:type="auto"/>
          </w:tcPr>
          <w:p w14:paraId="3F3D16DA"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alternating branch (1-bit predictor worst case)</w:t>
            </w:r>
          </w:p>
        </w:tc>
        <w:tc>
          <w:tcPr>
            <w:tcW w:w="0" w:type="auto"/>
          </w:tcPr>
          <w:p w14:paraId="25A26E95"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78 / 0.56</w:t>
            </w:r>
          </w:p>
        </w:tc>
        <w:tc>
          <w:tcPr>
            <w:tcW w:w="0" w:type="auto"/>
          </w:tcPr>
          <w:p w14:paraId="6379053F"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71 / 0.62</w:t>
            </w:r>
          </w:p>
        </w:tc>
        <w:tc>
          <w:tcPr>
            <w:tcW w:w="0" w:type="auto"/>
          </w:tcPr>
          <w:p w14:paraId="34CB27CA"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71 / 0.62</w:t>
            </w:r>
          </w:p>
        </w:tc>
        <w:tc>
          <w:tcPr>
            <w:tcW w:w="0" w:type="auto"/>
          </w:tcPr>
          <w:p w14:paraId="70C24B6B"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71 / 0.62</w:t>
            </w:r>
          </w:p>
        </w:tc>
      </w:tr>
      <w:tr w:rsidR="00603545" w:rsidRPr="00603545" w14:paraId="0332B341" w14:textId="77777777" w:rsidTr="00CE13C9">
        <w:tc>
          <w:tcPr>
            <w:tcW w:w="0" w:type="auto"/>
          </w:tcPr>
          <w:p w14:paraId="311A86E1"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test8_small_resources</w:t>
            </w:r>
          </w:p>
        </w:tc>
        <w:tc>
          <w:tcPr>
            <w:tcW w:w="0" w:type="auto"/>
          </w:tcPr>
          <w:p w14:paraId="61B539F5"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ROB=4, 1 RS/unit, CDB=1, commit=1</w:t>
            </w:r>
          </w:p>
        </w:tc>
        <w:tc>
          <w:tcPr>
            <w:tcW w:w="0" w:type="auto"/>
          </w:tcPr>
          <w:p w14:paraId="007D4C24"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37 / 0.24</w:t>
            </w:r>
          </w:p>
        </w:tc>
        <w:tc>
          <w:tcPr>
            <w:tcW w:w="0" w:type="auto"/>
          </w:tcPr>
          <w:p w14:paraId="61DEB647"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36 / 0.25</w:t>
            </w:r>
          </w:p>
        </w:tc>
        <w:tc>
          <w:tcPr>
            <w:tcW w:w="0" w:type="auto"/>
          </w:tcPr>
          <w:p w14:paraId="38039A49"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36 / 0.25</w:t>
            </w:r>
          </w:p>
        </w:tc>
        <w:tc>
          <w:tcPr>
            <w:tcW w:w="0" w:type="auto"/>
          </w:tcPr>
          <w:p w14:paraId="7D42B550" w14:textId="77777777" w:rsidR="00603545" w:rsidRPr="00603545" w:rsidRDefault="00603545" w:rsidP="00CE13C9">
            <w:pPr>
              <w:pStyle w:val="Compact"/>
              <w:rPr>
                <w:rFonts w:ascii="Times New Roman" w:hAnsi="Times New Roman" w:cs="Times New Roman"/>
              </w:rPr>
            </w:pPr>
            <w:r w:rsidRPr="00603545">
              <w:rPr>
                <w:rFonts w:ascii="Times New Roman" w:hAnsi="Times New Roman" w:cs="Times New Roman"/>
              </w:rPr>
              <w:t>36 / 0.25</w:t>
            </w:r>
          </w:p>
        </w:tc>
      </w:tr>
    </w:tbl>
    <w:p w14:paraId="78591529" w14:textId="77777777"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The full per-instruction tables for widths 1, 2 and 4 are in the results folder of the repository.</w:t>
      </w:r>
    </w:p>
    <w:p w14:paraId="0C8DCD98" w14:textId="77777777"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 xml:space="preserve">Observations. Wider issue helps most when the work is independent (test2) or branchy (test6). It cannot help a dependence chain (test3), nor a loop bounded by the 15-cycle FP multiply and the single memory port (test1). In test4, W=2 is 3 cycles slower than W=1. With W=2 the store </w:t>
      </w:r>
      <w:r w:rsidRPr="00603545">
        <w:rPr>
          <w:rFonts w:ascii="Times New Roman" w:eastAsia="Times New Roman" w:hAnsi="Times New Roman" w:cs="Times New Roman"/>
          <w:kern w:val="0"/>
          <w14:ligatures w14:val="none"/>
        </w:rPr>
        <w:lastRenderedPageBreak/>
        <w:t xml:space="preserve">reaches commit, and leaves the load/store queue, before the younger load looks for a forwarding match, so the load </w:t>
      </w:r>
      <w:proofErr w:type="gramStart"/>
      <w:r w:rsidRPr="00603545">
        <w:rPr>
          <w:rFonts w:ascii="Times New Roman" w:eastAsia="Times New Roman" w:hAnsi="Times New Roman" w:cs="Times New Roman"/>
          <w:kern w:val="0"/>
          <w14:ligatures w14:val="none"/>
        </w:rPr>
        <w:t>has to</w:t>
      </w:r>
      <w:proofErr w:type="gramEnd"/>
      <w:r w:rsidRPr="00603545">
        <w:rPr>
          <w:rFonts w:ascii="Times New Roman" w:eastAsia="Times New Roman" w:hAnsi="Times New Roman" w:cs="Times New Roman"/>
          <w:kern w:val="0"/>
          <w14:ligatures w14:val="none"/>
        </w:rPr>
        <w:t xml:space="preserve"> wait for the memory port. This is a timing effect of memory-port contention, not a functional error. The results are identical and were verified.</w:t>
      </w:r>
    </w:p>
    <w:p w14:paraId="3714F1E6" w14:textId="77777777"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b/>
          <w:bCs/>
          <w:kern w:val="0"/>
          <w14:ligatures w14:val="none"/>
        </w:rPr>
        <w:t>4. What Works and Limitations</w:t>
      </w:r>
    </w:p>
    <w:p w14:paraId="3990C871" w14:textId="77777777"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What works: everything listed in Section 1, verified by the tests described there.</w:t>
      </w:r>
    </w:p>
    <w:p w14:paraId="02666043" w14:textId="77777777" w:rsidR="00603545" w:rsidRPr="00603545" w:rsidRDefault="00603545" w:rsidP="00603545">
      <w:p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Limitations and assumptions:</w:t>
      </w:r>
    </w:p>
    <w:p w14:paraId="2C878936" w14:textId="77777777" w:rsidR="00603545" w:rsidRPr="00603545" w:rsidRDefault="00603545" w:rsidP="006035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Branch offsets are counted in instructions, following the assignment (PC+4+offset&lt;&lt;2). The old code.in used offset -12 with a byte-style conversion and was not a correct loop, so test1_loop uses -8. The example in the assignment sheet (</w:t>
      </w:r>
      <w:proofErr w:type="spellStart"/>
      <w:r w:rsidRPr="00603545">
        <w:rPr>
          <w:rFonts w:ascii="Times New Roman" w:eastAsia="Times New Roman" w:hAnsi="Times New Roman" w:cs="Times New Roman"/>
          <w:kern w:val="0"/>
          <w14:ligatures w14:val="none"/>
        </w:rPr>
        <w:t>Bne</w:t>
      </w:r>
      <w:proofErr w:type="spellEnd"/>
      <w:r w:rsidRPr="00603545">
        <w:rPr>
          <w:rFonts w:ascii="Times New Roman" w:eastAsia="Times New Roman" w:hAnsi="Times New Roman" w:cs="Times New Roman"/>
          <w:kern w:val="0"/>
          <w14:ligatures w14:val="none"/>
        </w:rPr>
        <w:t xml:space="preserve"> R</w:t>
      </w:r>
      <w:proofErr w:type="gramStart"/>
      <w:r w:rsidRPr="00603545">
        <w:rPr>
          <w:rFonts w:ascii="Times New Roman" w:eastAsia="Times New Roman" w:hAnsi="Times New Roman" w:cs="Times New Roman"/>
          <w:kern w:val="0"/>
          <w14:ligatures w14:val="none"/>
        </w:rPr>
        <w:t>2,R3,-</w:t>
      </w:r>
      <w:proofErr w:type="gramEnd"/>
      <w:r w:rsidRPr="00603545">
        <w:rPr>
          <w:rFonts w:ascii="Times New Roman" w:eastAsia="Times New Roman" w:hAnsi="Times New Roman" w:cs="Times New Roman"/>
          <w:kern w:val="0"/>
          <w14:ligatures w14:val="none"/>
        </w:rPr>
        <w:t>3 with R2 not equal to R3) is an endless loop by construction. The simulator stops with an error after 200000 cycles.</w:t>
      </w:r>
    </w:p>
    <w:p w14:paraId="66A7B02A" w14:textId="77777777" w:rsidR="00603545" w:rsidRPr="00603545" w:rsidRDefault="00603545" w:rsidP="006035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Wrong-path instructions are removed when the branch resolves. The fetch of the resolution cycle itself is not performed, so the “squashed” statistic counts only wrong-path instructions that were really in the ROB.</w:t>
      </w:r>
    </w:p>
    <w:p w14:paraId="4A1E1A0B" w14:textId="77777777" w:rsidR="00603545" w:rsidRPr="00603545" w:rsidRDefault="00603545" w:rsidP="006035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Memory is byte-addressed with one value per address. Overlapping or misaligned accesses are not modelled, because addresses are compared for equality. A store to an illegal address on the correct path raises an error.</w:t>
      </w:r>
    </w:p>
    <w:p w14:paraId="7FD9E937" w14:textId="77777777" w:rsidR="00603545" w:rsidRPr="00603545" w:rsidRDefault="00603545" w:rsidP="006035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3545">
        <w:rPr>
          <w:rFonts w:ascii="Times New Roman" w:eastAsia="Times New Roman" w:hAnsi="Times New Roman" w:cs="Times New Roman"/>
          <w:kern w:val="0"/>
          <w14:ligatures w14:val="none"/>
        </w:rPr>
        <w:t>CDB width and commit width default to the issue width. The assignment text mentions one CDB, so use “CDB width = 1” in the input file to model that.</w:t>
      </w:r>
    </w:p>
    <w:p w14:paraId="0228B454" w14:textId="77777777" w:rsidR="004A2CE7" w:rsidRDefault="004A2CE7"/>
    <w:sectPr w:rsidR="004A2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51A3"/>
    <w:multiLevelType w:val="multilevel"/>
    <w:tmpl w:val="565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C24461"/>
    <w:multiLevelType w:val="multilevel"/>
    <w:tmpl w:val="DD1C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BE7B81"/>
    <w:multiLevelType w:val="multilevel"/>
    <w:tmpl w:val="9A1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733645">
    <w:abstractNumId w:val="1"/>
  </w:num>
  <w:num w:numId="2" w16cid:durableId="1239369145">
    <w:abstractNumId w:val="2"/>
  </w:num>
  <w:num w:numId="3" w16cid:durableId="204525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45"/>
    <w:rsid w:val="002803BC"/>
    <w:rsid w:val="004A2CE7"/>
    <w:rsid w:val="004B175F"/>
    <w:rsid w:val="00505E52"/>
    <w:rsid w:val="00603545"/>
    <w:rsid w:val="00B35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DD6097"/>
  <w15:chartTrackingRefBased/>
  <w15:docId w15:val="{E271BD05-E909-A840-B9DC-0B87C433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545"/>
    <w:rPr>
      <w:rFonts w:eastAsiaTheme="majorEastAsia" w:cstheme="majorBidi"/>
      <w:color w:val="272727" w:themeColor="text1" w:themeTint="D8"/>
    </w:rPr>
  </w:style>
  <w:style w:type="paragraph" w:styleId="Title">
    <w:name w:val="Title"/>
    <w:basedOn w:val="Normal"/>
    <w:next w:val="Normal"/>
    <w:link w:val="TitleChar"/>
    <w:uiPriority w:val="10"/>
    <w:qFormat/>
    <w:rsid w:val="00603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545"/>
    <w:pPr>
      <w:spacing w:before="160"/>
      <w:jc w:val="center"/>
    </w:pPr>
    <w:rPr>
      <w:i/>
      <w:iCs/>
      <w:color w:val="404040" w:themeColor="text1" w:themeTint="BF"/>
    </w:rPr>
  </w:style>
  <w:style w:type="character" w:customStyle="1" w:styleId="QuoteChar">
    <w:name w:val="Quote Char"/>
    <w:basedOn w:val="DefaultParagraphFont"/>
    <w:link w:val="Quote"/>
    <w:uiPriority w:val="29"/>
    <w:rsid w:val="00603545"/>
    <w:rPr>
      <w:i/>
      <w:iCs/>
      <w:color w:val="404040" w:themeColor="text1" w:themeTint="BF"/>
    </w:rPr>
  </w:style>
  <w:style w:type="paragraph" w:styleId="ListParagraph">
    <w:name w:val="List Paragraph"/>
    <w:basedOn w:val="Normal"/>
    <w:uiPriority w:val="34"/>
    <w:qFormat/>
    <w:rsid w:val="00603545"/>
    <w:pPr>
      <w:ind w:left="720"/>
      <w:contextualSpacing/>
    </w:pPr>
  </w:style>
  <w:style w:type="character" w:styleId="IntenseEmphasis">
    <w:name w:val="Intense Emphasis"/>
    <w:basedOn w:val="DefaultParagraphFont"/>
    <w:uiPriority w:val="21"/>
    <w:qFormat/>
    <w:rsid w:val="00603545"/>
    <w:rPr>
      <w:i/>
      <w:iCs/>
      <w:color w:val="0F4761" w:themeColor="accent1" w:themeShade="BF"/>
    </w:rPr>
  </w:style>
  <w:style w:type="paragraph" w:styleId="IntenseQuote">
    <w:name w:val="Intense Quote"/>
    <w:basedOn w:val="Normal"/>
    <w:next w:val="Normal"/>
    <w:link w:val="IntenseQuoteChar"/>
    <w:uiPriority w:val="30"/>
    <w:qFormat/>
    <w:rsid w:val="00603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545"/>
    <w:rPr>
      <w:i/>
      <w:iCs/>
      <w:color w:val="0F4761" w:themeColor="accent1" w:themeShade="BF"/>
    </w:rPr>
  </w:style>
  <w:style w:type="character" w:styleId="IntenseReference">
    <w:name w:val="Intense Reference"/>
    <w:basedOn w:val="DefaultParagraphFont"/>
    <w:uiPriority w:val="32"/>
    <w:qFormat/>
    <w:rsid w:val="00603545"/>
    <w:rPr>
      <w:b/>
      <w:bCs/>
      <w:smallCaps/>
      <w:color w:val="0F4761" w:themeColor="accent1" w:themeShade="BF"/>
      <w:spacing w:val="5"/>
    </w:rPr>
  </w:style>
  <w:style w:type="paragraph" w:styleId="NormalWeb">
    <w:name w:val="Normal (Web)"/>
    <w:basedOn w:val="Normal"/>
    <w:uiPriority w:val="99"/>
    <w:semiHidden/>
    <w:unhideWhenUsed/>
    <w:rsid w:val="006035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3545"/>
    <w:rPr>
      <w:b/>
      <w:bCs/>
    </w:rPr>
  </w:style>
  <w:style w:type="table" w:styleId="TableGrid">
    <w:name w:val="Table Grid"/>
    <w:basedOn w:val="TableNormal"/>
    <w:uiPriority w:val="39"/>
    <w:rsid w:val="00603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603545"/>
    <w:pPr>
      <w:spacing w:before="36" w:after="36" w:line="240" w:lineRule="auto"/>
    </w:pPr>
    <w:rPr>
      <w:kern w:val="0"/>
      <w14:ligatures w14:val="none"/>
    </w:rPr>
  </w:style>
  <w:style w:type="table" w:customStyle="1" w:styleId="Table">
    <w:name w:val="Table"/>
    <w:semiHidden/>
    <w:unhideWhenUsed/>
    <w:qFormat/>
    <w:rsid w:val="00603545"/>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603545"/>
    <w:pPr>
      <w:spacing w:after="120"/>
    </w:pPr>
  </w:style>
  <w:style w:type="character" w:customStyle="1" w:styleId="BodyTextChar">
    <w:name w:val="Body Text Char"/>
    <w:basedOn w:val="DefaultParagraphFont"/>
    <w:link w:val="BodyText"/>
    <w:uiPriority w:val="99"/>
    <w:semiHidden/>
    <w:rsid w:val="00603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1000</Words>
  <Characters>5700</Characters>
  <Application>Microsoft Office Word</Application>
  <DocSecurity>0</DocSecurity>
  <Lines>47</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Pannala, Akhil</dc:creator>
  <cp:keywords/>
  <dc:description/>
  <cp:lastModifiedBy>Pannala, Akhil</cp:lastModifiedBy>
  <cp:revision>1</cp:revision>
  <dcterms:created xsi:type="dcterms:W3CDTF">2026-10-26T04:50:00Z</dcterms:created>
  <dcterms:modified xsi:type="dcterms:W3CDTF">2026-10-26T04:53:00Z</dcterms:modified>
</cp:coreProperties>
</file>