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Top 5 Expense Categories - Rent and Utilities</w:t>
      </w:r>
    </w:p>
    <w:p>
      <w:pPr>
        <w:jc w:val="both"/>
      </w:pPr>
      <w:r>
        <w:rPr>
          <w:rFonts w:ascii="Arial" w:hAnsi="Arial"/>
          <w:sz w:val="24"/>
        </w:rPr>
        <w:br/>
        <w:t xml:space="preserve"> This report highlights the top 5 expense categories focusing on housing and utility expenses based on total spending.</w:t>
      </w:r>
    </w:p>
    <w:p>
      <w:r>
        <w:br/>
        <w:t>The following trends are observed:</w:t>
        <w:br/>
      </w:r>
    </w:p>
    <w:p>
      <w:pPr>
        <w:jc w:val="both"/>
      </w:pPr>
      <w:r>
        <w:rPr>
          <w:b/>
        </w:rPr>
        <w:t xml:space="preserve">Category Dominance: </w:t>
      </w:r>
      <w:r>
        <w:t>Housing and utilities are significant parts of most budgets.</w:t>
      </w:r>
    </w:p>
    <w:p>
      <w:pPr>
        <w:jc w:val="both"/>
      </w:pPr>
      <w:r>
        <w:rPr>
          <w:b/>
        </w:rPr>
        <w:t xml:space="preserve">Budget Allocation: </w:t>
      </w:r>
      <w:r>
        <w:t>Proper allocation of these categories can prevent overspending.</w:t>
      </w:r>
    </w:p>
    <w:p>
      <w:pPr>
        <w:jc w:val="both"/>
      </w:pPr>
      <w:r>
        <w:rPr>
          <w:b/>
        </w:rPr>
        <w:t xml:space="preserve">Behavior Insights: </w:t>
      </w:r>
      <w:r>
        <w:t>Understanding these expenses can help in effective financial planning.</w:t>
      </w:r>
    </w:p>
    <w:p>
      <w:r>
        <w:br/>
        <w:t>The table below presents the expense categories along with their respective total spends and percentage contributions to the overall spending.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Expense Type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Total Spend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Percentage Contribution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Rent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25000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40.0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Utilities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5000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8.0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Transportation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7000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12.0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Insurance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3000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5.0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Miscellaneous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8000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35.0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