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CONFIDENTIAL INVESTIGATIVE REPORT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Revenue &amp; Migration Analysis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2563EB"/>
          <w:sz w:val="30"/>
          <w:szCs w:val="30"/>
        </w:rPr>
        <w:t xml:space="preserve">Old Panel → New Panel Transition</w:t>
      </w:r>
    </w:p>
    <w:p>
      <w:pPr>
        <w:pBdr>
          <w:bottom w:val="single" w:color="1B3A6B" w:sz="4"/>
        </w:pBdr>
        <w:spacing w:after="120" w:before="120"/>
      </w:pP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Management / Compliance Team</w:t>
            </w:r>
          </w:p>
        </w:tc>
      </w:tr>
      <w:t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Revenue Decline &amp; Client Leakage Investigation</w:t>
            </w:r>
          </w:p>
        </w:tc>
      </w:tr>
      <w:t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Ledger (New Panel), Old_Ledger (Old Panel), Client (Zoho Analytics)</w:t>
            </w:r>
          </w:p>
        </w:tc>
      </w:tr>
      <w:t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 clients with OldAccountID ↔ AccountID mapping</w:t>
            </w:r>
          </w:p>
        </w:tc>
      </w:tr>
      <w:t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Prepared using Zoho Analytics (ZQL) · Tables: Ledger | Old_Ledger | Client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report provides a structured forensic investigation into the revenue and deposit decline observed following the introduction of the new trading panel. The investigation uses three data sources — Ledger (new panel), Old_Ledger (old panel), and the Client mapping table — to identify exactly where clients are leaking, why revenue is falling, and how to quantify the loss.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The investigation is structured around five core hypotheses: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Clients have registered on the new panel but never traded (Ghost Accounts)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Clients are dual-active, splitting volume across both panels, diluting new panel metrics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Clients deposited on the new panel but withdrew without trading (Onboarding Failure)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Migrated clients are trading at reduced volume/frequency compared to their old panel history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linkage gaps between old and new IDs are causing clients to be invisible in reporting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Key Metrics to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If...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Migration Completion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Active New / Total Clients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80%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 60%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Deposit Conversion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Deposited &amp; Traded / Deposited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70%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 50%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Volume Retention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 Panel Vol / Old Panel Vol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85%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 70%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Dual-Panel Leak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Old Vol / (Old + New Vol)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 20%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40%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NBP Event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NBP Events / Active Clients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 5%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15%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Statistical Measures &amp; Methods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Each SQL report is paired with statistical tests to determine whether findings are significant, not just descriptive. This section defines every measure used in the investigation.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Descriptive Statistics (Baseline)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Run these across both Ledger and Old_Ledger for every numerical field (Credit, Debit) before any comparison.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ZQL</w:t>
            </w:r>
          </w:p>
        </w:tc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Tells You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Mean (Avg)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AVG(Credit)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Typical deposit/trade size per client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Median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 PERCENTILE_CONT(0.5) if available, else rank-based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Resistant to outlier clients distorting the average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Standard Deviation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STDDEV(Credit)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How dispersed client deposits/trades are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Coefficient of Variation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STDDEV / AVG × 100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CV &gt; 100% means a few large clients dominate revenue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Min / Max / Range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MIN(Credit), MAX(Credit)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Detects extreme outliers and data integrity issues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Count vs. Sum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COUNT(*) vs SUM(Credit)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Tells if volume drop is fewer clients or smaller trades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Comparative Statistics (Old vs New Panel)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/ Measure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Period-over-Period % Change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Month-on-month revenue/deposit comparison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(New − Old) / Old × 100. If −20%, revenue dropped 20% after migration push.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Paired Delta per Client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Per-client volume: old panel history vs new panel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AVG(NewVol − OldVol). Negative = clients are trading less.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Retention Ratio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 each client cohort, % still active after N months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If Month-3 retention &lt; 50%, new panel is failing to keep traders engaged.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Revenue Concentration (Pareto)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What % of revenue comes from top 20% of clients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If top 20% clients did not migrate, that alone explains the revenue drop.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Deposit-to-Trade Conversion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Clients who deposited AND placed a Bill / total depositors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Low rate = new panel is failing at onboarding. Target &gt; 70%.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Churn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Clients active in month N−1 but not in month N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Compare churn on old panel vs new panel to isolate panel-specific dropout.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Cohort Analysis Method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Group clients by their first activity month on the new panel. Track their monthly revenue for 6 months. This reveals whether the problem is acute (new clients failing) or chronic (all clients declining over time).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0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2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4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5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Jan Migrators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82%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71%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65%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55%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Feb Migrators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78%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65%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??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 Migrators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If Month 1 retention is consistently &lt; 80%, the problem is at the very start of the new panel experience — onboarding. If retention drops sharply at Month 3+, it is a product/engagement issue.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Revenue Bridge Quantification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is the single most important statistical output. It allocates 100% of the revenue gap to named causes: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Bucket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Calculate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Ghost Accounts (registered, never traded)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COUNT × avg old panel revenue per client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Direct outreach / onboarding call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Dual-Active Volume Leak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SUM of old panel volume from dual-active clients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Force old panel cutoff date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Deposit-No-Trade Clients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SUM of deposits from clients with 0 bills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Improve new panel UX / first trade flow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Volume Reduction (Migrated Clients)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SUM(OldVol − NewVol) for migrated clients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Feature parity check vs old panel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 Linkage Gaps (null mapping)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COUNT clients with null AccountID in Client table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 team fix: re-map IDs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Investigation Reports &amp; SQL Queries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All queries are written for Zoho Analytics (ZQL). Tables used: Ledger, Old_Ledger, Client. Date column: CreatedAt. ID columns: AccountID (new), OldAccountID (old), ClientID (ledger key).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Report 1: Migration Status Classifier</w:t>
      </w:r>
    </w:p>
    <w:p>
      <w:pPr>
        <w:pBdr>
          <w:bottom w:val="single" w:color="2563EB" w:sz="4"/>
        </w:pBdr>
        <w:spacing w:after="120" w:before="120"/>
      </w:pP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Classifies every client into: Migrated, Dual Active, Stuck on Old Panel, or Ghost. This is the master segmentation that drives all other reports.</w:t>
            </w:r>
          </w:p>
        </w:tc>
      </w:tr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Method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Frequency distribution across 4 categories. Calculate % share of each. Revenue-weight each bucket: multiply client count by their avg old panel revenue to estimate $ impact.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SQL Query</w:t>
      </w:r>
    </w:p>
    <w:p>
      <w:pPr>
        <w:shd w:fill="1E293B" w:val="clear"/>
        <w:spacing w:after="80" w:before="80"/>
        <w:ind w:left="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c."AccountID"                        AS NewPanelID,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c."OldAccountID"                     AS OldPanelID,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MAX(ol."CreatedAt")                  AS LastOldActivity,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MAX(l."CreatedAt")                   AS LastNewActivity,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SUM(IFNULL(ol."Credit",0))           AS OldCredit,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SUM(IFNULL(l."Credit",0))            AS NewCredit,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CASE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WHEN MAX(l."CreatedAt") IS NULL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THEN '1-GHOST'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WHEN MAX(ol."CreatedAt") &gt;= DATEADD(DAY,-30,NOW())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AND MAX(l."CreatedAt")  &gt;= DATEADD(DAY,-30,NOW())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THEN '2-DUAL ACTIVE'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WHEN MAX(ol."CreatedAt") &gt;= DATEADD(DAY,-30,NOW())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AND (MAX(l."CreatedAt") IS NULL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OR MAX(l."CreatedAt") &lt; DATEADD(DAY,-30,NOW()))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THEN '3-STUCK ON OLD PANEL'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ELSE '4-MIGRATED'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END AS MigrationStatus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FROM "Client" c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LEFT JOIN "Old_Ledger" ol ON ol."ClientID" = c."OldAccountID"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LEFT JOIN "Ledger"     l  ON l."ClientID"  = c."AccountID"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GROUP BY c."AccountID", c."OldAccountID"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ORDER BY MigrationStatus;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How to Interpret Results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GHOST clients with high OldCredit are your highest priority. Multiply their count × avg revenue to size the risk.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DUAL ACTIVE clients represent a structural leak. Total their OldCredit in the last 30 days — that is revenue staying on the old panel.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STUCK ON OLD PANEL clients need an operational nudge. Check if they were ever communicated to migrate.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Target: &gt; 80% should fall in MIGRATED within 60 days of launch.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Report 2: Monthly Deposit Funnel — Old vs New Panel</w:t>
      </w:r>
    </w:p>
    <w:p>
      <w:pPr>
        <w:pBdr>
          <w:bottom w:val="single" w:color="2563EB" w:sz="4"/>
        </w:pBdr>
        <w:spacing w:after="120" w:before="120"/>
      </w:pP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Compares deposit count, total value, and unique depositors month-by-month across both panels to isolate when the decline started.</w:t>
            </w:r>
          </w:p>
        </w:tc>
      </w:tr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Method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Period-over-Period % change = (New Month − Prior Month) / Prior Month × 100. Month where % drops sharply is your inflection point. Compare new panel deposit growth rate to old panel's growth rate at the same age.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SQL Query</w:t>
      </w:r>
    </w:p>
    <w:p>
      <w:pPr>
        <w:shd w:fill="1E293B" w:val="clear"/>
        <w:spacing w:after="80" w:before="80"/>
        <w:ind w:left="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YEAR(CreatedAt)*100 + MONTH(CreatedAt) AS YearMonth,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Panel,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COUNT(DISTINCT ClientID)              AS UniqueDepositors,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COUNT(*)                              AS DepositCount,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SUM(Credit)                           AS TotalDeposited,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AVG(Credit)                           AS AvgDepositSize,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STDDEV(Credit)                        AS StdDevDeposit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FROM (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SELECT 'NEW' AS Panel, l."CreatedAt", l."ClientID", l."Credit"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FROM "Ledger" l WHERE l."LedgerType" = 'Deposit' AND l."Credit" &gt; 0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UNION ALL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SELECT 'OLD' AS Panel, ol."CreatedAt", ol."ClientID", ol."Credit"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FROM "Old_Ledger" ol WHERE ol."LedgerType" = 'Deposit' AND ol."Credit" &gt; 0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) combined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GROUP BY YearMonth, Panel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ORDER BY YearMonth DESC, Panel;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How to Interpret Results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AvgDepositSize on the new panel is lower, clients are hedging — depositing small amounts to test before committing.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UniqueDepositors is growing but TotalDeposited is flat, clients are depositing more frequently in smaller amounts — a trust signal.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StdDevDeposit is very high (CV &gt; 100%), a small number of large clients dominate — losing even one of them is catastrophic.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Month where NEW panel deposit count first exceeds OLD panel is your true migration tipping point.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Report 3: Dual-Panel Volume Leak Report</w:t>
      </w:r>
    </w:p>
    <w:p>
      <w:pPr>
        <w:pBdr>
          <w:bottom w:val="single" w:color="2563EB" w:sz="4"/>
        </w:pBdr>
        <w:spacing w:after="120" w:before="120"/>
      </w:pP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 clients active on both panels, quantifies exactly how much trade volume (Bills) is staying on the old panel vs moving to the new panel.</w:t>
            </w:r>
          </w:p>
        </w:tc>
      </w:tr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Method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Leak Rate = OldPanelVolume / (OldPanelVolume + NewPanelVolume) × 100 per client. AVG leak rate across all dual-active clients. Also run weighted AVG (weighted by total volume) to find if high-value clients are leaking more.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SQL Query</w:t>
      </w:r>
    </w:p>
    <w:p>
      <w:pPr>
        <w:shd w:fill="1E293B" w:val="clear"/>
        <w:spacing w:after="80" w:before="80"/>
        <w:ind w:left="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c."AccountID"                         AS NewPanelID,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c."OldAccountID"                      AS OldPanelID,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SUM(CASE WHEN ol."LedgerType"='Bill'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THEN IFNULL(ol."Credit",0)+IFNULL(ol."Debit",0) ELSE 0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OldBillVolume_90d,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SUM(CASE WHEN l."LedgerType"='Bill'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THEN IFNULL(l."Credit",0)+IFNULL(l."Debit",0) ELSE 0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NewBillVolume_90d,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ROUND(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SUM(CASE WHEN ol."LedgerType"='Bill'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THEN IFNULL(ol."Credit",0)+IFNULL(ol."Debit",0) ELSE 0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/ NULLIF(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SUM(CASE WHEN ol."LedgerType"='Bill'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THEN IFNULL(ol."Credit",0)+IFNULL(ol."Debit",0) ELSE 0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+ SUM(CASE WHEN l."LedgerType"='Bill'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THEN IFNULL(l."Credit",0)+IFNULL(l."Debit",0) ELSE 0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, 0) * 100, 2)                    AS LeakRatePct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FROM "Client" c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JOIN "Old_Ledger" ol ON ol."ClientID" = c."OldAccountID"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JOIN "Ledger"     l  ON l."ClientID"  = c."AccountID"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WHERE ol."CreatedAt" &gt;= DATEADD(DAY,-90,NOW())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GROUP BY c."AccountID", c."OldAccountID"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HAVING OldBillVolume_90d &gt; 0 AND NewBillVolume_90d &gt; 0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ORDER BY LeakRatePct DESC;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How to Interpret Results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LeakRatePct &gt; 70% for a client means they are effectively still on the old panel. Rank and prioritise the top 20 by OldBillVolume_90d — these are your highest-value intervention targets.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Calculate AVG(LeakRatePct) across all dual-active clients. If &gt; 50%, migration communications have not been effective.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Multiply each client's OldBillVolume_90d by your spread/commission rate to estimate exact revenue lost to the old panel.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Report 4: Deposit-to-Trade Conversion Analysis</w:t>
      </w:r>
    </w:p>
    <w:p>
      <w:pPr>
        <w:pBdr>
          <w:bottom w:val="single" w:color="2563EB" w:sz="4"/>
        </w:pBdr>
        <w:spacing w:after="120" w:before="120"/>
      </w:pP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Identifies clients who funded their new panel account but placed zero trades — direct evidence of onboarding failure or UX friction.</w:t>
            </w:r>
          </w:p>
        </w:tc>
      </w:tr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Method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Conversion Rate = Clients who Deposited AND Traded / Total Clients who Deposited × 100. Segment by deposit size band to see if the problem is worse for high-value clients.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SQL Query</w:t>
      </w:r>
    </w:p>
    <w:p>
      <w:pPr>
        <w:shd w:fill="1E293B" w:val="clear"/>
        <w:spacing w:after="80" w:before="80"/>
        <w:ind w:left="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DepositBand,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COUNT(*)                              AS TotalClients,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SUM(CASE WHEN HasTrade=1 THEN 1 END) AS Converted,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SUM(CASE WHEN HasTrade=0 THEN 1 END) AS NotConverted,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ROUND(SUM(CASE WHEN HasTrade=1 THEN 1 END)*100.0/COUNT(*),2)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ConversionRatePct,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SUM(TotalDeposited)                   AS TotalFundsAtRisk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FROM (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l."ClientID",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SUM(CASE WHEN l."LedgerType"='Deposit' THEN IFNULL(l."Credit",0) ELSE 0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TotalDeposited,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MAX(CASE WHEN l."LedgerType"='Bill' THEN 1 ELSE 0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HasTrade,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CASE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WHEN SUM(CASE WHEN l."LedgerType"='Deposit'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THEN IFNULL(l."Credit",0) ELSE 0 END) &lt; 1000  THEN 'A: &lt; 1,000'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WHEN SUM(CASE WHEN l."LedgerType"='Deposit'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THEN IFNULL(l."Credit",0) ELSE 0 END) &lt; 10000 THEN 'B: 1K-10K'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WHEN SUM(CASE WHEN l."LedgerType"='Deposit'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THEN IFNULL(l."Credit",0) ELSE 0 END) &lt; 50000 THEN 'C: 10K-50K'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ELSE                                                              'D: 50K+'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END                                 AS DepositBand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FROM "Ledger" 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GROUP BY l."ClientID"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HAVING TotalDeposited &gt; 0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) sub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GROUP BY DepositBand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ORDER BY DepositBand;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How to Interpret Results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ConversionRatePct in band D (50K+) is low, large clients are testing the new panel and pulling out — extremely high revenue risk.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TotalFundsAtRisk in the NotConverted group represents money already in the platform that could be withdrawn at any time.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Target conversion rate should be &gt; 70%. Below 50% is a critical failure of the onboarding flow.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Cross-reference NotConverted clients with their old panel history to estimate foregone revenue.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Report 5: Withdraw Pattern Anomaly Report</w:t>
      </w:r>
    </w:p>
    <w:p>
      <w:pPr>
        <w:pBdr>
          <w:bottom w:val="single" w:color="2563EB" w:sz="4"/>
        </w:pBdr>
        <w:spacing w:after="120" w:before="120"/>
      </w:pP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Flags clients with rapid deposit-then-withdraw behaviour and cancelled withdrawals, distinguishing between trust failures and back-office processing errors.</w:t>
            </w:r>
          </w:p>
        </w:tc>
      </w:tr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Method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Days-to-Withdraw = DATEDIFF(FirstWithdraw, FirstDeposit). Calculate AVG and MEDIAN days-to-withdraw. Short median (&lt; 7 days) with no bill activity = platform rejection. Cancelled withdrawal rate = CancelledCount / (CancelledCount + SuccessCount) × 100.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SQL Query</w:t>
      </w:r>
    </w:p>
    <w:p>
      <w:pPr>
        <w:shd w:fill="1E293B" w:val="clear"/>
        <w:spacing w:after="80" w:before="80"/>
        <w:ind w:left="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l."ClientID",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MIN(CASE WHEN l."LedgerType"='Deposit'  THEN l."CreatedAt"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FirstDepositDate,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MIN(CASE WHEN l."LedgerType"='Withdraw' THEN l."CreatedAt"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FirstWithdrawDate,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DATEDIFF(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MIN(CASE WHEN l."LedgerType"='Withdraw' THEN l."CreatedAt" END),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MIN(CASE WHEN l."LedgerType"='Deposit'  THEN l."CreatedAt" END))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DaysToFirstWithdraw,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SUM(CASE WHEN l."LedgerType"='Deposit'            THEN IFNULL(l."Credit",0) ELSE 0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TotalDeposited,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SUM(CASE WHEN l."LedgerType"='Withdraw'           THEN IFNULL(l."Debit",0) ELSE 0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TotalWithdrawn,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COUNT(CASE WHEN l."LedgerType"='Withdraw Cancelled' THEN 1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CancelledCount,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SUM(CASE WHEN l."LedgerType"='Bill'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THEN IFNULL(l."Credit",0)+IFNULL(l."Debit",0) ELSE 0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TradeVolume,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CASE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WHEN SUM(CASE WHEN l."LedgerType"='Bill'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THEN IFNULL(l."Credit",0)+IFNULL(l."Debit",0) ELSE 0 END) = 0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AND DATEDIFF(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MIN(CASE WHEN l."LedgerType"='Withdraw' THEN l."CreatedAt" END),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MIN(CASE WHEN l."LedgerType"='Deposit'  THEN l."CreatedAt" END)) &lt;= 7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THEN 'RAPID EXIT - No Trade'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WHEN COUNT(CASE WHEN l."LedgerType"='Withdraw Cancelled' THEN 1 END) &gt; 2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THEN 'BACK-OFFICE FAILURE'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WHEN SUM(CASE WHEN l."LedgerType"='Bill'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THEN IFNULL(l."Credit",0)+IFNULL(l."Debit",0) ELSE 0 END) = 0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THEN 'DEPOSITED NO TRADE'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ELSE 'NORMAL'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END                                   AS Flag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FROM "Ledger" 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GROUP BY l."ClientID"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HAVING TotalDeposited &gt; 0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ORDER BY DaysToFirstWithdraw ASC, TotalDeposited DESC;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How to Interpret Results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Sort by DaysToFirstWithdraw ASC — clients who withdrew fastest are your clearest signal of platform rejection.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RAPID EXIT clients with TotalDeposited &gt; 10,000 warrant individual investigation — what specifically triggered the withdrawal?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High CancelledCount (&gt; 2 per client) with no corresponding SuccessfulWithdraw is a back-office processing bug — not a client behaviour issue.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Calculate AVG(DaysToFirstWithdraw) for RAPID EXIT group and compare to old panel's historical withdrawal patterns.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Report 6: Client Revenue Cohort Tracking</w:t>
      </w:r>
    </w:p>
    <w:p>
      <w:pPr>
        <w:pBdr>
          <w:bottom w:val="single" w:color="2563EB" w:sz="4"/>
        </w:pBdr>
        <w:spacing w:after="120" w:before="120"/>
      </w:pP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Groups clients by their migration month and tracks their monthly net revenue contribution over time. Reveals whether revenue decay is an onboarding issue or a long-term engagement issue.</w:t>
            </w:r>
          </w:p>
        </w:tc>
      </w:tr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Method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Cohort Retention Index = Month N revenue / Month 0 revenue × 100 for each cohort. If index drops consistently across all cohorts at Month 3, it signals a structural product problem. Plot cohort curves — parallel declining curves = systemic issue; diverging curves = specific cohort event.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SQL Query</w:t>
      </w:r>
    </w:p>
    <w:p>
      <w:pPr>
        <w:shd w:fill="1E293B" w:val="clear"/>
        <w:spacing w:after="80" w:before="80"/>
        <w:ind w:left="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CohortMonth,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MonthsAfterMigration,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COUNT(DISTINCT ClientID)              AS ActiveClients,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SUM(NetCredit)                        AS CohortRevenue,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AVG(NetCredit)                        AS AvgRevenuePerClient,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ROUND(SUM(NetCredit) * 100.0 /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NULLIF(MAX(SUM(NetCredit)) OVER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(PARTITION BY CohortMonth), 0), 2) AS RetentionIndex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FROM (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l."ClientID",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YEAR(fa.FirstDate)*100+MONTH(fa.FirstDate)   AS CohortMonth,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TIMESTAMPDIFF(MONTH, fa.FirstDate, l."CreatedAt")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         AS MonthsAfterMigration,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IFNULL(l."Credit",0) - IFNULL(l."Debit",0)  AS NetCredit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FROM "Ledger" 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JOIN (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SELECT "ClientID", MIN("CreatedAt") AS FirstDate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FROM "Ledger" GROUP BY "ClientID"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) fa ON fa."ClientID" = l."ClientID"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) cohort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GROUP BY CohortMonth, MonthsAfterMigration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ORDER BY CohortMonth, MonthsAfterMigration;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How to Interpret Results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RetentionIndex at Month 1 &lt; 80% across all cohorts = fundamental onboarding problem.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the first cohort retained well but later cohorts declined, a platform change or feature removal after launch is the culprit.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Compare each cohort's Month 0 revenue to the equivalent client's old panel revenue for the same period — this is your true migration ROI.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Report 7: Zero Activity &amp; Ghost Account Report</w:t>
      </w:r>
    </w:p>
    <w:p>
      <w:pPr>
        <w:pBdr>
          <w:bottom w:val="single" w:color="2563EB" w:sz="4"/>
        </w:pBdr>
        <w:spacing w:after="120" w:before="120"/>
      </w:pP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Lists all clients with a new panel ID who have never placed a trade, deposit, or any ledger entry. These are completely invisible to the business despite being registered.</w:t>
            </w:r>
          </w:p>
        </w:tc>
      </w:tr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Method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Ghost Rate = Ghost Clients / Total Clients × 100. Revenue-at-risk = Ghost Count × Median active client revenue. Segment ghosts by their old panel activity level (high/medium/low) to prioritise outreach.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SQL Query</w:t>
      </w:r>
    </w:p>
    <w:p>
      <w:pPr>
        <w:shd w:fill="1E293B" w:val="clear"/>
        <w:spacing w:after="80" w:before="80"/>
        <w:ind w:left="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c."AccountID"                         AS NewPanelID,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c."OldAccountID"                      AS OldPanelID,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MAX(ol."CreatedAt")                   AS LastOldPanelActivity,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SUM(IFNULL(ol."Credit",0))            AS OldTotalCredit,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SUM(IFNULL(ol."Debit",0))             AS OldTotalDebit,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COUNT(CASE WHEN ol."LedgerType"='Bill' THEN 1 END)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OldTradeCount,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DATEDIFF(NOW(), MAX(ol."CreatedAt"))  AS DaysSinceOldActivity,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CASE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WHEN SUM(IFNULL(ol."Credit",0)) &gt; 50000 THEN 'HIGH VALUE'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WHEN SUM(IFNULL(ol."Credit",0)) &gt; 10000 THEN 'MID VALUE'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ELSE 'LOW VALUE'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END                                   AS ClientTier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FROM "Client" c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LEFT JOIN "Ledger"     l  ON l."ClientID"  = c."AccountID"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LEFT JOIN "Old_Ledger" ol ON ol."ClientID" = c."OldAccountID"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WHERE l."ClientID" IS NULL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GROUP BY c."AccountID", c."OldAccountID"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ORDER BY OldTotalCredit DESC;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How to Interpret Results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Sort by OldTotalCredit DESC — the top rows are your highest-value ghost accounts. Each one represents a real relationship that has silently lapsed.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HIGH VALUE ghosts with DaysSinceOldActivity &lt; 60 are still reachable — they were recently active and may have simply not gotten around to migrating.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Multiply ghost count by AVG active client revenue to estimate the total migration revenue gap attributable to ghosts alone.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Report 8: Net Revenue Bridge Summary</w:t>
      </w:r>
    </w:p>
    <w:p>
      <w:pPr>
        <w:pBdr>
          <w:bottom w:val="single" w:color="2563EB" w:sz="4"/>
        </w:pBdr>
        <w:spacing w:after="120" w:before="120"/>
      </w:pP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The single executive-level report that allocates 100% of the revenue gap to named causes. This is what you present to management.</w:t>
            </w:r>
          </w:p>
        </w:tc>
      </w:tr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Method</w:t>
            </w:r>
          </w:p>
        </w:tc>
        <w:tc>
          <w:tcPr>
            <w:tcW w:type="dxa" w:w="7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Sum of all bucket revenues must reconcile with the total observed gap: Total Gap = OldPanelBaseline − NewPanelActual. Each bucket's % share of the gap guides where to invest in fixing the problem.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SQL Query</w:t>
      </w:r>
    </w:p>
    <w:p>
      <w:pPr>
        <w:shd w:fill="1E293B" w:val="clear"/>
        <w:spacing w:after="80" w:before="80"/>
        <w:ind w:left="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BucketLabel,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COUNT(DISTINCT NewPanelID)            AS ClientCount,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SUM(OldRevenue)                       AS OldRevenue,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SUM(NewRevenue)                       AS NewRevenue,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SUM(NewRevenue) - SUM(OldRevenue)     AS RevenueDelta,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ROUND((SUM(NewRevenue)-SUM(OldRevenue))*100.0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/ NULLIF(SUM(OldRevenue),0),2)  AS DeltaPct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FROM (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SELECT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c."AccountID"                       AS NewPanelID,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SUM(IFNULL(ol."Credit",0)-IFNULL(ol."Debit",0))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OldRevenue,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SUM(IFNULL(l."Credit",0)-IFNULL(l."Debit",0))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                    AS NewRevenue,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CASE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WHEN MAX(l."CreatedAt") IS NULL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THEN 'BUCKET 1 | Ghost — Never Active on New Panel'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WHEN MAX(ol."CreatedAt") &gt;= DATEADD(DAY,-30,NOW())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AND MAX(l."CreatedAt")  &gt;= DATEADD(DAY,-30,NOW())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THEN 'BUCKET 2 | Dual Active — Volume Split'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WHEN SUM(CASE WHEN l."LedgerType"='Bill'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THEN IFNULL(l."Credit",0)+IFNULL(l."Debit",0) ELSE 0 END)=0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AND SUM(CASE WHEN l."LedgerType"='Deposit'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         THEN IFNULL(l."Credit",0) ELSE 0 END) &gt; 0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THEN 'BUCKET 3 | Deposited But Never Traded'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WHEN SUM(IFNULL(l."Credit",0)-IFNULL(l."Debit",0))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   &lt; SUM(IFNULL(ol."Credit",0)-IFNULL(ol."Debit",0)) * 0.7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  THEN 'BUCKET 4 | Migrated — Revenue Dropped &gt;30%'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  ELSE 'BUCKET 5 | Healthy Migration'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  END                                 AS BucketLabel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FROM "Client" c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LEFT JOIN "Old_Ledger" ol ON ol."ClientID" = c."OldAccountID"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LEFT JOIN "Ledger"     l  ON l."ClientID"  = c."AccountID"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  GROUP BY c."AccountID"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) b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GROUP BY BucketLabel</w:t>
      </w:r>
      <w:r>
        <w:rPr>
          <w:rFonts w:ascii="Courier New" w:cs="Courier New" w:eastAsia="Courier New" w:hAnsi="Courier New"/>
          <w:color w:val="93C5FD"/>
          <w:sz w:val="16"/>
          <w:szCs w:val="16"/>
        </w:rPr>
        <w:br/>
        <w:t xml:space="preserve">ORDER BY BucketLabel;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How to Interpret Results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Buckets 1, 2, and 3 are operational/communication failures — they can be fixed without changing the product.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Bucket 4 (revenue dropped &gt; 30%) requires a product investigation — are features missing from the new panel that existed in the old one?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Bucket 5 is your control group. Study what made these clients migrate successfully and replicate it for other buckets.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DeltaPct for each bucket, multiplied by ClientCount, gives you the ROI of fixing that specific bucket.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Alert Thresholds &amp; Action Matrix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Use this matrix to triage findings from each report into immediate actions, investigations, and monitoring.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Ghost Account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20–40%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40%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Targeted migration outreach campaign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Dual-Panel Leak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20–40%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40%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hard cutoff date for old panel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Deposit-to-Trade Conversion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50–70%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 50%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UX audit of new panel onboarding flow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Revenue Drop (Migrated Clients)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−15% to −30%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−30%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Feature parity audit vs old panel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Rapid Exit Rate (&lt; 7 days)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10–20%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20%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Exit survey + support intervention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NBP Event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5–15%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15%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Review leverage/margin settings on new panel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Withdraw Cancellation Rate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5–15%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15%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Back-office processing audit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Cohort Month-1 Retention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70–80%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&lt; 70%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Immediate onboarding review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Null ID Mapping in Client Table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1–5%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 5%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 team: re-reconcile ID mapping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Recommended Investigation Sequence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Run reports in this order for maximum efficiency: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3000"/>
        <w:gridCol w:w="3000"/>
      </w:tblGrid>
      <w:tr>
        <w:tc>
          <w:tcPr>
            <w:tcW w:type="dxa" w:w="7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Answered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Point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Net Revenue Bridge (R8)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How big is each bucket of the gap?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Prioritise which buckets get resources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Migration Status (R1)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Who are the ghost and stuck clients?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outreach list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Dual Panel Leak (R3)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Which dual-active clients carry the most risk?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Prioritise forced migration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Deposit-to-Trade (R4)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Is the new panel converting funded accounts?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Go/no-go on UX audit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Withdraw Anomaly (R5)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Are clients leaving immediately after depositing?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Triggers exit survey / platform review</w:t>
            </w:r>
          </w:p>
        </w:tc>
      </w:tr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Cohort Revenue (R6)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Is the problem getting worse over time?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Escalation decision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3A6B" w:sz="4"/>
        </w:pBdr>
        <w:spacing w:after="120" w:before="120"/>
      </w:pP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END OF REPORT — All queries are written for Zoho Analytics ZQL. Verify DATEADD / TIMESTAMPDIFF syntax against your Zoho version. For window functions (e.g. OVER PARTITION BY), confirm availability in your Zoho Analytics plan tier.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3C5FD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6"/>
        <w:szCs w:val="16"/>
      </w:rPr>
      <w:t xml:space="preserve">Internal Use Only  —  Do Not Distribute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spacing w:after="12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CONFIDENTIAL  |  Revenue &amp; Migration Investigation</w:t>
    </w:r>
    <w:r>
      <w:rPr>
        <w:rFonts w:ascii="Arial" w:cs="Arial" w:eastAsia="Arial" w:hAnsi="Arial"/>
        <w:color w:val="6B7280"/>
        <w:sz w:val="16"/>
        <w:szCs w:val="16"/>
      </w:rPr>
      <w:t xml:space="preserve">   |   Zoho Analytics · Ledger / Old_Ledger / Client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2026-06-07T19:58:05.489Z</dcterms:created>
  <dcterms:modified xsi:type="dcterms:W3CDTF">2026-06-07T19:58:05.489Z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