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720" w:right="-720" w:firstLine="0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720" w:right="-720" w:firstLine="0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Akhila A </w:t>
      </w:r>
    </w:p>
    <w:p w:rsidR="00000000" w:rsidDel="00000000" w:rsidP="00000000" w:rsidRDefault="00000000" w:rsidRPr="00000000" w14:paraId="00000003">
      <w:pPr>
        <w:spacing w:line="240" w:lineRule="auto"/>
        <w:ind w:left="-720" w:right="-720" w:firstLine="0"/>
        <w:jc w:val="center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akhilaa2610@gmail.com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(435)-309-3935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720" w:right="-720" w:firstLine="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00" w:line="240" w:lineRule="auto"/>
        <w:ind w:left="-720" w:right="-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Senior Data Engineer and Data Scientist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6.5 years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 experience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scalable data pipelines, cloud-native analytics platforms, and machine learning solutions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across enterprise environments. Proven expertise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 data engineering,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distributed processing with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Spark, statistical modeling, and time-series forecasting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with peer-reviewed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research publications.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Hands-on experience developing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AI-powered applications using RAG pipelines and large language models (LLMs)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 production-oriented chatbots that integrate structured and unstructured data. Strong ability to translate ambiguous business problems into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production-ready data systems and analytical insights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240" w:lineRule="auto"/>
        <w:ind w:left="-720" w:right="-720" w:firstLine="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Technical Skills</w:t>
      </w:r>
    </w:p>
    <w:tbl>
      <w:tblPr>
        <w:tblStyle w:val="Table1"/>
        <w:tblW w:w="1093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8520"/>
        <w:tblGridChange w:id="0">
          <w:tblGrid>
            <w:gridCol w:w="2415"/>
            <w:gridCol w:w="8520"/>
          </w:tblGrid>
        </w:tblGridChange>
      </w:tblGrid>
      <w:tr>
        <w:trPr>
          <w:cantSplit w:val="0"/>
          <w:trHeight w:val="36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Skils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Programming Languages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Python, R, PySpark, SQL, Bash</w:t>
            </w:r>
          </w:p>
        </w:tc>
      </w:tr>
      <w:tr>
        <w:trPr>
          <w:cantSplit w:val="0"/>
          <w:trHeight w:val="895.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Engineering &amp;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ETL/ ELT Pipelines, Data Cleaning &amp; Validation, Data Modeling, Data Mining, Feature Engineering, Batch &amp; API-based Integration, Time Series Analysis, Statistical Analysis, Hypothesis Testing, A/B Testing, ANOVA, t-test, Medallion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Machine Learning &amp;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Supervised &amp; Unsupervised Learning, Regression &amp; Classification, Reinforcement Learning, Time Series Forecasting, Model Benchmarking, Experiment Design, Spatiotemporal Modeling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Applied Generative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RAG, LangChain-based workflows, Embedding-based Search, Prompt Engineering, AI-powered Chatbots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Databases &amp;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MS SQL Server, MySQL, Azure SQL Database, RDBMS, NoSQL Databases (MongoDB, CosmosDB), Vector DB,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Cloud &amp; Big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Microsoft Azure (Azure Data Factory, Azure Data Lake, Azure Databricks), Distributed Data Processing (Spark), AWS (S3, Glue, Cloud watch, EMR, Sage maker, Redshift)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Science Libraries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NumPy, Pandas, Scikit-learn, TensorFlow, PyTorch, Statsmodels, SciPy, Matplotlib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Visualization &amp; BI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Power BI (DAX, Power Query), R Studio, Tableau, SSIS, ggplot2, Matplotlib, R Shiny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APIs &amp; Development Practises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 APIs, JSON Handling, Web Scraping (BeautifulSoup), GitHub Actions, CI/CD Pipelines, Agile/Scrum, Jupyter Notebook, RStudio, MS Office Suite</w:t>
            </w:r>
          </w:p>
        </w:tc>
      </w:tr>
    </w:tbl>
    <w:p w:rsidR="00000000" w:rsidDel="00000000" w:rsidP="00000000" w:rsidRDefault="00000000" w:rsidRPr="00000000" w14:paraId="0000001B">
      <w:pPr>
        <w:spacing w:line="240" w:lineRule="auto"/>
        <w:ind w:left="-720" w:right="-720" w:firstLine="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-720" w:right="-720" w:firstLine="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Publications</w:t>
      </w:r>
    </w:p>
    <w:p w:rsidR="00000000" w:rsidDel="00000000" w:rsidP="00000000" w:rsidRDefault="00000000" w:rsidRPr="00000000" w14:paraId="0000001D">
      <w:pPr>
        <w:spacing w:line="240" w:lineRule="auto"/>
        <w:ind w:left="-720" w:right="-720" w:firstLine="0"/>
        <w:jc w:val="both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Akkala, A.; Boubrahimi, S.F.; Hamdi, S.M.; Hosseinzadeh, P.; Nassar, A. Spatio-Temporal Graph Neural Networks for Streamflow Prediction in the Upper Colorado Basin.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highlight w:val="white"/>
          <w:rtl w:val="0"/>
        </w:rPr>
        <w:t xml:space="preserve">Hydrology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2025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highlight w:val="white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, 60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22222"/>
          <w:highlight w:val="white"/>
          <w:rtl w:val="0"/>
        </w:rPr>
        <w:t xml:space="preserve">(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color w:val="1155cc"/>
            <w:highlight w:val="white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spacing w:after="200" w:line="240" w:lineRule="auto"/>
        <w:ind w:left="-720" w:right="-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Akkala, A.; Boubrahimi, S.F.; Hamdi, S.M.; Hosseinzadeh, P.; Nassar, A. Improved Streamflow Forecasting Through SWE-Augmented Spatio-Temporal Graph Neural Networks.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highlight w:val="white"/>
          <w:rtl w:val="0"/>
        </w:rPr>
        <w:t xml:space="preserve">Hydrology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2025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highlight w:val="white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, 268 (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color w:val="1155cc"/>
            <w:highlight w:val="white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-720" w:right="-720" w:firstLine="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20">
      <w:pPr>
        <w:spacing w:line="240" w:lineRule="auto"/>
        <w:ind w:left="-720" w:right="-720" w:firstLine="0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Graduate Data Scientist, Utah State University, Logan, UT, USA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 </w:t>
        <w:tab/>
        <w:tab/>
        <w:tab/>
        <w:tab/>
        <w:t xml:space="preserve">  Jan 2024 – Dec 2025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Investigated a real-world data modeling problem by designing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machine-learning driven analytical framework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extract patterns from structured datasets, focusing on robust data preprocessing,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 engineering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model validation to ensure reproducibility and reliability.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Initiated and implemented a department-level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Generative AI RAG assistant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OpenAI models, Hugging Face transformer models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locally hosted LLMs via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Ollama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delivered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FastAPI-based backend services.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Dockerized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deployments, with centralized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PostgreSQL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metadata management,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hybrid semantic–lexical retrieval, vector embeddings,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citation grounding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enable reliable, secure, research-grade collaboration.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OpenAI function calling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tool-orchestration patterns to enable dynamic retrieval, structured outputs, and controlled execution of backend functions within AI agents, supporting modular and extensible GenAI workflows.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enforced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authentication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fine-grained authorization workflows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securely onboard external funding stakeholders, implementing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professor- and grant-scoped document access controls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aligned with enterprise security and compliance requirements.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applied research in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spatiotemporal forecasting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developing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novel Graph Neural Network (GNN / STGNN)–based approach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consistently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outperformed Random Forest, LSTM, and GRU baselines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demonstrating improved accuracy, stability, and generalization.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end-to-end time series forecasting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 automated data collection from public data sources, data ingestion and transformation,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 engineering using lagged variables, rolling aggregates, seasonal indicators, and normalization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followed by model training, evaluation, and benchmarking to support comparative analysis and data-driven decision-making.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advanced data analysis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modeling techniques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experiment-driven methodologies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controlled experiments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ablation studies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to assess model behavior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evaluation, error analysis, quantitative performance metrics (RMSE, MAE, R², NSE, KGE), and visual diagnostics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ensuring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robust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reproducible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performance assessment across datasets.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Conducted decision-oriented statistical analysis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hypothesis testing, ANOVA, t-tests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A/B testing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derive actionable insights, while mitigating limitations of traditional analytical and sequence-based approaches by incorporating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spatial–temporal dependency modeling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interpretability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robustness,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error propagation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characteristics under varying data conditions.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optimized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neural network–based image classification 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mammography data to address early detection challenges, benchmarking against transfer learning architectures and tuning hyperparameters to achieve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82% recall for the positive class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prioritizing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clinical sensitivity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240" w:lineRule="auto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Senior Data Engineer, Hitachi, India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ab/>
        <w:tab/>
        <w:tab/>
        <w:tab/>
        <w:tab/>
        <w:t xml:space="preserve">  </w:t>
        <w:tab/>
        <w:tab/>
        <w:tab/>
        <w:t xml:space="preserve">  Apr 2023 – Dec 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scalable data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PySpark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Azure Databricks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process high-volume supply chain data,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orders, inventory levels, and shipment events.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production-grade Medallion Lakehouse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(Bronze, Silver, Gold)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Azure Databricks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leveraging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Azure Data Lake Gen2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Delta Lake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process supply chain data for reliable downstream analytics.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batch transformation workflows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near–real-time data processing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Spark Structured Streaming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consuming logistics and order events from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Spark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performance tuning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by optimizing partitioning, caching, joins, and cluster configurations, reducing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end-to-end 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runtimes by approximately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30%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Orchestrated production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Databricks Workflows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implementing dependency management, retry logic, and SLA-based scheduling for critical supply chain processes.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CI/CD practices using GitHub Actions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version control and automate deployment of Databricks notebooks and PySpark jobs across environments.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RBAC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 networking (VNets, Private Endpoints)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meet enterprise security and governance requirements.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dashboards on top of Azure Databricks Gold tables to monitor inventory availability and order fulfillment, reducing manual reporting effort by approximately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15%.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in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Agile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environment with data scientists and business stakeholders to gather requirements, architect data flows, and deliver actionable insights that informed key decisions.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the machine learning team, applying data engineering expertise to support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machine learning model development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training and inference workflows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production pipelines.</w:t>
      </w:r>
    </w:p>
    <w:p w:rsidR="00000000" w:rsidDel="00000000" w:rsidP="00000000" w:rsidRDefault="00000000" w:rsidRPr="00000000" w14:paraId="00000036">
      <w:pPr>
        <w:spacing w:line="240" w:lineRule="auto"/>
        <w:ind w:left="-720" w:right="-72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Data Engineer, Western Union, India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ab/>
        <w:tab/>
        <w:tab/>
        <w:tab/>
        <w:tab/>
        <w:tab/>
        <w:tab/>
        <w:t xml:space="preserve">April 2021 - Mar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AWS-based batch ETL/ELT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ingest 1M+ daily transaction records delivered from upstream systems into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Amazon S3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 lake.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Apache Spark batch jobs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EMR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Python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validate, transform, and aggregate raw transaction data into curated, analytics-ready datasets.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validation, schema enforcement,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metadata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Glue,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reducing downstream data issues and manual data checks by approximately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20%.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S3 partitioning strategies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Spark performance tuning to improve end-to-end pipeline runtimes by approximately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during peak transaction volumes.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Monitored batch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Amazon CloudWatch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metrics and logs (job duration, failures, resource utilization), leveraging application-level logging and error handling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troubleshoot issues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reduce reprocessing effort.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analytics and business stakeholders to define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KPIs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align data definitions, and implement data quality checks within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batch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supporting financial reporting.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transaction-level data processing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association-rule mining 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Apriori algorithm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identify frequent itemsets and high-confidence rules, enabling scalable,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data-driven product recommendations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improved customer segmentation.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AWS-based batch ETL/ELT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ingest 1M+ daily transaction records delivered from upstream systems into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Amazon S3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 lake.</w:t>
      </w:r>
    </w:p>
    <w:p w:rsidR="00000000" w:rsidDel="00000000" w:rsidP="00000000" w:rsidRDefault="00000000" w:rsidRPr="00000000" w14:paraId="0000003F">
      <w:pPr>
        <w:spacing w:line="240" w:lineRule="auto"/>
        <w:ind w:left="-720" w:right="-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Python Developer,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GE HealthCare, India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 </w:t>
        <w:tab/>
        <w:t xml:space="preserve">July 2019 - Mar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line="240" w:lineRule="auto"/>
        <w:ind w:left="-360" w:right="-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Python-based backend services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automation scripts to standardize healthcare intake and billing data from multiple systems.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Flask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enabling secure data exchange between internal healthcare applications.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SQLAlchemy Object-Relational Mapping (ORM)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database interaction, managing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CRUD operations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 transactions, with SQL queries used for validation and reporting.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CSV and JSON data ingestion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validation workflows, reducing manual data checks.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unit and integration testing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performed 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validate business logic and request/response behavior.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80" w:before="0" w:beforeAutospacing="0" w:line="240" w:lineRule="auto"/>
        <w:ind w:left="-360" w:right="-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Added structured logging and exception handling and provided production support,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debugging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root-cause analysis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-720" w:right="-720" w:firstLine="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47">
      <w:pPr>
        <w:spacing w:line="240" w:lineRule="auto"/>
        <w:ind w:left="-720" w:right="-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Master of Science in Computer Science, Utah State University (USU), Logan, UT, USA, GPA: 4.0/4.0              </w:t>
      </w:r>
    </w:p>
    <w:p w:rsidR="00000000" w:rsidDel="00000000" w:rsidP="00000000" w:rsidRDefault="00000000" w:rsidRPr="00000000" w14:paraId="00000048">
      <w:pPr>
        <w:spacing w:line="240" w:lineRule="auto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-720" w:right="-720" w:firstLine="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Certifications &amp; Achievements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240" w:lineRule="auto"/>
        <w:ind w:left="-360" w:right="-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Databricks Generative AI Fundamentals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240" w:lineRule="auto"/>
        <w:ind w:left="-360" w:right="-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Azure Databricks Specialist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40" w:lineRule="auto"/>
        <w:ind w:left="-360" w:right="-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Data Engineer Associate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line="240" w:lineRule="auto"/>
        <w:ind w:left="-360" w:right="-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Azure Data Fundamentals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line="240" w:lineRule="auto"/>
        <w:ind w:left="-360" w:right="-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Databricks Lakehouse Fundamentals</w:t>
      </w:r>
    </w:p>
    <w:p w:rsidR="00000000" w:rsidDel="00000000" w:rsidP="00000000" w:rsidRDefault="00000000" w:rsidRPr="00000000" w14:paraId="0000004F">
      <w:pPr>
        <w:spacing w:line="240" w:lineRule="auto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-720" w:right="-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450" w:top="630" w:left="1440" w:right="1440" w:header="36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yperlink" Target="https://doi.org/10.3390/hydrology12100268" TargetMode="External"/><Relationship Id="rId5" Type="http://schemas.openxmlformats.org/officeDocument/2006/relationships/styles" Target="styles.xml"/><Relationship Id="rId6" Type="http://schemas.openxmlformats.org/officeDocument/2006/relationships/hyperlink" Target="mailto:akhilaa2610@gmail.com" TargetMode="External"/><Relationship Id="rId7" Type="http://schemas.openxmlformats.org/officeDocument/2006/relationships/hyperlink" Target="http://linkedin.com/in/akhilaa2610/" TargetMode="External"/><Relationship Id="rId8" Type="http://schemas.openxmlformats.org/officeDocument/2006/relationships/hyperlink" Target="https://doi.org/10.3390/hydrology120300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