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37E"/>
          <w:sz w:val="52"/>
        </w:rPr>
        <w:t>CorroSight — Pipeline Integrity Intelligence</w:t>
      </w:r>
    </w:p>
    <w:p>
      <w:pPr>
        <w:jc w:val="center"/>
      </w:pPr>
      <w:r>
        <w:rPr>
          <w:color w:val="7890AE"/>
          <w:sz w:val="24"/>
        </w:rPr>
        <w:t>Comprehensive Technical Documentation</w:t>
      </w:r>
    </w:p>
    <w:p/>
    <w:p>
      <w:pPr>
        <w:pStyle w:val="Heading1"/>
      </w:pPr>
      <w:r>
        <w:t>1. Problem Statement</w:t>
      </w:r>
    </w:p>
    <w:p>
      <w:r>
        <w:t>Three In-Line Inspection (ILI) runs were conducted on a ~57,000 ft pipeline in 2007, 2015, and 2022 by different vendors (Rosen in 2007, Baker Hughes in 2015 and 2022). Each vendor uses different column naming conventions, clock formats, event type nomenclature, and data granularity. The challenge is to align anomalies across all 3 runs, match corresponding defects, and predict corrosion growth to support integrity management decisions.</w:t>
      </w:r>
    </w:p>
    <w:p>
      <w:pPr>
        <w:pStyle w:val="ListBullet"/>
      </w:pPr>
      <w:r>
        <w:t>2007: 2,446 rows, 15 columns, 711 anomalies, 1,603 girth welds (Rosen vendor)</w:t>
      </w:r>
    </w:p>
    <w:p>
      <w:pPr>
        <w:pStyle w:val="ListBullet"/>
      </w:pPr>
      <w:r>
        <w:t>2015: 3,678 rows, 34 columns, 1,768 anomalies, 1,607 girth welds (Baker Hughes)</w:t>
      </w:r>
    </w:p>
    <w:p>
      <w:pPr>
        <w:pStyle w:val="ListBullet"/>
      </w:pPr>
      <w:r>
        <w:t>2022: 5,233 rows, 43 columns, 2,636 anomalies, 1,619 girth welds (Baker Hughes)</w:t>
      </w:r>
    </w:p>
    <w:p>
      <w:pPr>
        <w:pStyle w:val="ListBullet"/>
      </w:pPr>
      <w:r>
        <w:t>1,603 common girth weld joints across all 3 runs serve as alignment anchors</w:t>
      </w:r>
    </w:p>
    <w:p>
      <w:pPr>
        <w:pStyle w:val="ListBullet"/>
      </w:pPr>
      <w:r>
        <w:t>Column names, event type naming, and clock position formats differ significantly across runs</w:t>
      </w:r>
    </w:p>
    <w:p>
      <w:pPr>
        <w:pStyle w:val="Heading1"/>
      </w:pPr>
      <w:r>
        <w:t>2. Technology Stack &amp; Rationale</w:t>
      </w:r>
    </w:p>
    <w:p>
      <w:pPr>
        <w:pStyle w:val="Heading2"/>
      </w:pPr>
      <w:r>
        <w:t>2.1 Backend Technologies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Technology</w:t>
            </w:r>
          </w:p>
        </w:tc>
        <w:tc>
          <w:tcPr>
            <w:tcW w:type="dxa" w:w="2880"/>
          </w:tcPr>
          <w:p>
            <w:r>
              <w:rPr>
                <w:b/>
                <w:sz w:val="18"/>
              </w:rPr>
              <w:t>Purpose</w:t>
            </w:r>
          </w:p>
        </w:tc>
        <w:tc>
          <w:tcPr>
            <w:tcW w:type="dxa" w:w="2880"/>
          </w:tcPr>
          <w:p>
            <w:r>
              <w:rPr>
                <w:b/>
                <w:sz w:val="18"/>
              </w:rPr>
              <w:t>Why This Choice</w:t>
            </w:r>
          </w:p>
        </w:tc>
      </w:tr>
      <w:tr>
        <w:tc>
          <w:tcPr>
            <w:tcW w:type="dxa" w:w="2880"/>
          </w:tcPr>
          <w:p>
            <w:r>
              <w:rPr>
                <w:sz w:val="18"/>
              </w:rPr>
              <w:t>Python 3.x</w:t>
            </w:r>
          </w:p>
        </w:tc>
        <w:tc>
          <w:tcPr>
            <w:tcW w:type="dxa" w:w="2880"/>
          </w:tcPr>
          <w:p>
            <w:r>
              <w:rPr>
                <w:sz w:val="18"/>
              </w:rPr>
              <w:t>Core language</w:t>
            </w:r>
          </w:p>
        </w:tc>
        <w:tc>
          <w:tcPr>
            <w:tcW w:type="dxa" w:w="2880"/>
          </w:tcPr>
          <w:p>
            <w:r>
              <w:rPr>
                <w:sz w:val="18"/>
              </w:rPr>
              <w:t>Rich scientific ecosystem (pandas/scipy/numpy); hackathon requirement</w:t>
            </w:r>
          </w:p>
        </w:tc>
      </w:tr>
      <w:tr>
        <w:tc>
          <w:tcPr>
            <w:tcW w:type="dxa" w:w="2880"/>
          </w:tcPr>
          <w:p>
            <w:r>
              <w:rPr>
                <w:sz w:val="18"/>
              </w:rPr>
              <w:t>pandas</w:t>
            </w:r>
          </w:p>
        </w:tc>
        <w:tc>
          <w:tcPr>
            <w:tcW w:type="dxa" w:w="2880"/>
          </w:tcPr>
          <w:p>
            <w:r>
              <w:rPr>
                <w:sz w:val="18"/>
              </w:rPr>
              <w:t>Data loading, normalization, tabular ops</w:t>
            </w:r>
          </w:p>
        </w:tc>
        <w:tc>
          <w:tcPr>
            <w:tcW w:type="dxa" w:w="2880"/>
          </w:tcPr>
          <w:p>
            <w:r>
              <w:rPr>
                <w:sz w:val="18"/>
              </w:rPr>
              <w:t>Industry standard; handles Excel natively; vectorized operations avoid Python loops</w:t>
            </w:r>
          </w:p>
        </w:tc>
      </w:tr>
      <w:tr>
        <w:tc>
          <w:tcPr>
            <w:tcW w:type="dxa" w:w="2880"/>
          </w:tcPr>
          <w:p>
            <w:r>
              <w:rPr>
                <w:sz w:val="18"/>
              </w:rPr>
              <w:t>NumPy</w:t>
            </w:r>
          </w:p>
        </w:tc>
        <w:tc>
          <w:tcPr>
            <w:tcW w:type="dxa" w:w="2880"/>
          </w:tcPr>
          <w:p>
            <w:r>
              <w:rPr>
                <w:sz w:val="18"/>
              </w:rPr>
              <w:t>Numerical arrays, trigonometry, cost matrices</w:t>
            </w:r>
          </w:p>
        </w:tc>
        <w:tc>
          <w:tcPr>
            <w:tcW w:type="dxa" w:w="2880"/>
          </w:tcPr>
          <w:p>
            <w:r>
              <w:rPr>
                <w:sz w:val="18"/>
              </w:rPr>
              <w:t>C-backed array operations; 10-100x faster than Python lists</w:t>
            </w:r>
          </w:p>
        </w:tc>
      </w:tr>
      <w:tr>
        <w:tc>
          <w:tcPr>
            <w:tcW w:type="dxa" w:w="2880"/>
          </w:tcPr>
          <w:p>
            <w:r>
              <w:rPr>
                <w:sz w:val="18"/>
              </w:rPr>
              <w:t>SciPy</w:t>
            </w:r>
          </w:p>
        </w:tc>
        <w:tc>
          <w:tcPr>
            <w:tcW w:type="dxa" w:w="2880"/>
          </w:tcPr>
          <w:p>
            <w:r>
              <w:rPr>
                <w:sz w:val="18"/>
              </w:rPr>
              <w:t>Interpolation, spatial search, optimization, statistics</w:t>
            </w:r>
          </w:p>
        </w:tc>
        <w:tc>
          <w:tcPr>
            <w:tcW w:type="dxa" w:w="2880"/>
          </w:tcPr>
          <w:p>
            <w:r>
              <w:rPr>
                <w:sz w:val="18"/>
              </w:rPr>
              <w:t>interp1d for alignment, KDTree for search, linear_sum_assignment for matching, linregress for trends</w:t>
            </w:r>
          </w:p>
        </w:tc>
      </w:tr>
      <w:tr>
        <w:tc>
          <w:tcPr>
            <w:tcW w:type="dxa" w:w="2880"/>
          </w:tcPr>
          <w:p>
            <w:r>
              <w:rPr>
                <w:sz w:val="18"/>
              </w:rPr>
              <w:t>FastAPI</w:t>
            </w:r>
          </w:p>
        </w:tc>
        <w:tc>
          <w:tcPr>
            <w:tcW w:type="dxa" w:w="2880"/>
          </w:tcPr>
          <w:p>
            <w:r>
              <w:rPr>
                <w:sz w:val="18"/>
              </w:rPr>
              <w:t>REST API server</w:t>
            </w:r>
          </w:p>
        </w:tc>
        <w:tc>
          <w:tcPr>
            <w:tcW w:type="dxa" w:w="2880"/>
          </w:tcPr>
          <w:p>
            <w:r>
              <w:rPr>
                <w:sz w:val="18"/>
              </w:rPr>
              <w:t>Async, auto Swagger docs, fast startup, native JSON serialization</w:t>
            </w:r>
          </w:p>
        </w:tc>
      </w:tr>
      <w:tr>
        <w:tc>
          <w:tcPr>
            <w:tcW w:type="dxa" w:w="2880"/>
          </w:tcPr>
          <w:p>
            <w:r>
              <w:rPr>
                <w:sz w:val="18"/>
              </w:rPr>
              <w:t>uvicorn</w:t>
            </w:r>
          </w:p>
        </w:tc>
        <w:tc>
          <w:tcPr>
            <w:tcW w:type="dxa" w:w="2880"/>
          </w:tcPr>
          <w:p>
            <w:r>
              <w:rPr>
                <w:sz w:val="18"/>
              </w:rPr>
              <w:t>ASGI server</w:t>
            </w:r>
          </w:p>
        </w:tc>
        <w:tc>
          <w:tcPr>
            <w:tcW w:type="dxa" w:w="2880"/>
          </w:tcPr>
          <w:p>
            <w:r>
              <w:rPr>
                <w:sz w:val="18"/>
              </w:rPr>
              <w:t>High-performance async Python server for FastAPI</w:t>
            </w:r>
          </w:p>
        </w:tc>
      </w:tr>
      <w:tr>
        <w:tc>
          <w:tcPr>
            <w:tcW w:type="dxa" w:w="2880"/>
          </w:tcPr>
          <w:p>
            <w:r>
              <w:rPr>
                <w:sz w:val="18"/>
              </w:rPr>
              <w:t>openpyxl</w:t>
            </w:r>
          </w:p>
        </w:tc>
        <w:tc>
          <w:tcPr>
            <w:tcW w:type="dxa" w:w="2880"/>
          </w:tcPr>
          <w:p>
            <w:r>
              <w:rPr>
                <w:sz w:val="18"/>
              </w:rPr>
              <w:t>Excel reading</w:t>
            </w:r>
          </w:p>
        </w:tc>
        <w:tc>
          <w:tcPr>
            <w:tcW w:type="dxa" w:w="2880"/>
          </w:tcPr>
          <w:p>
            <w:r>
              <w:rPr>
                <w:sz w:val="18"/>
              </w:rPr>
              <w:t>Handles .xlsx with multiple sheets</w:t>
            </w:r>
          </w:p>
        </w:tc>
      </w:tr>
      <w:tr>
        <w:tc>
          <w:tcPr>
            <w:tcW w:type="dxa" w:w="2880"/>
          </w:tcPr>
          <w:p>
            <w:r>
              <w:rPr>
                <w:sz w:val="18"/>
              </w:rPr>
              <w:t>xlsxwriter</w:t>
            </w:r>
          </w:p>
        </w:tc>
        <w:tc>
          <w:tcPr>
            <w:tcW w:type="dxa" w:w="2880"/>
          </w:tcPr>
          <w:p>
            <w:r>
              <w:rPr>
                <w:sz w:val="18"/>
              </w:rPr>
              <w:t>Excel export</w:t>
            </w:r>
          </w:p>
        </w:tc>
        <w:tc>
          <w:tcPr>
            <w:tcW w:type="dxa" w:w="2880"/>
          </w:tcPr>
          <w:p>
            <w:r>
              <w:rPr>
                <w:sz w:val="18"/>
              </w:rPr>
              <w:t>Fast write-only engine for multi-sheet output</w:t>
            </w:r>
          </w:p>
        </w:tc>
      </w:tr>
    </w:tbl>
    <w:p/>
    <w:p>
      <w:pPr>
        <w:pStyle w:val="Heading2"/>
      </w:pPr>
      <w:r>
        <w:t>2.2 Frontend Technologies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Technology</w:t>
            </w:r>
          </w:p>
        </w:tc>
        <w:tc>
          <w:tcPr>
            <w:tcW w:type="dxa" w:w="2880"/>
          </w:tcPr>
          <w:p>
            <w:r>
              <w:rPr>
                <w:b/>
                <w:sz w:val="18"/>
              </w:rPr>
              <w:t>Purpose</w:t>
            </w:r>
          </w:p>
        </w:tc>
        <w:tc>
          <w:tcPr>
            <w:tcW w:type="dxa" w:w="2880"/>
          </w:tcPr>
          <w:p>
            <w:r>
              <w:rPr>
                <w:b/>
                <w:sz w:val="18"/>
              </w:rPr>
              <w:t>Why This Choice</w:t>
            </w:r>
          </w:p>
        </w:tc>
      </w:tr>
      <w:tr>
        <w:tc>
          <w:tcPr>
            <w:tcW w:type="dxa" w:w="2880"/>
          </w:tcPr>
          <w:p>
            <w:r>
              <w:rPr>
                <w:sz w:val="18"/>
              </w:rPr>
              <w:t>Angular 17</w:t>
            </w:r>
          </w:p>
        </w:tc>
        <w:tc>
          <w:tcPr>
            <w:tcW w:type="dxa" w:w="2880"/>
          </w:tcPr>
          <w:p>
            <w:r>
              <w:rPr>
                <w:sz w:val="18"/>
              </w:rPr>
              <w:t>Single-page application</w:t>
            </w:r>
          </w:p>
        </w:tc>
        <w:tc>
          <w:tcPr>
            <w:tcW w:type="dxa" w:w="2880"/>
          </w:tcPr>
          <w:p>
            <w:r>
              <w:rPr>
                <w:sz w:val="18"/>
              </w:rPr>
              <w:t>Standalone components; strong typing; built-in routing, HTTP, forms</w:t>
            </w:r>
          </w:p>
        </w:tc>
      </w:tr>
      <w:tr>
        <w:tc>
          <w:tcPr>
            <w:tcW w:type="dxa" w:w="2880"/>
          </w:tcPr>
          <w:p>
            <w:r>
              <w:rPr>
                <w:sz w:val="18"/>
              </w:rPr>
              <w:t>Plotly.js (angular-plotly.js)</w:t>
            </w:r>
          </w:p>
        </w:tc>
        <w:tc>
          <w:tcPr>
            <w:tcW w:type="dxa" w:w="2880"/>
          </w:tcPr>
          <w:p>
            <w:r>
              <w:rPr>
                <w:sz w:val="18"/>
              </w:rPr>
              <w:t>Interactive charts</w:t>
            </w:r>
          </w:p>
        </w:tc>
        <w:tc>
          <w:tcPr>
            <w:tcW w:type="dxa" w:w="2880"/>
          </w:tcPr>
          <w:p>
            <w:r>
              <w:rPr>
                <w:sz w:val="18"/>
              </w:rPr>
              <w:t>Hover tooltips, zoom/pan, PNG export; all chart types out of the box</w:t>
            </w:r>
          </w:p>
        </w:tc>
      </w:tr>
      <w:tr>
        <w:tc>
          <w:tcPr>
            <w:tcW w:type="dxa" w:w="2880"/>
          </w:tcPr>
          <w:p>
            <w:r>
              <w:rPr>
                <w:sz w:val="18"/>
              </w:rPr>
              <w:t>Angular Material</w:t>
            </w:r>
          </w:p>
        </w:tc>
        <w:tc>
          <w:tcPr>
            <w:tcW w:type="dxa" w:w="2880"/>
          </w:tcPr>
          <w:p>
            <w:r>
              <w:rPr>
                <w:sz w:val="18"/>
              </w:rPr>
              <w:t>UI components</w:t>
            </w:r>
          </w:p>
        </w:tc>
        <w:tc>
          <w:tcPr>
            <w:tcW w:type="dxa" w:w="2880"/>
          </w:tcPr>
          <w:p>
            <w:r>
              <w:rPr>
                <w:sz w:val="18"/>
              </w:rPr>
              <w:t>Cards, tables, dropdowns with Material Design styling</w:t>
            </w:r>
          </w:p>
        </w:tc>
      </w:tr>
      <w:tr>
        <w:tc>
          <w:tcPr>
            <w:tcW w:type="dxa" w:w="2880"/>
          </w:tcPr>
          <w:p>
            <w:r>
              <w:rPr>
                <w:sz w:val="18"/>
              </w:rPr>
              <w:t>plotly.js-dist-min</w:t>
            </w:r>
          </w:p>
        </w:tc>
        <w:tc>
          <w:tcPr>
            <w:tcW w:type="dxa" w:w="2880"/>
          </w:tcPr>
          <w:p>
            <w:r>
              <w:rPr>
                <w:sz w:val="18"/>
              </w:rPr>
              <w:t>Plotly bundle</w:t>
            </w:r>
          </w:p>
        </w:tc>
        <w:tc>
          <w:tcPr>
            <w:tcW w:type="dxa" w:w="2880"/>
          </w:tcPr>
          <w:p>
            <w:r>
              <w:rPr>
                <w:sz w:val="18"/>
              </w:rPr>
              <w:t>Minified distribution (~4.7 MB); full chart type support</w:t>
            </w:r>
          </w:p>
        </w:tc>
      </w:tr>
    </w:tbl>
    <w:p/>
    <w:p>
      <w:pPr>
        <w:pStyle w:val="Heading2"/>
      </w:pPr>
      <w:r>
        <w:t>2.3 Communication Layer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Layer</w:t>
            </w:r>
          </w:p>
        </w:tc>
        <w:tc>
          <w:tcPr>
            <w:tcW w:type="dxa" w:w="4320"/>
          </w:tcPr>
          <w:p>
            <w:r>
              <w:rPr>
                <w:b/>
                <w:sz w:val="18"/>
              </w:rPr>
              <w:t>Detail</w:t>
            </w:r>
          </w:p>
        </w:tc>
      </w:tr>
      <w:tr>
        <w:tc>
          <w:tcPr>
            <w:tcW w:type="dxa" w:w="4320"/>
          </w:tcPr>
          <w:p>
            <w:r>
              <w:rPr>
                <w:sz w:val="18"/>
              </w:rPr>
              <w:t>Protocol</w:t>
            </w:r>
          </w:p>
        </w:tc>
        <w:tc>
          <w:tcPr>
            <w:tcW w:type="dxa" w:w="4320"/>
          </w:tcPr>
          <w:p>
            <w:r>
              <w:rPr>
                <w:sz w:val="18"/>
              </w:rPr>
              <w:t>REST over HTTP with JSON payloads</w:t>
            </w:r>
          </w:p>
        </w:tc>
      </w:tr>
      <w:tr>
        <w:tc>
          <w:tcPr>
            <w:tcW w:type="dxa" w:w="4320"/>
          </w:tcPr>
          <w:p>
            <w:r>
              <w:rPr>
                <w:sz w:val="18"/>
              </w:rPr>
              <w:t>CORS</w:t>
            </w:r>
          </w:p>
        </w:tc>
        <w:tc>
          <w:tcPr>
            <w:tcW w:type="dxa" w:w="4320"/>
          </w:tcPr>
          <w:p>
            <w:r>
              <w:rPr>
                <w:sz w:val="18"/>
              </w:rPr>
              <w:t>Enabled for localhost:4200 to localhost:8000</w:t>
            </w:r>
          </w:p>
        </w:tc>
      </w:tr>
      <w:tr>
        <w:tc>
          <w:tcPr>
            <w:tcW w:type="dxa" w:w="4320"/>
          </w:tcPr>
          <w:p>
            <w:r>
              <w:rPr>
                <w:sz w:val="18"/>
              </w:rPr>
              <w:t>Caching</w:t>
            </w:r>
          </w:p>
        </w:tc>
        <w:tc>
          <w:tcPr>
            <w:tcW w:type="dxa" w:w="4320"/>
          </w:tcPr>
          <w:p>
            <w:r>
              <w:rPr>
                <w:sz w:val="18"/>
              </w:rPr>
              <w:t>Backend computes all analysis on startup, caches in memory. API calls serve pre-computed results with sub-millisecond latency.</w:t>
            </w:r>
          </w:p>
        </w:tc>
      </w:tr>
    </w:tbl>
    <w:p/>
    <w:p>
      <w:pPr>
        <w:pStyle w:val="Heading1"/>
      </w:pPr>
      <w:r>
        <w:t>3. Pipeline Engineering Background</w:t>
      </w:r>
    </w:p>
    <w:p>
      <w:r>
        <w:t>Understanding the physical challenges of in-line inspection is critical to understanding why certain algorithmic choices were made. This section covers the five key engineering challenges that the system must address.</w:t>
      </w:r>
    </w:p>
    <w:p>
      <w:pPr>
        <w:pStyle w:val="Heading2"/>
      </w:pPr>
      <w:r>
        <w:t>3.1 Odometer Drift</w:t>
      </w:r>
    </w:p>
    <w:p>
      <w:r>
        <w:t>Each ILI tool (smart pig) measures distance using its own odometer wheel as it travels through the pipeline. Because wheel circumference, slippage, and calibration differ between tools and runs, the recorded distance for the same physical location varies across inspection years. For example, a girth weld joint at 10,000.0 ft in the 2007 run may appear at 10,003.2 ft in 2022. This "odometer drift" accumulates along the pipeline length and can reach tens of feet over 57,000 ft.</w:t>
      </w:r>
    </w:p>
    <w:p>
      <w:r>
        <w:t>Our solution: Use 1,603 common girth weld joints as ground-truth anchors. These are physical structural features that do not move. By matching girth welds across runs by joint number, we build a piecewise linear correction function (scipy.interpolate.interp1d) that maps each year's odometer readings to the 2022 reference frame. Between girth welds (~35 ft apart), drift is smooth and locally linear, making piecewise linear interpolation ideal.</w:t>
      </w:r>
    </w:p>
    <w:p>
      <w:pPr>
        <w:pStyle w:val="Heading2"/>
      </w:pPr>
      <w:r>
        <w:t>3.2 Tool Speed Variations</w:t>
      </w:r>
    </w:p>
    <w:p>
      <w:r>
        <w:t>ILI tools travel at varying speeds through the pipeline, affected by pipeline geometry (bends, elevation changes), product flow rate, and tool design. Speed variations can affect measurement resolution and accuracy. The 2015 dataset includes a tool_velocity column (ft/s) that records the tool speed at each measurement point, which can be used to assess data quality in regions of extreme speed (too fast = lower resolution, too slow = possible stalling).</w:t>
      </w:r>
    </w:p>
    <w:p>
      <w:r>
        <w:t>Our system accounts for this implicitly: anomalies in regions where tool speed was extreme may have less accurate measurements, which manifests as higher distance/depth discrepancies during matching. The confidence scoring system naturally downgrades matches with poor attribute agreement.</w:t>
      </w:r>
    </w:p>
    <w:p>
      <w:pPr>
        <w:pStyle w:val="Heading2"/>
      </w:pPr>
      <w:r>
        <w:t>3.3 Reference Point Changes</w:t>
      </w:r>
    </w:p>
    <w:p>
      <w:r>
        <w:t>Pipeline reference systems can shift between inspections due to pipeline modifications (cut-outs, replacements, added fittings). Girth weld joints are the most stable reference points because they are permanent structural features welded during original construction. Our system:</w:t>
      </w:r>
    </w:p>
    <w:p>
      <w:pPr>
        <w:pStyle w:val="ListBullet"/>
      </w:pPr>
      <w:r>
        <w:t>Extracts girth welds from each run by filtering on event_type = "Girth Weld"</w:t>
      </w:r>
    </w:p>
    <w:p>
      <w:pPr>
        <w:pStyle w:val="ListBullet"/>
      </w:pPr>
      <w:r>
        <w:t>Deduplicates by joint_number (keeps first occurrence per joint)</w:t>
      </w:r>
    </w:p>
    <w:p>
      <w:pPr>
        <w:pStyle w:val="ListBullet"/>
      </w:pPr>
      <w:r>
        <w:t>Finds the intersection of joint numbers across all 3 runs (1,603 common joints)</w:t>
      </w:r>
    </w:p>
    <w:p>
      <w:pPr>
        <w:pStyle w:val="ListBullet"/>
      </w:pPr>
      <w:r>
        <w:t>Uses these as ground-truth control points for the interpolation-based correction</w:t>
      </w:r>
    </w:p>
    <w:p>
      <w:pPr>
        <w:pStyle w:val="ListBullet"/>
      </w:pPr>
      <w:r>
        <w:t>If a joint was added or removed between runs, it is excluded from the common set automatically</w:t>
      </w:r>
    </w:p>
    <w:p>
      <w:pPr>
        <w:pStyle w:val="Heading2"/>
      </w:pPr>
      <w:r>
        <w:t>3.4 Tool Technology Differences</w:t>
      </w:r>
    </w:p>
    <w:p>
      <w:r>
        <w:t>The 2007 inspection was performed by Rosen (a German ILI vendor) and the 2015/2022 inspections by Baker Hughes. Key differences between vendor technologies: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Aspect</w:t>
            </w:r>
          </w:p>
        </w:tc>
        <w:tc>
          <w:tcPr>
            <w:tcW w:type="dxa" w:w="2880"/>
          </w:tcPr>
          <w:p>
            <w:r>
              <w:rPr>
                <w:b/>
                <w:sz w:val="18"/>
              </w:rPr>
              <w:t>2007 (Rosen)</w:t>
            </w:r>
          </w:p>
        </w:tc>
        <w:tc>
          <w:tcPr>
            <w:tcW w:type="dxa" w:w="2880"/>
          </w:tcPr>
          <w:p>
            <w:r>
              <w:rPr>
                <w:b/>
                <w:sz w:val="18"/>
              </w:rPr>
              <w:t>2015/2022 (Baker Hughes)</w:t>
            </w:r>
          </w:p>
        </w:tc>
      </w:tr>
      <w:tr>
        <w:tc>
          <w:tcPr>
            <w:tcW w:type="dxa" w:w="2880"/>
          </w:tcPr>
          <w:p>
            <w:r>
              <w:rPr>
                <w:sz w:val="18"/>
              </w:rPr>
              <w:t>Columns</w:t>
            </w:r>
          </w:p>
        </w:tc>
        <w:tc>
          <w:tcPr>
            <w:tcW w:type="dxa" w:w="2880"/>
          </w:tcPr>
          <w:p>
            <w:r>
              <w:rPr>
                <w:sz w:val="18"/>
              </w:rPr>
              <w:t>15 columns</w:t>
            </w:r>
          </w:p>
        </w:tc>
        <w:tc>
          <w:tcPr>
            <w:tcW w:type="dxa" w:w="2880"/>
          </w:tcPr>
          <w:p>
            <w:r>
              <w:rPr>
                <w:sz w:val="18"/>
              </w:rPr>
              <w:t>34/43 columns</w:t>
            </w:r>
          </w:p>
        </w:tc>
      </w:tr>
      <w:tr>
        <w:tc>
          <w:tcPr>
            <w:tcW w:type="dxa" w:w="2880"/>
          </w:tcPr>
          <w:p>
            <w:r>
              <w:rPr>
                <w:sz w:val="18"/>
              </w:rPr>
              <w:t>Depth measurement</w:t>
            </w:r>
          </w:p>
        </w:tc>
        <w:tc>
          <w:tcPr>
            <w:tcW w:type="dxa" w:w="2880"/>
          </w:tcPr>
          <w:p>
            <w:r>
              <w:rPr>
                <w:sz w:val="18"/>
              </w:rPr>
              <w:t>depth_pct only</w:t>
            </w:r>
          </w:p>
        </w:tc>
        <w:tc>
          <w:tcPr>
            <w:tcW w:type="dxa" w:w="2880"/>
          </w:tcPr>
          <w:p>
            <w:r>
              <w:rPr>
                <w:sz w:val="18"/>
              </w:rPr>
              <w:t>depth_pct + depth_in + tolerance</w:t>
            </w:r>
          </w:p>
        </w:tc>
      </w:tr>
      <w:tr>
        <w:tc>
          <w:tcPr>
            <w:tcW w:type="dxa" w:w="2880"/>
          </w:tcPr>
          <w:p>
            <w:r>
              <w:rPr>
                <w:sz w:val="18"/>
              </w:rPr>
              <w:t>Anomaly classification</w:t>
            </w:r>
          </w:p>
        </w:tc>
        <w:tc>
          <w:tcPr>
            <w:tcW w:type="dxa" w:w="2880"/>
          </w:tcPr>
          <w:p>
            <w:r>
              <w:rPr>
                <w:sz w:val="18"/>
              </w:rPr>
              <w:t>Broad categories (711 anomalies)</w:t>
            </w:r>
          </w:p>
        </w:tc>
        <w:tc>
          <w:tcPr>
            <w:tcW w:type="dxa" w:w="2880"/>
          </w:tcPr>
          <w:p>
            <w:r>
              <w:rPr>
                <w:sz w:val="18"/>
              </w:rPr>
              <w:t>Finer granularity (1,768/2,636)</w:t>
            </w:r>
          </w:p>
        </w:tc>
      </w:tr>
      <w:tr>
        <w:tc>
          <w:tcPr>
            <w:tcW w:type="dxa" w:w="2880"/>
          </w:tcPr>
          <w:p>
            <w:r>
              <w:rPr>
                <w:sz w:val="18"/>
              </w:rPr>
              <w:t>Cluster handling</w:t>
            </w:r>
          </w:p>
        </w:tc>
        <w:tc>
          <w:tcPr>
            <w:tcW w:type="dxa" w:w="2880"/>
          </w:tcPr>
          <w:p>
            <w:r>
              <w:rPr>
                <w:sz w:val="18"/>
              </w:rPr>
              <w:t>387 clusters reported</w:t>
            </w:r>
          </w:p>
        </w:tc>
        <w:tc>
          <w:tcPr>
            <w:tcW w:type="dxa" w:w="2880"/>
          </w:tcPr>
          <w:p>
            <w:r>
              <w:rPr>
                <w:sz w:val="18"/>
              </w:rPr>
              <w:t>Clusters decomposed into individual Metal Loss features</w:t>
            </w:r>
          </w:p>
        </w:tc>
      </w:tr>
      <w:tr>
        <w:tc>
          <w:tcPr>
            <w:tcW w:type="dxa" w:w="2880"/>
          </w:tcPr>
          <w:p>
            <w:r>
              <w:rPr>
                <w:sz w:val="18"/>
              </w:rPr>
              <w:t>ID/OD indicator</w:t>
            </w:r>
          </w:p>
        </w:tc>
        <w:tc>
          <w:tcPr>
            <w:tcW w:type="dxa" w:w="2880"/>
          </w:tcPr>
          <w:p>
            <w:r>
              <w:rPr>
                <w:sz w:val="18"/>
              </w:rPr>
              <w:t>"internal" column (YES/NO)</w:t>
            </w:r>
          </w:p>
        </w:tc>
        <w:tc>
          <w:tcPr>
            <w:tcW w:type="dxa" w:w="2880"/>
          </w:tcPr>
          <w:p>
            <w:r>
              <w:rPr>
                <w:sz w:val="18"/>
              </w:rPr>
              <w:t>"ID/OD" column (Internal/External)</w:t>
            </w:r>
          </w:p>
        </w:tc>
      </w:tr>
      <w:tr>
        <w:tc>
          <w:tcPr>
            <w:tcW w:type="dxa" w:w="2880"/>
          </w:tcPr>
          <w:p>
            <w:r>
              <w:rPr>
                <w:sz w:val="18"/>
              </w:rPr>
              <w:t>Pressure ratings</w:t>
            </w:r>
          </w:p>
        </w:tc>
        <w:tc>
          <w:tcPr>
            <w:tcW w:type="dxa" w:w="2880"/>
          </w:tcPr>
          <w:p>
            <w:r>
              <w:rPr>
                <w:sz w:val="18"/>
              </w:rPr>
              <w:t>Only burst/MOP ratio</w:t>
            </w:r>
          </w:p>
        </w:tc>
        <w:tc>
          <w:tcPr>
            <w:tcW w:type="dxa" w:w="2880"/>
          </w:tcPr>
          <w:p>
            <w:r>
              <w:rPr>
                <w:sz w:val="18"/>
              </w:rPr>
              <w:t>Full B31G, Mod B31G, Effective Area calculations</w:t>
            </w:r>
          </w:p>
        </w:tc>
      </w:tr>
      <w:tr>
        <w:tc>
          <w:tcPr>
            <w:tcW w:type="dxa" w:w="2880"/>
          </w:tcPr>
          <w:p>
            <w:r>
              <w:rPr>
                <w:sz w:val="18"/>
              </w:rPr>
              <w:t>Clock format</w:t>
            </w:r>
          </w:p>
        </w:tc>
        <w:tc>
          <w:tcPr>
            <w:tcW w:type="dxa" w:w="2880"/>
          </w:tcPr>
          <w:p>
            <w:r>
              <w:rPr>
                <w:sz w:val="18"/>
              </w:rPr>
              <w:t>Numeric or time object</w:t>
            </w:r>
          </w:p>
        </w:tc>
        <w:tc>
          <w:tcPr>
            <w:tcW w:type="dxa" w:w="2880"/>
          </w:tcPr>
          <w:p>
            <w:r>
              <w:rPr>
                <w:sz w:val="18"/>
              </w:rPr>
              <w:t>HH:MM string format</w:t>
            </w:r>
          </w:p>
        </w:tc>
      </w:tr>
      <w:tr>
        <w:tc>
          <w:tcPr>
            <w:tcW w:type="dxa" w:w="2880"/>
          </w:tcPr>
          <w:p>
            <w:r>
              <w:rPr>
                <w:sz w:val="18"/>
              </w:rPr>
              <w:t>Seam weld info</w:t>
            </w:r>
          </w:p>
        </w:tc>
        <w:tc>
          <w:tcPr>
            <w:tcW w:type="dxa" w:w="2880"/>
          </w:tcPr>
          <w:p>
            <w:r>
              <w:rPr>
                <w:sz w:val="18"/>
              </w:rPr>
              <w:t>Not recorded</w:t>
            </w:r>
          </w:p>
        </w:tc>
        <w:tc>
          <w:tcPr>
            <w:tcW w:type="dxa" w:w="2880"/>
          </w:tcPr>
          <w:p>
            <w:r>
              <w:rPr>
                <w:sz w:val="18"/>
              </w:rPr>
              <w:t>2022 adds seam position and distance-to-seam</w:t>
            </w:r>
          </w:p>
        </w:tc>
      </w:tr>
    </w:tbl>
    <w:p/>
    <w:p>
      <w:r>
        <w:t>Our config-driven normalization handles all these differences transparently through per-year column mapping dictionaries (COLUMN_MAP) and event type normalization maps (EVENT_TYPE_MAP).</w:t>
      </w:r>
    </w:p>
    <w:p>
      <w:pPr>
        <w:pStyle w:val="Heading2"/>
      </w:pPr>
      <w:r>
        <w:t>3.5 Anomaly Evolution Over Time</w:t>
      </w:r>
    </w:p>
    <w:p>
      <w:r>
        <w:t>Pipeline anomalies evolve between inspections in several ways:</w:t>
      </w:r>
    </w:p>
    <w:p>
      <w:pPr>
        <w:pStyle w:val="ListBullet"/>
      </w:pPr>
      <w:r>
        <w:t>Growth: Corrosion metal loss increases in depth, length, and width over time. This is the primary phenomenon we track.</w:t>
      </w:r>
    </w:p>
    <w:p>
      <w:pPr>
        <w:pStyle w:val="ListBullet"/>
      </w:pPr>
      <w:r>
        <w:t>New appearance: New defects form between inspections due to ongoing corrosion, mechanical damage, or improved tool sensitivity detecting previously-below-threshold features.</w:t>
      </w:r>
    </w:p>
    <w:p>
      <w:pPr>
        <w:pStyle w:val="ListBullet"/>
      </w:pPr>
      <w:r>
        <w:t>Apparent disappearance: Anomalies may "disappear" due to repair (grinding, sleeve installation), being below the new tool's reporting threshold, or classification changes.</w:t>
      </w:r>
    </w:p>
    <w:p>
      <w:pPr>
        <w:pStyle w:val="ListBullet"/>
      </w:pPr>
      <w:r>
        <w:t>Reclassification: A "Cluster" in 2007 may be decomposed into multiple individual "Metal Loss" features by a more capable 2022 tool. Our COMPATIBLE_TYPES map handles this.</w:t>
      </w:r>
    </w:p>
    <w:p>
      <w:pPr>
        <w:pStyle w:val="ListBullet"/>
      </w:pPr>
      <w:r>
        <w:t>Acceleration: Some anomalies grow faster over time (e.g., due to coating failure or cathodic protection degradation). Our quadratic fit on 3-run data detects this.</w:t>
      </w:r>
    </w:p>
    <w:p>
      <w:r>
        <w:t>The system tracks all of these through its lifecycle analysis: "Tracked all 3 runs", "New in 2015", "New in 2022", "Disappeared after 2007", "Disappeared after 2015".</w:t>
      </w:r>
    </w:p>
    <w:p>
      <w:pPr>
        <w:pStyle w:val="Heading1"/>
      </w:pPr>
      <w:r>
        <w:t>4. How the 3-Year Datasets Are Merged &amp; Aligned</w:t>
      </w:r>
    </w:p>
    <w:p>
      <w:pPr>
        <w:pStyle w:val="Heading2"/>
      </w:pPr>
      <w:r>
        <w:t>4.1 Data Loading Strategy</w:t>
      </w:r>
    </w:p>
    <w:p>
      <w:r>
        <w:t>The three year sheets are NOT concatenated into a single table. Instead, they are kept as separate DataFrames in a Python dictionary: {2007: DataFrame, 2015: DataFrame, 2022: DataFrame}. This preserves each run's identity and allows run-specific processing.</w:t>
      </w:r>
    </w:p>
    <w:p>
      <w:r>
        <w:t>The load_all_runs() function in data_ingestion.py reads each Excel sheet independently and applies the _normalize() function, which:</w:t>
      </w:r>
    </w:p>
    <w:p>
      <w:pPr>
        <w:pStyle w:val="ListBullet"/>
      </w:pPr>
      <w:r>
        <w:t>Renames raw column names to 20 canonical names using year-specific COLUMN_MAP dictionaries</w:t>
      </w:r>
    </w:p>
    <w:p>
      <w:pPr>
        <w:pStyle w:val="ListBullet"/>
      </w:pPr>
      <w:r>
        <w:t>Normalizes event types from 59+ raw variants to 28 canonical types via EVENT_TYPE_MAP</w:t>
      </w:r>
    </w:p>
    <w:p>
      <w:pPr>
        <w:pStyle w:val="ListBullet"/>
      </w:pPr>
      <w:r>
        <w:t>Converts clock positions from various formats to decimal hours (0-12 scale)</w:t>
      </w:r>
    </w:p>
    <w:p>
      <w:pPr>
        <w:pStyle w:val="ListBullet"/>
      </w:pPr>
      <w:r>
        <w:t>Normalizes ID/OD indicators (2007 uses YES/NO, 2015/2022 use Internal/External)</w:t>
      </w:r>
    </w:p>
    <w:p>
      <w:pPr>
        <w:pStyle w:val="ListBullet"/>
      </w:pPr>
      <w:r>
        <w:t>Coerces numeric columns to float type with error handling</w:t>
      </w:r>
    </w:p>
    <w:p>
      <w:pPr>
        <w:pStyle w:val="ListBullet"/>
      </w:pPr>
      <w:r>
        <w:t>Adds metadata: run_year, source_row_idx, is_anomaly, is_girth_weld boolean flags</w:t>
      </w:r>
    </w:p>
    <w:p>
      <w:pPr>
        <w:pStyle w:val="Heading2"/>
      </w:pPr>
      <w:r>
        <w:t>4.2 Girth Weld Alignment (Connecting the 3 Runs)</w:t>
      </w:r>
    </w:p>
    <w:p>
      <w:r>
        <w:t>The three separate DataFrames are connected through girth weld alignment. The match_girth_welds() function in alignment.py performs these steps:</w:t>
      </w:r>
    </w:p>
    <w:p>
      <w:r>
        <w:rPr>
          <w:b/>
        </w:rPr>
        <w:t xml:space="preserve">Step 1 - Extract: </w:t>
      </w:r>
      <w:r>
        <w:t>Get all girth weld rows from each run (filtering by is_girth_weld = True).</w:t>
      </w:r>
    </w:p>
    <w:p>
      <w:r>
        <w:rPr>
          <w:b/>
        </w:rPr>
        <w:t xml:space="preserve">Step 2 - Deduplicate: </w:t>
      </w:r>
      <w:r>
        <w:t>Remove duplicate joint numbers (keep first occurrence per joint).</w:t>
      </w:r>
    </w:p>
    <w:p>
      <w:r>
        <w:rPr>
          <w:b/>
        </w:rPr>
        <w:t xml:space="preserve">Step 3 - Intersect: </w:t>
      </w:r>
      <w:r>
        <w:t>Find joint numbers common to ALL 3 runs. Result: 1,603 common joints.</w:t>
      </w:r>
    </w:p>
    <w:p>
      <w:r>
        <w:rPr>
          <w:b/>
        </w:rPr>
        <w:t xml:space="preserve">Step 4 - Build Table: </w:t>
      </w:r>
      <w:r>
        <w:t>Create a table with columns: joint_number, dist_2007, dist_2015, dist_2022.</w:t>
      </w:r>
    </w:p>
    <w:p>
      <w:r>
        <w:rPr>
          <w:b/>
        </w:rPr>
        <w:t xml:space="preserve">Step 5 - Compute Drift: </w:t>
      </w:r>
      <w:r>
        <w:t>Add delta_2007_2015 and delta_2015_2022 columns showing the distance shift between consecutive runs at each joint.</w:t>
      </w:r>
    </w:p>
    <w:p>
      <w:pPr>
        <w:pStyle w:val="Heading2"/>
      </w:pPr>
      <w:r>
        <w:t>4.3 Distance Correction (Eliminating Odometer Drift)</w:t>
      </w:r>
    </w:p>
    <w:p>
      <w:r>
        <w:t>The apply_distance_correction() function creates a corrected_distance column for every row in every run. The process:</w:t>
      </w:r>
    </w:p>
    <w:p>
      <w:pPr>
        <w:pStyle w:val="ListBullet"/>
      </w:pPr>
      <w:r>
        <w:t>Reference year (2022): corrected_distance = log_distance_ft (identity, no correction needed)</w:t>
      </w:r>
    </w:p>
    <w:p>
      <w:pPr>
        <w:pStyle w:val="ListBullet"/>
      </w:pPr>
      <w:r>
        <w:t>For 2007 and 2015: build_distance_corrector() creates a scipy.interpolate.interp1d function</w:t>
      </w:r>
    </w:p>
    <w:p>
      <w:pPr>
        <w:pStyle w:val="ListBullet"/>
      </w:pPr>
      <w:r>
        <w:t>The interpolation function uses girth weld positions as control points: input = source year distance, output = equivalent 2022 distance</w:t>
      </w:r>
    </w:p>
    <w:p>
      <w:pPr>
        <w:pStyle w:val="ListBullet"/>
      </w:pPr>
      <w:r>
        <w:t>Linear interpolation between control points; linear extrapolation beyond the girth weld range</w:t>
      </w:r>
    </w:p>
    <w:p>
      <w:pPr>
        <w:pStyle w:val="ListBullet"/>
      </w:pPr>
      <w:r>
        <w:t>After correction, an anomaly at 10,000 ft in 2007's odometer maps to its true position in 2022's coordinate system</w:t>
      </w:r>
    </w:p>
    <w:p>
      <w:pPr>
        <w:pStyle w:val="ListBullet"/>
      </w:pPr>
      <w:r>
        <w:t>This enables direct distance comparison of anomalies across all 3 runs</w:t>
      </w:r>
    </w:p>
    <w:p>
      <w:pPr>
        <w:pStyle w:val="Heading1"/>
      </w:pPr>
      <w:r>
        <w:t>5. Raw Features vs Synthetic Features</w:t>
      </w:r>
    </w:p>
    <w:p>
      <w:pPr>
        <w:pStyle w:val="Heading2"/>
      </w:pPr>
      <w:r>
        <w:t>5.1 Raw Features from Excel</w:t>
      </w:r>
    </w:p>
    <w:p>
      <w:r>
        <w:t>Each inspection year's Excel sheet contains a different number of columns with different names. After loading, columns are renamed to canonical names.</w:t>
      </w:r>
    </w:p>
    <w:p>
      <w:pPr>
        <w:pStyle w:val="Heading3"/>
      </w:pPr>
      <w:r>
        <w:t>2007 Raw Columns (15 columns)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Raw Column Name</w:t>
            </w:r>
          </w:p>
        </w:tc>
        <w:tc>
          <w:tcPr>
            <w:tcW w:type="dxa" w:w="4320"/>
          </w:tcPr>
          <w:p>
            <w:r>
              <w:rPr>
                <w:b/>
                <w:sz w:val="18"/>
              </w:rPr>
              <w:t>Canonical Name</w:t>
            </w:r>
          </w:p>
        </w:tc>
      </w:tr>
      <w:tr>
        <w:tc>
          <w:tcPr>
            <w:tcW w:type="dxa" w:w="4320"/>
          </w:tcPr>
          <w:p>
            <w:r>
              <w:rPr>
                <w:sz w:val="18"/>
              </w:rPr>
              <w:t>J. no.</w:t>
            </w:r>
          </w:p>
        </w:tc>
        <w:tc>
          <w:tcPr>
            <w:tcW w:type="dxa" w:w="4320"/>
          </w:tcPr>
          <w:p>
            <w:r>
              <w:rPr>
                <w:sz w:val="18"/>
              </w:rPr>
              <w:t>joint_number</w:t>
            </w:r>
          </w:p>
        </w:tc>
      </w:tr>
      <w:tr>
        <w:tc>
          <w:tcPr>
            <w:tcW w:type="dxa" w:w="4320"/>
          </w:tcPr>
          <w:p>
            <w:r>
              <w:rPr>
                <w:sz w:val="18"/>
              </w:rPr>
              <w:t>J. len [ft]</w:t>
            </w:r>
          </w:p>
        </w:tc>
        <w:tc>
          <w:tcPr>
            <w:tcW w:type="dxa" w:w="4320"/>
          </w:tcPr>
          <w:p>
            <w:r>
              <w:rPr>
                <w:sz w:val="18"/>
              </w:rPr>
              <w:t>joint_length_ft</w:t>
            </w:r>
          </w:p>
        </w:tc>
      </w:tr>
      <w:tr>
        <w:tc>
          <w:tcPr>
            <w:tcW w:type="dxa" w:w="4320"/>
          </w:tcPr>
          <w:p>
            <w:r>
              <w:rPr>
                <w:sz w:val="18"/>
              </w:rPr>
              <w:t>t [in]</w:t>
            </w:r>
          </w:p>
        </w:tc>
        <w:tc>
          <w:tcPr>
            <w:tcW w:type="dxa" w:w="4320"/>
          </w:tcPr>
          <w:p>
            <w:r>
              <w:rPr>
                <w:sz w:val="18"/>
              </w:rPr>
              <w:t>wall_thickness_in</w:t>
            </w:r>
          </w:p>
        </w:tc>
      </w:tr>
      <w:tr>
        <w:tc>
          <w:tcPr>
            <w:tcW w:type="dxa" w:w="4320"/>
          </w:tcPr>
          <w:p>
            <w:r>
              <w:rPr>
                <w:sz w:val="18"/>
              </w:rPr>
              <w:t>to u/s w. [ft]</w:t>
            </w:r>
          </w:p>
        </w:tc>
        <w:tc>
          <w:tcPr>
            <w:tcW w:type="dxa" w:w="4320"/>
          </w:tcPr>
          <w:p>
            <w:r>
              <w:rPr>
                <w:sz w:val="18"/>
              </w:rPr>
              <w:t>dist_to_us_weld_ft</w:t>
            </w:r>
          </w:p>
        </w:tc>
      </w:tr>
      <w:tr>
        <w:tc>
          <w:tcPr>
            <w:tcW w:type="dxa" w:w="4320"/>
          </w:tcPr>
          <w:p>
            <w:r>
              <w:rPr>
                <w:sz w:val="18"/>
              </w:rPr>
              <w:t>log dist. [ft]</w:t>
            </w:r>
          </w:p>
        </w:tc>
        <w:tc>
          <w:tcPr>
            <w:tcW w:type="dxa" w:w="4320"/>
          </w:tcPr>
          <w:p>
            <w:r>
              <w:rPr>
                <w:sz w:val="18"/>
              </w:rPr>
              <w:t>log_distance_ft</w:t>
            </w:r>
          </w:p>
        </w:tc>
      </w:tr>
      <w:tr>
        <w:tc>
          <w:tcPr>
            <w:tcW w:type="dxa" w:w="4320"/>
          </w:tcPr>
          <w:p>
            <w:r>
              <w:rPr>
                <w:sz w:val="18"/>
              </w:rPr>
              <w:t>Height [ft]</w:t>
            </w:r>
          </w:p>
        </w:tc>
        <w:tc>
          <w:tcPr>
            <w:tcW w:type="dxa" w:w="4320"/>
          </w:tcPr>
          <w:p>
            <w:r>
              <w:rPr>
                <w:sz w:val="18"/>
              </w:rPr>
              <w:t>elevation_ft</w:t>
            </w:r>
          </w:p>
        </w:tc>
      </w:tr>
      <w:tr>
        <w:tc>
          <w:tcPr>
            <w:tcW w:type="dxa" w:w="4320"/>
          </w:tcPr>
          <w:p>
            <w:r>
              <w:rPr>
                <w:sz w:val="18"/>
              </w:rPr>
              <w:t>event</w:t>
            </w:r>
          </w:p>
        </w:tc>
        <w:tc>
          <w:tcPr>
            <w:tcW w:type="dxa" w:w="4320"/>
          </w:tcPr>
          <w:p>
            <w:r>
              <w:rPr>
                <w:sz w:val="18"/>
              </w:rPr>
              <w:t>event_type</w:t>
            </w:r>
          </w:p>
        </w:tc>
      </w:tr>
      <w:tr>
        <w:tc>
          <w:tcPr>
            <w:tcW w:type="dxa" w:w="4320"/>
          </w:tcPr>
          <w:p>
            <w:r>
              <w:rPr>
                <w:sz w:val="18"/>
              </w:rPr>
              <w:t>depth [%]</w:t>
            </w:r>
          </w:p>
        </w:tc>
        <w:tc>
          <w:tcPr>
            <w:tcW w:type="dxa" w:w="4320"/>
          </w:tcPr>
          <w:p>
            <w:r>
              <w:rPr>
                <w:sz w:val="18"/>
              </w:rPr>
              <w:t>depth_pct</w:t>
            </w:r>
          </w:p>
        </w:tc>
      </w:tr>
      <w:tr>
        <w:tc>
          <w:tcPr>
            <w:tcW w:type="dxa" w:w="4320"/>
          </w:tcPr>
          <w:p>
            <w:r>
              <w:rPr>
                <w:sz w:val="18"/>
              </w:rPr>
              <w:t>ID Reduction [%]</w:t>
            </w:r>
          </w:p>
        </w:tc>
        <w:tc>
          <w:tcPr>
            <w:tcW w:type="dxa" w:w="4320"/>
          </w:tcPr>
          <w:p>
            <w:r>
              <w:rPr>
                <w:sz w:val="18"/>
              </w:rPr>
              <w:t>id_reduction_pct</w:t>
            </w:r>
          </w:p>
        </w:tc>
      </w:tr>
      <w:tr>
        <w:tc>
          <w:tcPr>
            <w:tcW w:type="dxa" w:w="4320"/>
          </w:tcPr>
          <w:p>
            <w:r>
              <w:rPr>
                <w:sz w:val="18"/>
              </w:rPr>
              <w:t>length [in]</w:t>
            </w:r>
          </w:p>
        </w:tc>
        <w:tc>
          <w:tcPr>
            <w:tcW w:type="dxa" w:w="4320"/>
          </w:tcPr>
          <w:p>
            <w:r>
              <w:rPr>
                <w:sz w:val="18"/>
              </w:rPr>
              <w:t>length_in</w:t>
            </w:r>
          </w:p>
        </w:tc>
      </w:tr>
      <w:tr>
        <w:tc>
          <w:tcPr>
            <w:tcW w:type="dxa" w:w="4320"/>
          </w:tcPr>
          <w:p>
            <w:r>
              <w:rPr>
                <w:sz w:val="18"/>
              </w:rPr>
              <w:t>width [in]</w:t>
            </w:r>
          </w:p>
        </w:tc>
        <w:tc>
          <w:tcPr>
            <w:tcW w:type="dxa" w:w="4320"/>
          </w:tcPr>
          <w:p>
            <w:r>
              <w:rPr>
                <w:sz w:val="18"/>
              </w:rPr>
              <w:t>width_in</w:t>
            </w:r>
          </w:p>
        </w:tc>
      </w:tr>
      <w:tr>
        <w:tc>
          <w:tcPr>
            <w:tcW w:type="dxa" w:w="4320"/>
          </w:tcPr>
          <w:p>
            <w:r>
              <w:rPr>
                <w:sz w:val="18"/>
              </w:rPr>
              <w:t>P2 Burst / MOP</w:t>
            </w:r>
          </w:p>
        </w:tc>
        <w:tc>
          <w:tcPr>
            <w:tcW w:type="dxa" w:w="4320"/>
          </w:tcPr>
          <w:p>
            <w:r>
              <w:rPr>
                <w:sz w:val="18"/>
              </w:rPr>
              <w:t>burst_mop_ratio</w:t>
            </w:r>
          </w:p>
        </w:tc>
      </w:tr>
      <w:tr>
        <w:tc>
          <w:tcPr>
            <w:tcW w:type="dxa" w:w="4320"/>
          </w:tcPr>
          <w:p>
            <w:r>
              <w:rPr>
                <w:sz w:val="18"/>
              </w:rPr>
              <w:t>o'clock</w:t>
            </w:r>
          </w:p>
        </w:tc>
        <w:tc>
          <w:tcPr>
            <w:tcW w:type="dxa" w:w="4320"/>
          </w:tcPr>
          <w:p>
            <w:r>
              <w:rPr>
                <w:sz w:val="18"/>
              </w:rPr>
              <w:t>clock_position</w:t>
            </w:r>
          </w:p>
        </w:tc>
      </w:tr>
      <w:tr>
        <w:tc>
          <w:tcPr>
            <w:tcW w:type="dxa" w:w="4320"/>
          </w:tcPr>
          <w:p>
            <w:r>
              <w:rPr>
                <w:sz w:val="18"/>
              </w:rPr>
              <w:t>internal</w:t>
            </w:r>
          </w:p>
        </w:tc>
        <w:tc>
          <w:tcPr>
            <w:tcW w:type="dxa" w:w="4320"/>
          </w:tcPr>
          <w:p>
            <w:r>
              <w:rPr>
                <w:sz w:val="18"/>
              </w:rPr>
              <w:t>id_od</w:t>
            </w:r>
          </w:p>
        </w:tc>
      </w:tr>
      <w:tr>
        <w:tc>
          <w:tcPr>
            <w:tcW w:type="dxa" w:w="4320"/>
          </w:tcPr>
          <w:p>
            <w:r>
              <w:rPr>
                <w:sz w:val="18"/>
              </w:rPr>
              <w:t>comment</w:t>
            </w:r>
          </w:p>
        </w:tc>
        <w:tc>
          <w:tcPr>
            <w:tcW w:type="dxa" w:w="4320"/>
          </w:tcPr>
          <w:p>
            <w:r>
              <w:rPr>
                <w:sz w:val="18"/>
              </w:rPr>
              <w:t>comments</w:t>
            </w:r>
          </w:p>
        </w:tc>
      </w:tr>
    </w:tbl>
    <w:p/>
    <w:p>
      <w:pPr>
        <w:pStyle w:val="Heading3"/>
      </w:pPr>
      <w:r>
        <w:t>Columns Unique to 2015 (19 additional columns)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Raw Column Name</w:t>
            </w:r>
          </w:p>
        </w:tc>
        <w:tc>
          <w:tcPr>
            <w:tcW w:type="dxa" w:w="2880"/>
          </w:tcPr>
          <w:p>
            <w:r>
              <w:rPr>
                <w:b/>
                <w:sz w:val="18"/>
              </w:rPr>
              <w:t>Canonical Name</w:t>
            </w:r>
          </w:p>
        </w:tc>
        <w:tc>
          <w:tcPr>
            <w:tcW w:type="dxa" w:w="2880"/>
          </w:tcPr>
          <w:p>
            <w:r>
              <w:rPr>
                <w:b/>
                <w:sz w:val="18"/>
              </w:rPr>
              <w:t>Description</w:t>
            </w:r>
          </w:p>
        </w:tc>
      </w:tr>
      <w:tr>
        <w:tc>
          <w:tcPr>
            <w:tcW w:type="dxa" w:w="2880"/>
          </w:tcPr>
          <w:p>
            <w:r>
              <w:rPr>
                <w:sz w:val="18"/>
              </w:rPr>
              <w:t>to d/s w. [ft]</w:t>
            </w:r>
          </w:p>
        </w:tc>
        <w:tc>
          <w:tcPr>
            <w:tcW w:type="dxa" w:w="2880"/>
          </w:tcPr>
          <w:p>
            <w:r>
              <w:rPr>
                <w:sz w:val="18"/>
              </w:rPr>
              <w:t>dist_to_ds_weld_ft</w:t>
            </w:r>
          </w:p>
        </w:tc>
        <w:tc>
          <w:tcPr>
            <w:tcW w:type="dxa" w:w="2880"/>
          </w:tcPr>
          <w:p>
            <w:r>
              <w:rPr>
                <w:sz w:val="18"/>
              </w:rPr>
              <w:t>Distance to downstream girth weld</w:t>
            </w:r>
          </w:p>
        </w:tc>
      </w:tr>
      <w:tr>
        <w:tc>
          <w:tcPr>
            <w:tcW w:type="dxa" w:w="2880"/>
          </w:tcPr>
          <w:p>
            <w:r>
              <w:rPr>
                <w:sz w:val="18"/>
              </w:rPr>
              <w:t>Depth [in]</w:t>
            </w:r>
          </w:p>
        </w:tc>
        <w:tc>
          <w:tcPr>
            <w:tcW w:type="dxa" w:w="2880"/>
          </w:tcPr>
          <w:p>
            <w:r>
              <w:rPr>
                <w:sz w:val="18"/>
              </w:rPr>
              <w:t>depth_in</w:t>
            </w:r>
          </w:p>
        </w:tc>
        <w:tc>
          <w:tcPr>
            <w:tcW w:type="dxa" w:w="2880"/>
          </w:tcPr>
          <w:p>
            <w:r>
              <w:rPr>
                <w:sz w:val="18"/>
              </w:rPr>
              <w:t>Metal loss depth in inches</w:t>
            </w:r>
          </w:p>
        </w:tc>
      </w:tr>
      <w:tr>
        <w:tc>
          <w:tcPr>
            <w:tcW w:type="dxa" w:w="2880"/>
          </w:tcPr>
          <w:p>
            <w:r>
              <w:rPr>
                <w:sz w:val="18"/>
              </w:rPr>
              <w:t>OD Reduction [%]</w:t>
            </w:r>
          </w:p>
        </w:tc>
        <w:tc>
          <w:tcPr>
            <w:tcW w:type="dxa" w:w="2880"/>
          </w:tcPr>
          <w:p>
            <w:r>
              <w:rPr>
                <w:sz w:val="18"/>
              </w:rPr>
              <w:t>od_reduction_pct</w:t>
            </w:r>
          </w:p>
        </w:tc>
        <w:tc>
          <w:tcPr>
            <w:tcW w:type="dxa" w:w="2880"/>
          </w:tcPr>
          <w:p>
            <w:r>
              <w:rPr>
                <w:sz w:val="18"/>
              </w:rPr>
              <w:t>Outer diameter reduction percentage</w:t>
            </w:r>
          </w:p>
        </w:tc>
      </w:tr>
      <w:tr>
        <w:tc>
          <w:tcPr>
            <w:tcW w:type="dxa" w:w="2880"/>
          </w:tcPr>
          <w:p>
            <w:r>
              <w:rPr>
                <w:sz w:val="18"/>
              </w:rPr>
              <w:t>OD Reduction [in]</w:t>
            </w:r>
          </w:p>
        </w:tc>
        <w:tc>
          <w:tcPr>
            <w:tcW w:type="dxa" w:w="2880"/>
          </w:tcPr>
          <w:p>
            <w:r>
              <w:rPr>
                <w:sz w:val="18"/>
              </w:rPr>
              <w:t>od_reduction_in</w:t>
            </w:r>
          </w:p>
        </w:tc>
        <w:tc>
          <w:tcPr>
            <w:tcW w:type="dxa" w:w="2880"/>
          </w:tcPr>
          <w:p>
            <w:r>
              <w:rPr>
                <w:sz w:val="18"/>
              </w:rPr>
              <w:t>OD reduction in inches</w:t>
            </w:r>
          </w:p>
        </w:tc>
      </w:tr>
      <w:tr>
        <w:tc>
          <w:tcPr>
            <w:tcW w:type="dxa" w:w="2880"/>
          </w:tcPr>
          <w:p>
            <w:r>
              <w:rPr>
                <w:sz w:val="18"/>
              </w:rPr>
              <w:t>Anomalies per Joint</w:t>
            </w:r>
          </w:p>
        </w:tc>
        <w:tc>
          <w:tcPr>
            <w:tcW w:type="dxa" w:w="2880"/>
          </w:tcPr>
          <w:p>
            <w:r>
              <w:rPr>
                <w:sz w:val="18"/>
              </w:rPr>
              <w:t>anomalies_per_joint</w:t>
            </w:r>
          </w:p>
        </w:tc>
        <w:tc>
          <w:tcPr>
            <w:tcW w:type="dxa" w:w="2880"/>
          </w:tcPr>
          <w:p>
            <w:r>
              <w:rPr>
                <w:sz w:val="18"/>
              </w:rPr>
              <w:t>Count of anomalies in same joint</w:t>
            </w:r>
          </w:p>
        </w:tc>
      </w:tr>
      <w:tr>
        <w:tc>
          <w:tcPr>
            <w:tcW w:type="dxa" w:w="2880"/>
          </w:tcPr>
          <w:p>
            <w:r>
              <w:rPr>
                <w:sz w:val="18"/>
              </w:rPr>
              <w:t>Tool Velocity [ft/s]</w:t>
            </w:r>
          </w:p>
        </w:tc>
        <w:tc>
          <w:tcPr>
            <w:tcW w:type="dxa" w:w="2880"/>
          </w:tcPr>
          <w:p>
            <w:r>
              <w:rPr>
                <w:sz w:val="18"/>
              </w:rPr>
              <w:t>tool_velocity</w:t>
            </w:r>
          </w:p>
        </w:tc>
        <w:tc>
          <w:tcPr>
            <w:tcW w:type="dxa" w:w="2880"/>
          </w:tcPr>
          <w:p>
            <w:r>
              <w:rPr>
                <w:sz w:val="18"/>
              </w:rPr>
              <w:t>ILI tool travel speed</w:t>
            </w:r>
          </w:p>
        </w:tc>
      </w:tr>
      <w:tr>
        <w:tc>
          <w:tcPr>
            <w:tcW w:type="dxa" w:w="2880"/>
          </w:tcPr>
          <w:p>
            <w:r>
              <w:rPr>
                <w:sz w:val="18"/>
              </w:rPr>
              <w:t>MOP [PSI]</w:t>
            </w:r>
          </w:p>
        </w:tc>
        <w:tc>
          <w:tcPr>
            <w:tcW w:type="dxa" w:w="2880"/>
          </w:tcPr>
          <w:p>
            <w:r>
              <w:rPr>
                <w:sz w:val="18"/>
              </w:rPr>
              <w:t>mop_psi</w:t>
            </w:r>
          </w:p>
        </w:tc>
        <w:tc>
          <w:tcPr>
            <w:tcW w:type="dxa" w:w="2880"/>
          </w:tcPr>
          <w:p>
            <w:r>
              <w:rPr>
                <w:sz w:val="18"/>
              </w:rPr>
              <w:t>Maximum operating pressure</w:t>
            </w:r>
          </w:p>
        </w:tc>
      </w:tr>
      <w:tr>
        <w:tc>
          <w:tcPr>
            <w:tcW w:type="dxa" w:w="2880"/>
          </w:tcPr>
          <w:p>
            <w:r>
              <w:rPr>
                <w:sz w:val="18"/>
              </w:rPr>
              <w:t>SMYS [PSI]</w:t>
            </w:r>
          </w:p>
        </w:tc>
        <w:tc>
          <w:tcPr>
            <w:tcW w:type="dxa" w:w="2880"/>
          </w:tcPr>
          <w:p>
            <w:r>
              <w:rPr>
                <w:sz w:val="18"/>
              </w:rPr>
              <w:t>smys_psi</w:t>
            </w:r>
          </w:p>
        </w:tc>
        <w:tc>
          <w:tcPr>
            <w:tcW w:type="dxa" w:w="2880"/>
          </w:tcPr>
          <w:p>
            <w:r>
              <w:rPr>
                <w:sz w:val="18"/>
              </w:rPr>
              <w:t>Specified minimum yield strength</w:t>
            </w:r>
          </w:p>
        </w:tc>
      </w:tr>
      <w:tr>
        <w:tc>
          <w:tcPr>
            <w:tcW w:type="dxa" w:w="2880"/>
          </w:tcPr>
          <w:p>
            <w:r>
              <w:rPr>
                <w:sz w:val="18"/>
              </w:rPr>
              <w:t>Pdesign [PSI]</w:t>
            </w:r>
          </w:p>
        </w:tc>
        <w:tc>
          <w:tcPr>
            <w:tcW w:type="dxa" w:w="2880"/>
          </w:tcPr>
          <w:p>
            <w:r>
              <w:rPr>
                <w:sz w:val="18"/>
              </w:rPr>
              <w:t>pdesign_psi</w:t>
            </w:r>
          </w:p>
        </w:tc>
        <w:tc>
          <w:tcPr>
            <w:tcW w:type="dxa" w:w="2880"/>
          </w:tcPr>
          <w:p>
            <w:r>
              <w:rPr>
                <w:sz w:val="18"/>
              </w:rPr>
              <w:t>Design pressure</w:t>
            </w:r>
          </w:p>
        </w:tc>
      </w:tr>
      <w:tr>
        <w:tc>
          <w:tcPr>
            <w:tcW w:type="dxa" w:w="2880"/>
          </w:tcPr>
          <w:p>
            <w:r>
              <w:rPr>
                <w:sz w:val="18"/>
              </w:rPr>
              <w:t>B31G Psafe [PSI]</w:t>
            </w:r>
          </w:p>
        </w:tc>
        <w:tc>
          <w:tcPr>
            <w:tcW w:type="dxa" w:w="2880"/>
          </w:tcPr>
          <w:p>
            <w:r>
              <w:rPr>
                <w:sz w:val="18"/>
              </w:rPr>
              <w:t>b31g_psafe_psi</w:t>
            </w:r>
          </w:p>
        </w:tc>
        <w:tc>
          <w:tcPr>
            <w:tcW w:type="dxa" w:w="2880"/>
          </w:tcPr>
          <w:p>
            <w:r>
              <w:rPr>
                <w:sz w:val="18"/>
              </w:rPr>
              <w:t>Safe pressure per ASME B31G</w:t>
            </w:r>
          </w:p>
        </w:tc>
      </w:tr>
      <w:tr>
        <w:tc>
          <w:tcPr>
            <w:tcW w:type="dxa" w:w="2880"/>
          </w:tcPr>
          <w:p>
            <w:r>
              <w:rPr>
                <w:sz w:val="18"/>
              </w:rPr>
              <w:t>B31G Pburst [PSI]</w:t>
            </w:r>
          </w:p>
        </w:tc>
        <w:tc>
          <w:tcPr>
            <w:tcW w:type="dxa" w:w="2880"/>
          </w:tcPr>
          <w:p>
            <w:r>
              <w:rPr>
                <w:sz w:val="18"/>
              </w:rPr>
              <w:t>b31g_pburst_psi</w:t>
            </w:r>
          </w:p>
        </w:tc>
        <w:tc>
          <w:tcPr>
            <w:tcW w:type="dxa" w:w="2880"/>
          </w:tcPr>
          <w:p>
            <w:r>
              <w:rPr>
                <w:sz w:val="18"/>
              </w:rPr>
              <w:t>Burst pressure per ASME B31G</w:t>
            </w:r>
          </w:p>
        </w:tc>
      </w:tr>
      <w:tr>
        <w:tc>
          <w:tcPr>
            <w:tcW w:type="dxa" w:w="2880"/>
          </w:tcPr>
          <w:p>
            <w:r>
              <w:rPr>
                <w:sz w:val="18"/>
              </w:rPr>
              <w:t>Mod B31G Psafe [PSI]</w:t>
            </w:r>
          </w:p>
        </w:tc>
        <w:tc>
          <w:tcPr>
            <w:tcW w:type="dxa" w:w="2880"/>
          </w:tcPr>
          <w:p>
            <w:r>
              <w:rPr>
                <w:sz w:val="18"/>
              </w:rPr>
              <w:t>mod_b31g_psafe_psi</w:t>
            </w:r>
          </w:p>
        </w:tc>
        <w:tc>
          <w:tcPr>
            <w:tcW w:type="dxa" w:w="2880"/>
          </w:tcPr>
          <w:p>
            <w:r>
              <w:rPr>
                <w:sz w:val="18"/>
              </w:rPr>
              <w:t>Modified B31G safe pressure</w:t>
            </w:r>
          </w:p>
        </w:tc>
      </w:tr>
      <w:tr>
        <w:tc>
          <w:tcPr>
            <w:tcW w:type="dxa" w:w="2880"/>
          </w:tcPr>
          <w:p>
            <w:r>
              <w:rPr>
                <w:sz w:val="18"/>
              </w:rPr>
              <w:t>Mod B31G Pburst [PSI]</w:t>
            </w:r>
          </w:p>
        </w:tc>
        <w:tc>
          <w:tcPr>
            <w:tcW w:type="dxa" w:w="2880"/>
          </w:tcPr>
          <w:p>
            <w:r>
              <w:rPr>
                <w:sz w:val="18"/>
              </w:rPr>
              <w:t>mod_b31g_pburst_psi</w:t>
            </w:r>
          </w:p>
        </w:tc>
        <w:tc>
          <w:tcPr>
            <w:tcW w:type="dxa" w:w="2880"/>
          </w:tcPr>
          <w:p>
            <w:r>
              <w:rPr>
                <w:sz w:val="18"/>
              </w:rPr>
              <w:t>Modified B31G burst pressure</w:t>
            </w:r>
          </w:p>
        </w:tc>
      </w:tr>
      <w:tr>
        <w:tc>
          <w:tcPr>
            <w:tcW w:type="dxa" w:w="2880"/>
          </w:tcPr>
          <w:p>
            <w:r>
              <w:rPr>
                <w:sz w:val="18"/>
              </w:rPr>
              <w:t>Effective Area Psafe [PSI]</w:t>
            </w:r>
          </w:p>
        </w:tc>
        <w:tc>
          <w:tcPr>
            <w:tcW w:type="dxa" w:w="2880"/>
          </w:tcPr>
          <w:p>
            <w:r>
              <w:rPr>
                <w:sz w:val="18"/>
              </w:rPr>
              <w:t>eff_area_psafe_psi</w:t>
            </w:r>
          </w:p>
        </w:tc>
        <w:tc>
          <w:tcPr>
            <w:tcW w:type="dxa" w:w="2880"/>
          </w:tcPr>
          <w:p>
            <w:r>
              <w:rPr>
                <w:sz w:val="18"/>
              </w:rPr>
              <w:t>Effective area method safe pressure</w:t>
            </w:r>
          </w:p>
        </w:tc>
      </w:tr>
      <w:tr>
        <w:tc>
          <w:tcPr>
            <w:tcW w:type="dxa" w:w="2880"/>
          </w:tcPr>
          <w:p>
            <w:r>
              <w:rPr>
                <w:sz w:val="18"/>
              </w:rPr>
              <w:t>Effective Area Pburst [PSI]</w:t>
            </w:r>
          </w:p>
        </w:tc>
        <w:tc>
          <w:tcPr>
            <w:tcW w:type="dxa" w:w="2880"/>
          </w:tcPr>
          <w:p>
            <w:r>
              <w:rPr>
                <w:sz w:val="18"/>
              </w:rPr>
              <w:t>eff_area_pburst_psi</w:t>
            </w:r>
          </w:p>
        </w:tc>
        <w:tc>
          <w:tcPr>
            <w:tcW w:type="dxa" w:w="2880"/>
          </w:tcPr>
          <w:p>
            <w:r>
              <w:rPr>
                <w:sz w:val="18"/>
              </w:rPr>
              <w:t>Effective area burst pressure</w:t>
            </w:r>
          </w:p>
        </w:tc>
      </w:tr>
      <w:tr>
        <w:tc>
          <w:tcPr>
            <w:tcW w:type="dxa" w:w="2880"/>
          </w:tcPr>
          <w:p>
            <w:r>
              <w:rPr>
                <w:sz w:val="18"/>
              </w:rPr>
              <w:t>ERF</w:t>
            </w:r>
          </w:p>
        </w:tc>
        <w:tc>
          <w:tcPr>
            <w:tcW w:type="dxa" w:w="2880"/>
          </w:tcPr>
          <w:p>
            <w:r>
              <w:rPr>
                <w:sz w:val="18"/>
              </w:rPr>
              <w:t>erf</w:t>
            </w:r>
          </w:p>
        </w:tc>
        <w:tc>
          <w:tcPr>
            <w:tcW w:type="dxa" w:w="2880"/>
          </w:tcPr>
          <w:p>
            <w:r>
              <w:rPr>
                <w:sz w:val="18"/>
              </w:rPr>
              <w:t>Estimated Repair Factor</w:t>
            </w:r>
          </w:p>
        </w:tc>
      </w:tr>
      <w:tr>
        <w:tc>
          <w:tcPr>
            <w:tcW w:type="dxa" w:w="2880"/>
          </w:tcPr>
          <w:p>
            <w:r>
              <w:rPr>
                <w:sz w:val="18"/>
              </w:rPr>
              <w:t>RPR</w:t>
            </w:r>
          </w:p>
        </w:tc>
        <w:tc>
          <w:tcPr>
            <w:tcW w:type="dxa" w:w="2880"/>
          </w:tcPr>
          <w:p>
            <w:r>
              <w:rPr>
                <w:sz w:val="18"/>
              </w:rPr>
              <w:t>rpr</w:t>
            </w:r>
          </w:p>
        </w:tc>
        <w:tc>
          <w:tcPr>
            <w:tcW w:type="dxa" w:w="2880"/>
          </w:tcPr>
          <w:p>
            <w:r>
              <w:rPr>
                <w:sz w:val="18"/>
              </w:rPr>
              <w:t>Remaining Pressure Ratio</w:t>
            </w:r>
          </w:p>
        </w:tc>
      </w:tr>
      <w:tr>
        <w:tc>
          <w:tcPr>
            <w:tcW w:type="dxa" w:w="2880"/>
          </w:tcPr>
          <w:p>
            <w:r>
              <w:rPr>
                <w:sz w:val="18"/>
              </w:rPr>
              <w:t>ID/OD</w:t>
            </w:r>
          </w:p>
        </w:tc>
        <w:tc>
          <w:tcPr>
            <w:tcW w:type="dxa" w:w="2880"/>
          </w:tcPr>
          <w:p>
            <w:r>
              <w:rPr>
                <w:sz w:val="18"/>
              </w:rPr>
              <w:t>id_od</w:t>
            </w:r>
          </w:p>
        </w:tc>
        <w:tc>
          <w:tcPr>
            <w:tcW w:type="dxa" w:w="2880"/>
          </w:tcPr>
          <w:p>
            <w:r>
              <w:rPr>
                <w:sz w:val="18"/>
              </w:rPr>
              <w:t>Internal or External designation</w:t>
            </w:r>
          </w:p>
        </w:tc>
      </w:tr>
      <w:tr>
        <w:tc>
          <w:tcPr>
            <w:tcW w:type="dxa" w:w="2880"/>
          </w:tcPr>
          <w:p>
            <w:r>
              <w:rPr>
                <w:sz w:val="18"/>
              </w:rPr>
              <w:t>Elevation [ft]</w:t>
            </w:r>
          </w:p>
        </w:tc>
        <w:tc>
          <w:tcPr>
            <w:tcW w:type="dxa" w:w="2880"/>
          </w:tcPr>
          <w:p>
            <w:r>
              <w:rPr>
                <w:sz w:val="18"/>
              </w:rPr>
              <w:t>elevation_ft</w:t>
            </w:r>
          </w:p>
        </w:tc>
        <w:tc>
          <w:tcPr>
            <w:tcW w:type="dxa" w:w="2880"/>
          </w:tcPr>
          <w:p>
            <w:r>
              <w:rPr>
                <w:sz w:val="18"/>
              </w:rPr>
              <w:t>Elevation from reference</w:t>
            </w:r>
          </w:p>
        </w:tc>
      </w:tr>
    </w:tbl>
    <w:p/>
    <w:p>
      <w:pPr>
        <w:pStyle w:val="Heading3"/>
      </w:pPr>
      <w:r>
        <w:t>Columns Unique to 2022 (9 additional beyond 2015)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Raw Column Name</w:t>
            </w:r>
          </w:p>
        </w:tc>
        <w:tc>
          <w:tcPr>
            <w:tcW w:type="dxa" w:w="2880"/>
          </w:tcPr>
          <w:p>
            <w:r>
              <w:rPr>
                <w:b/>
                <w:sz w:val="18"/>
              </w:rPr>
              <w:t>Canonical Name</w:t>
            </w:r>
          </w:p>
        </w:tc>
        <w:tc>
          <w:tcPr>
            <w:tcW w:type="dxa" w:w="2880"/>
          </w:tcPr>
          <w:p>
            <w:r>
              <w:rPr>
                <w:b/>
                <w:sz w:val="18"/>
              </w:rPr>
              <w:t>Description</w:t>
            </w:r>
          </w:p>
        </w:tc>
      </w:tr>
      <w:tr>
        <w:tc>
          <w:tcPr>
            <w:tcW w:type="dxa" w:w="2880"/>
          </w:tcPr>
          <w:p>
            <w:r>
              <w:rPr>
                <w:sz w:val="18"/>
              </w:rPr>
              <w:t>Metal Loss Depth + Tolerance [%]</w:t>
            </w:r>
          </w:p>
        </w:tc>
        <w:tc>
          <w:tcPr>
            <w:tcW w:type="dxa" w:w="2880"/>
          </w:tcPr>
          <w:p>
            <w:r>
              <w:rPr>
                <w:sz w:val="18"/>
              </w:rPr>
              <w:t>depth_plus_tol_pct</w:t>
            </w:r>
          </w:p>
        </w:tc>
        <w:tc>
          <w:tcPr>
            <w:tcW w:type="dxa" w:w="2880"/>
          </w:tcPr>
          <w:p>
            <w:r>
              <w:rPr>
                <w:sz w:val="18"/>
              </w:rPr>
              <w:t>Depth with measurement tolerance margin</w:t>
            </w:r>
          </w:p>
        </w:tc>
      </w:tr>
      <w:tr>
        <w:tc>
          <w:tcPr>
            <w:tcW w:type="dxa" w:w="2880"/>
          </w:tcPr>
          <w:p>
            <w:r>
              <w:rPr>
                <w:sz w:val="18"/>
              </w:rPr>
              <w:t>Dimension Classification</w:t>
            </w:r>
          </w:p>
        </w:tc>
        <w:tc>
          <w:tcPr>
            <w:tcW w:type="dxa" w:w="2880"/>
          </w:tcPr>
          <w:p>
            <w:r>
              <w:rPr>
                <w:sz w:val="18"/>
              </w:rPr>
              <w:t>dimension_class</w:t>
            </w:r>
          </w:p>
        </w:tc>
        <w:tc>
          <w:tcPr>
            <w:tcW w:type="dxa" w:w="2880"/>
          </w:tcPr>
          <w:p>
            <w:r>
              <w:rPr>
                <w:sz w:val="18"/>
              </w:rPr>
              <w:t>Anomaly dimension classification</w:t>
            </w:r>
          </w:p>
        </w:tc>
      </w:tr>
      <w:tr>
        <w:tc>
          <w:tcPr>
            <w:tcW w:type="dxa" w:w="2880"/>
          </w:tcPr>
          <w:p>
            <w:r>
              <w:rPr>
                <w:sz w:val="18"/>
              </w:rPr>
              <w:t>Dent Depth [%]</w:t>
            </w:r>
          </w:p>
        </w:tc>
        <w:tc>
          <w:tcPr>
            <w:tcW w:type="dxa" w:w="2880"/>
          </w:tcPr>
          <w:p>
            <w:r>
              <w:rPr>
                <w:sz w:val="18"/>
              </w:rPr>
              <w:t>dent_depth_pct</w:t>
            </w:r>
          </w:p>
        </w:tc>
        <w:tc>
          <w:tcPr>
            <w:tcW w:type="dxa" w:w="2880"/>
          </w:tcPr>
          <w:p>
            <w:r>
              <w:rPr>
                <w:sz w:val="18"/>
              </w:rPr>
              <w:t>Dent depth as percentage of diameter</w:t>
            </w:r>
          </w:p>
        </w:tc>
      </w:tr>
      <w:tr>
        <w:tc>
          <w:tcPr>
            <w:tcW w:type="dxa" w:w="2880"/>
          </w:tcPr>
          <w:p>
            <w:r>
              <w:rPr>
                <w:sz w:val="18"/>
              </w:rPr>
              <w:t>Dent Depth [in]</w:t>
            </w:r>
          </w:p>
        </w:tc>
        <w:tc>
          <w:tcPr>
            <w:tcW w:type="dxa" w:w="2880"/>
          </w:tcPr>
          <w:p>
            <w:r>
              <w:rPr>
                <w:sz w:val="18"/>
              </w:rPr>
              <w:t>dent_depth_in</w:t>
            </w:r>
          </w:p>
        </w:tc>
        <w:tc>
          <w:tcPr>
            <w:tcW w:type="dxa" w:w="2880"/>
          </w:tcPr>
          <w:p>
            <w:r>
              <w:rPr>
                <w:sz w:val="18"/>
              </w:rPr>
              <w:t>Dent depth in inches</w:t>
            </w:r>
          </w:p>
        </w:tc>
      </w:tr>
      <w:tr>
        <w:tc>
          <w:tcPr>
            <w:tcW w:type="dxa" w:w="2880"/>
          </w:tcPr>
          <w:p>
            <w:r>
              <w:rPr>
                <w:sz w:val="18"/>
              </w:rPr>
              <w:t>Seam Position [hh:mm]</w:t>
            </w:r>
          </w:p>
        </w:tc>
        <w:tc>
          <w:tcPr>
            <w:tcW w:type="dxa" w:w="2880"/>
          </w:tcPr>
          <w:p>
            <w:r>
              <w:rPr>
                <w:sz w:val="18"/>
              </w:rPr>
              <w:t>seam_position</w:t>
            </w:r>
          </w:p>
        </w:tc>
        <w:tc>
          <w:tcPr>
            <w:tcW w:type="dxa" w:w="2880"/>
          </w:tcPr>
          <w:p>
            <w:r>
              <w:rPr>
                <w:sz w:val="18"/>
              </w:rPr>
              <w:t>Longitudinal seam weld clock position</w:t>
            </w:r>
          </w:p>
        </w:tc>
      </w:tr>
      <w:tr>
        <w:tc>
          <w:tcPr>
            <w:tcW w:type="dxa" w:w="2880"/>
          </w:tcPr>
          <w:p>
            <w:r>
              <w:rPr>
                <w:sz w:val="18"/>
              </w:rPr>
              <w:t>Distance To Seam Weld [in]</w:t>
            </w:r>
          </w:p>
        </w:tc>
        <w:tc>
          <w:tcPr>
            <w:tcW w:type="dxa" w:w="2880"/>
          </w:tcPr>
          <w:p>
            <w:r>
              <w:rPr>
                <w:sz w:val="18"/>
              </w:rPr>
              <w:t>dist_to_seam_in</w:t>
            </w:r>
          </w:p>
        </w:tc>
        <w:tc>
          <w:tcPr>
            <w:tcW w:type="dxa" w:w="2880"/>
          </w:tcPr>
          <w:p>
            <w:r>
              <w:rPr>
                <w:sz w:val="18"/>
              </w:rPr>
              <w:t>Distance from anomaly to seam weld</w:t>
            </w:r>
          </w:p>
        </w:tc>
      </w:tr>
      <w:tr>
        <w:tc>
          <w:tcPr>
            <w:tcW w:type="dxa" w:w="2880"/>
          </w:tcPr>
          <w:p>
            <w:r>
              <w:rPr>
                <w:sz w:val="18"/>
              </w:rPr>
              <w:t>Tool</w:t>
            </w:r>
          </w:p>
        </w:tc>
        <w:tc>
          <w:tcPr>
            <w:tcW w:type="dxa" w:w="2880"/>
          </w:tcPr>
          <w:p>
            <w:r>
              <w:rPr>
                <w:sz w:val="18"/>
              </w:rPr>
              <w:t>tool</w:t>
            </w:r>
          </w:p>
        </w:tc>
        <w:tc>
          <w:tcPr>
            <w:tcW w:type="dxa" w:w="2880"/>
          </w:tcPr>
          <w:p>
            <w:r>
              <w:rPr>
                <w:sz w:val="18"/>
              </w:rPr>
              <w:t>ILI tool identifier</w:t>
            </w:r>
          </w:p>
        </w:tc>
      </w:tr>
      <w:tr>
        <w:tc>
          <w:tcPr>
            <w:tcW w:type="dxa" w:w="2880"/>
          </w:tcPr>
          <w:p>
            <w:r>
              <w:rPr>
                <w:sz w:val="18"/>
              </w:rPr>
              <w:t>Evaluation Pressure [PSI]</w:t>
            </w:r>
          </w:p>
        </w:tc>
        <w:tc>
          <w:tcPr>
            <w:tcW w:type="dxa" w:w="2880"/>
          </w:tcPr>
          <w:p>
            <w:r>
              <w:rPr>
                <w:sz w:val="18"/>
              </w:rPr>
              <w:t>eval_pressure_psi</w:t>
            </w:r>
          </w:p>
        </w:tc>
        <w:tc>
          <w:tcPr>
            <w:tcW w:type="dxa" w:w="2880"/>
          </w:tcPr>
          <w:p>
            <w:r>
              <w:rPr>
                <w:sz w:val="18"/>
              </w:rPr>
              <w:t>Evaluation pressure for assessment</w:t>
            </w:r>
          </w:p>
        </w:tc>
      </w:tr>
      <w:tr>
        <w:tc>
          <w:tcPr>
            <w:tcW w:type="dxa" w:w="2880"/>
          </w:tcPr>
          <w:p>
            <w:r>
              <w:rPr>
                <w:sz w:val="18"/>
              </w:rPr>
              <w:t>Pipe Type</w:t>
            </w:r>
          </w:p>
        </w:tc>
        <w:tc>
          <w:tcPr>
            <w:tcW w:type="dxa" w:w="2880"/>
          </w:tcPr>
          <w:p>
            <w:r>
              <w:rPr>
                <w:sz w:val="18"/>
              </w:rPr>
              <w:t>pipe_type</w:t>
            </w:r>
          </w:p>
        </w:tc>
        <w:tc>
          <w:tcPr>
            <w:tcW w:type="dxa" w:w="2880"/>
          </w:tcPr>
          <w:p>
            <w:r>
              <w:rPr>
                <w:sz w:val="18"/>
              </w:rPr>
              <w:t>Pipe material/type classification</w:t>
            </w:r>
          </w:p>
        </w:tc>
      </w:tr>
    </w:tbl>
    <w:p/>
    <w:p>
      <w:pPr>
        <w:pStyle w:val="Heading2"/>
      </w:pPr>
      <w:r>
        <w:t>5.2 Synthetic Features Created by the System</w:t>
      </w:r>
    </w:p>
    <w:p>
      <w:r>
        <w:t>Beyond the raw Excel columns, our system generates the following derived/synthetic features at each processing stage:</w:t>
      </w:r>
    </w:p>
    <w:p>
      <w:pPr>
        <w:pStyle w:val="Heading3"/>
      </w:pPr>
      <w:r>
        <w:t>Stage 1: Data Ingestion (data_ingestion.py)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 Name</w:t>
            </w:r>
          </w:p>
        </w:tc>
        <w:tc>
          <w:tcPr>
            <w:tcW w:type="dxa" w:w="2160"/>
          </w:tcPr>
          <w:p>
            <w:r>
              <w:rPr>
                <w:b/>
                <w:sz w:val="18"/>
              </w:rPr>
              <w:t>Type</w:t>
            </w:r>
          </w:p>
        </w:tc>
        <w:tc>
          <w:tcPr>
            <w:tcW w:type="dxa" w:w="2160"/>
          </w:tcPr>
          <w:p>
            <w:r>
              <w:rPr>
                <w:b/>
                <w:sz w:val="18"/>
              </w:rPr>
              <w:t>Formula / Source</w:t>
            </w:r>
          </w:p>
        </w:tc>
        <w:tc>
          <w:tcPr>
            <w:tcW w:type="dxa" w:w="2160"/>
          </w:tcPr>
          <w:p>
            <w:r>
              <w:rPr>
                <w:b/>
                <w:sz w:val="18"/>
              </w:rPr>
              <w:t>Purpose</w:t>
            </w:r>
          </w:p>
        </w:tc>
      </w:tr>
      <w:tr>
        <w:tc>
          <w:tcPr>
            <w:tcW w:type="dxa" w:w="2160"/>
          </w:tcPr>
          <w:p>
            <w:r>
              <w:rPr>
                <w:sz w:val="18"/>
              </w:rPr>
              <w:t>is_anomaly</w:t>
            </w:r>
          </w:p>
        </w:tc>
        <w:tc>
          <w:tcPr>
            <w:tcW w:type="dxa" w:w="2160"/>
          </w:tcPr>
          <w:p>
            <w:r>
              <w:rPr>
                <w:sz w:val="18"/>
              </w:rPr>
              <w:t>Boolean</w:t>
            </w:r>
          </w:p>
        </w:tc>
        <w:tc>
          <w:tcPr>
            <w:tcW w:type="dxa" w:w="2160"/>
          </w:tcPr>
          <w:p>
            <w:r>
              <w:rPr>
                <w:sz w:val="18"/>
              </w:rPr>
              <w:t>True if event_type in ANOMALY_TYPES (8 types)</w:t>
            </w:r>
          </w:p>
        </w:tc>
        <w:tc>
          <w:tcPr>
            <w:tcW w:type="dxa" w:w="2160"/>
          </w:tcPr>
          <w:p>
            <w:r>
              <w:rPr>
                <w:sz w:val="18"/>
              </w:rPr>
              <w:t>Filter anomalies from reference features</w:t>
            </w:r>
          </w:p>
        </w:tc>
      </w:tr>
      <w:tr>
        <w:tc>
          <w:tcPr>
            <w:tcW w:type="dxa" w:w="2160"/>
          </w:tcPr>
          <w:p>
            <w:r>
              <w:rPr>
                <w:sz w:val="18"/>
              </w:rPr>
              <w:t>is_girth_weld</w:t>
            </w:r>
          </w:p>
        </w:tc>
        <w:tc>
          <w:tcPr>
            <w:tcW w:type="dxa" w:w="2160"/>
          </w:tcPr>
          <w:p>
            <w:r>
              <w:rPr>
                <w:sz w:val="18"/>
              </w:rPr>
              <w:t>Boolean</w:t>
            </w:r>
          </w:p>
        </w:tc>
        <w:tc>
          <w:tcPr>
            <w:tcW w:type="dxa" w:w="2160"/>
          </w:tcPr>
          <w:p>
            <w:r>
              <w:rPr>
                <w:sz w:val="18"/>
              </w:rPr>
              <w:t>True if event_type == "Girth Weld"</w:t>
            </w:r>
          </w:p>
        </w:tc>
        <w:tc>
          <w:tcPr>
            <w:tcW w:type="dxa" w:w="2160"/>
          </w:tcPr>
          <w:p>
            <w:r>
              <w:rPr>
                <w:sz w:val="18"/>
              </w:rPr>
              <w:t>Identify alignment reference points</w:t>
            </w:r>
          </w:p>
        </w:tc>
      </w:tr>
      <w:tr>
        <w:tc>
          <w:tcPr>
            <w:tcW w:type="dxa" w:w="2160"/>
          </w:tcPr>
          <w:p>
            <w:r>
              <w:rPr>
                <w:sz w:val="18"/>
              </w:rPr>
              <w:t>clock_hours</w:t>
            </w:r>
          </w:p>
        </w:tc>
        <w:tc>
          <w:tcPr>
            <w:tcW w:type="dxa" w:w="2160"/>
          </w:tcPr>
          <w:p>
            <w:r>
              <w:rPr>
                <w:sz w:val="18"/>
              </w:rPr>
              <w:t>Float (0-12)</w:t>
            </w:r>
          </w:p>
        </w:tc>
        <w:tc>
          <w:tcPr>
            <w:tcW w:type="dxa" w:w="2160"/>
          </w:tcPr>
          <w:p>
            <w:r>
              <w:rPr>
                <w:sz w:val="18"/>
              </w:rPr>
              <w:t>Converted from clock_position via _clock_to_hours()</w:t>
            </w:r>
          </w:p>
        </w:tc>
        <w:tc>
          <w:tcPr>
            <w:tcW w:type="dxa" w:w="2160"/>
          </w:tcPr>
          <w:p>
            <w:r>
              <w:rPr>
                <w:sz w:val="18"/>
              </w:rPr>
              <w:t>Unified circumferential position for matching</w:t>
            </w:r>
          </w:p>
        </w:tc>
      </w:tr>
      <w:tr>
        <w:tc>
          <w:tcPr>
            <w:tcW w:type="dxa" w:w="2160"/>
          </w:tcPr>
          <w:p>
            <w:r>
              <w:rPr>
                <w:sz w:val="18"/>
              </w:rPr>
              <w:t>run_year</w:t>
            </w:r>
          </w:p>
        </w:tc>
        <w:tc>
          <w:tcPr>
            <w:tcW w:type="dxa" w:w="2160"/>
          </w:tcPr>
          <w:p>
            <w:r>
              <w:rPr>
                <w:sz w:val="18"/>
              </w:rPr>
              <w:t>Integer</w:t>
            </w:r>
          </w:p>
        </w:tc>
        <w:tc>
          <w:tcPr>
            <w:tcW w:type="dxa" w:w="2160"/>
          </w:tcPr>
          <w:p>
            <w:r>
              <w:rPr>
                <w:sz w:val="18"/>
              </w:rPr>
              <w:t>Year of the inspection run (2007/2015/2022)</w:t>
            </w:r>
          </w:p>
        </w:tc>
        <w:tc>
          <w:tcPr>
            <w:tcW w:type="dxa" w:w="2160"/>
          </w:tcPr>
          <w:p>
            <w:r>
              <w:rPr>
                <w:sz w:val="18"/>
              </w:rPr>
              <w:t>Track data provenance</w:t>
            </w:r>
          </w:p>
        </w:tc>
      </w:tr>
      <w:tr>
        <w:tc>
          <w:tcPr>
            <w:tcW w:type="dxa" w:w="2160"/>
          </w:tcPr>
          <w:p>
            <w:r>
              <w:rPr>
                <w:sz w:val="18"/>
              </w:rPr>
              <w:t>source_row_idx</w:t>
            </w:r>
          </w:p>
        </w:tc>
        <w:tc>
          <w:tcPr>
            <w:tcW w:type="dxa" w:w="2160"/>
          </w:tcPr>
          <w:p>
            <w:r>
              <w:rPr>
                <w:sz w:val="18"/>
              </w:rPr>
              <w:t>Integer</w:t>
            </w:r>
          </w:p>
        </w:tc>
        <w:tc>
          <w:tcPr>
            <w:tcW w:type="dxa" w:w="2160"/>
          </w:tcPr>
          <w:p>
            <w:r>
              <w:rPr>
                <w:sz w:val="18"/>
              </w:rPr>
              <w:t>Original row index in Excel sheet</w:t>
            </w:r>
          </w:p>
        </w:tc>
        <w:tc>
          <w:tcPr>
            <w:tcW w:type="dxa" w:w="2160"/>
          </w:tcPr>
          <w:p>
            <w:r>
              <w:rPr>
                <w:sz w:val="18"/>
              </w:rPr>
              <w:t>Traceability back to raw data</w:t>
            </w:r>
          </w:p>
        </w:tc>
      </w:tr>
    </w:tbl>
    <w:p/>
    <w:p>
      <w:pPr>
        <w:pStyle w:val="Heading3"/>
      </w:pPr>
      <w:r>
        <w:t>Stage 2: Alignment (alignment.py)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 Name</w:t>
            </w:r>
          </w:p>
        </w:tc>
        <w:tc>
          <w:tcPr>
            <w:tcW w:type="dxa" w:w="2160"/>
          </w:tcPr>
          <w:p>
            <w:r>
              <w:rPr>
                <w:b/>
                <w:sz w:val="18"/>
              </w:rPr>
              <w:t>Type</w:t>
            </w:r>
          </w:p>
        </w:tc>
        <w:tc>
          <w:tcPr>
            <w:tcW w:type="dxa" w:w="2160"/>
          </w:tcPr>
          <w:p>
            <w:r>
              <w:rPr>
                <w:b/>
                <w:sz w:val="18"/>
              </w:rPr>
              <w:t>Formula / Source</w:t>
            </w:r>
          </w:p>
        </w:tc>
        <w:tc>
          <w:tcPr>
            <w:tcW w:type="dxa" w:w="2160"/>
          </w:tcPr>
          <w:p>
            <w:r>
              <w:rPr>
                <w:b/>
                <w:sz w:val="18"/>
              </w:rPr>
              <w:t>Purpose</w:t>
            </w:r>
          </w:p>
        </w:tc>
      </w:tr>
      <w:tr>
        <w:tc>
          <w:tcPr>
            <w:tcW w:type="dxa" w:w="2160"/>
          </w:tcPr>
          <w:p>
            <w:r>
              <w:rPr>
                <w:sz w:val="18"/>
              </w:rPr>
              <w:t>corrected_distance</w:t>
            </w:r>
          </w:p>
        </w:tc>
        <w:tc>
          <w:tcPr>
            <w:tcW w:type="dxa" w:w="2160"/>
          </w:tcPr>
          <w:p>
            <w:r>
              <w:rPr>
                <w:sz w:val="18"/>
              </w:rPr>
              <w:t>Float</w:t>
            </w:r>
          </w:p>
        </w:tc>
        <w:tc>
          <w:tcPr>
            <w:tcW w:type="dxa" w:w="2160"/>
          </w:tcPr>
          <w:p>
            <w:r>
              <w:rPr>
                <w:sz w:val="18"/>
              </w:rPr>
              <w:t>interp1d(source_gw_dists, ref_gw_dists)(log_distance_ft)</w:t>
            </w:r>
          </w:p>
        </w:tc>
        <w:tc>
          <w:tcPr>
            <w:tcW w:type="dxa" w:w="2160"/>
          </w:tcPr>
          <w:p>
            <w:r>
              <w:rPr>
                <w:sz w:val="18"/>
              </w:rPr>
              <w:t>Distance in 2022 reference frame for cross-run comparison</w:t>
            </w:r>
          </w:p>
        </w:tc>
      </w:tr>
      <w:tr>
        <w:tc>
          <w:tcPr>
            <w:tcW w:type="dxa" w:w="2160"/>
          </w:tcPr>
          <w:p>
            <w:r>
              <w:rPr>
                <w:sz w:val="18"/>
              </w:rPr>
              <w:t>dist_{year}</w:t>
            </w:r>
          </w:p>
        </w:tc>
        <w:tc>
          <w:tcPr>
            <w:tcW w:type="dxa" w:w="2160"/>
          </w:tcPr>
          <w:p>
            <w:r>
              <w:rPr>
                <w:sz w:val="18"/>
              </w:rPr>
              <w:t>Float</w:t>
            </w:r>
          </w:p>
        </w:tc>
        <w:tc>
          <w:tcPr>
            <w:tcW w:type="dxa" w:w="2160"/>
          </w:tcPr>
          <w:p>
            <w:r>
              <w:rPr>
                <w:sz w:val="18"/>
              </w:rPr>
              <w:t>Girth weld log_distance_ft per year</w:t>
            </w:r>
          </w:p>
        </w:tc>
        <w:tc>
          <w:tcPr>
            <w:tcW w:type="dxa" w:w="2160"/>
          </w:tcPr>
          <w:p>
            <w:r>
              <w:rPr>
                <w:sz w:val="18"/>
              </w:rPr>
              <w:t>Alignment table: positions per run</w:t>
            </w:r>
          </w:p>
        </w:tc>
      </w:tr>
      <w:tr>
        <w:tc>
          <w:tcPr>
            <w:tcW w:type="dxa" w:w="2160"/>
          </w:tcPr>
          <w:p>
            <w:r>
              <w:rPr>
                <w:sz w:val="18"/>
              </w:rPr>
              <w:t>delta_{y1}_{y2}</w:t>
            </w:r>
          </w:p>
        </w:tc>
        <w:tc>
          <w:tcPr>
            <w:tcW w:type="dxa" w:w="2160"/>
          </w:tcPr>
          <w:p>
            <w:r>
              <w:rPr>
                <w:sz w:val="18"/>
              </w:rPr>
              <w:t>Float</w:t>
            </w:r>
          </w:p>
        </w:tc>
        <w:tc>
          <w:tcPr>
            <w:tcW w:type="dxa" w:w="2160"/>
          </w:tcPr>
          <w:p>
            <w:r>
              <w:rPr>
                <w:sz w:val="18"/>
              </w:rPr>
              <w:t>dist_{y2} - dist_{y1} for consecutive runs</w:t>
            </w:r>
          </w:p>
        </w:tc>
        <w:tc>
          <w:tcPr>
            <w:tcW w:type="dxa" w:w="2160"/>
          </w:tcPr>
          <w:p>
            <w:r>
              <w:rPr>
                <w:sz w:val="18"/>
              </w:rPr>
              <w:t>Odometer drift between runs at each joint</w:t>
            </w:r>
          </w:p>
        </w:tc>
      </w:tr>
    </w:tbl>
    <w:p/>
    <w:p>
      <w:pPr>
        <w:pStyle w:val="Heading3"/>
      </w:pPr>
      <w:r>
        <w:t>Stage 3: Anomaly Matching (matching.py)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 Name</w:t>
            </w:r>
          </w:p>
        </w:tc>
        <w:tc>
          <w:tcPr>
            <w:tcW w:type="dxa" w:w="2160"/>
          </w:tcPr>
          <w:p>
            <w:r>
              <w:rPr>
                <w:b/>
                <w:sz w:val="18"/>
              </w:rPr>
              <w:t>Type</w:t>
            </w:r>
          </w:p>
        </w:tc>
        <w:tc>
          <w:tcPr>
            <w:tcW w:type="dxa" w:w="2160"/>
          </w:tcPr>
          <w:p>
            <w:r>
              <w:rPr>
                <w:b/>
                <w:sz w:val="18"/>
              </w:rPr>
              <w:t>Formula / Source</w:t>
            </w:r>
          </w:p>
        </w:tc>
        <w:tc>
          <w:tcPr>
            <w:tcW w:type="dxa" w:w="2160"/>
          </w:tcPr>
          <w:p>
            <w:r>
              <w:rPr>
                <w:b/>
                <w:sz w:val="18"/>
              </w:rPr>
              <w:t>Purpose</w:t>
            </w:r>
          </w:p>
        </w:tc>
      </w:tr>
      <w:tr>
        <w:tc>
          <w:tcPr>
            <w:tcW w:type="dxa" w:w="2160"/>
          </w:tcPr>
          <w:p>
            <w:r>
              <w:rPr>
                <w:sz w:val="18"/>
              </w:rPr>
              <w:t>similarity</w:t>
            </w:r>
          </w:p>
        </w:tc>
        <w:tc>
          <w:tcPr>
            <w:tcW w:type="dxa" w:w="2160"/>
          </w:tcPr>
          <w:p>
            <w:r>
              <w:rPr>
                <w:sz w:val="18"/>
              </w:rPr>
              <w:t>Float (0-1)</w:t>
            </w:r>
          </w:p>
        </w:tc>
        <w:tc>
          <w:tcPr>
            <w:tcW w:type="dxa" w:w="2160"/>
          </w:tcPr>
          <w:p>
            <w:r>
              <w:rPr>
                <w:sz w:val="18"/>
              </w:rPr>
              <w:t>Weighted sum of 5 attribute scores (see Section 6)</w:t>
            </w:r>
          </w:p>
        </w:tc>
        <w:tc>
          <w:tcPr>
            <w:tcW w:type="dxa" w:w="2160"/>
          </w:tcPr>
          <w:p>
            <w:r>
              <w:rPr>
                <w:sz w:val="18"/>
              </w:rPr>
              <w:t>How well two anomalies match across runs</w:t>
            </w:r>
          </w:p>
        </w:tc>
      </w:tr>
      <w:tr>
        <w:tc>
          <w:tcPr>
            <w:tcW w:type="dxa" w:w="2160"/>
          </w:tcPr>
          <w:p>
            <w:r>
              <w:rPr>
                <w:sz w:val="18"/>
              </w:rPr>
              <w:t>confidence</w:t>
            </w:r>
          </w:p>
        </w:tc>
        <w:tc>
          <w:tcPr>
            <w:tcW w:type="dxa" w:w="2160"/>
          </w:tcPr>
          <w:p>
            <w:r>
              <w:rPr>
                <w:sz w:val="18"/>
              </w:rPr>
              <w:t>Float (0-1)</w:t>
            </w:r>
          </w:p>
        </w:tc>
        <w:tc>
          <w:tcPr>
            <w:tcW w:type="dxa" w:w="2160"/>
          </w:tcPr>
          <w:p>
            <w:r>
              <w:rPr>
                <w:sz w:val="18"/>
              </w:rPr>
              <w:t>Weighted sum of 4 confidence factors (see Section 6)</w:t>
            </w:r>
          </w:p>
        </w:tc>
        <w:tc>
          <w:tcPr>
            <w:tcW w:type="dxa" w:w="2160"/>
          </w:tcPr>
          <w:p>
            <w:r>
              <w:rPr>
                <w:sz w:val="18"/>
              </w:rPr>
              <w:t>Reliability of the match assignment</w:t>
            </w:r>
          </w:p>
        </w:tc>
      </w:tr>
      <w:tr>
        <w:tc>
          <w:tcPr>
            <w:tcW w:type="dxa" w:w="2160"/>
          </w:tcPr>
          <w:p>
            <w:r>
              <w:rPr>
                <w:sz w:val="18"/>
              </w:rPr>
              <w:t>confidence_label</w:t>
            </w:r>
          </w:p>
        </w:tc>
        <w:tc>
          <w:tcPr>
            <w:tcW w:type="dxa" w:w="2160"/>
          </w:tcPr>
          <w:p>
            <w:r>
              <w:rPr>
                <w:sz w:val="18"/>
              </w:rPr>
              <w:t>String</w:t>
            </w:r>
          </w:p>
        </w:tc>
        <w:tc>
          <w:tcPr>
            <w:tcW w:type="dxa" w:w="2160"/>
          </w:tcPr>
          <w:p>
            <w:r>
              <w:rPr>
                <w:sz w:val="18"/>
              </w:rPr>
              <w:t>HIGH (&gt;=0.85) / MEDIUM (&gt;=0.60) / LOW (&lt;0.60)</w:t>
            </w:r>
          </w:p>
        </w:tc>
        <w:tc>
          <w:tcPr>
            <w:tcW w:type="dxa" w:w="2160"/>
          </w:tcPr>
          <w:p>
            <w:r>
              <w:rPr>
                <w:sz w:val="18"/>
              </w:rPr>
              <w:t>Human-readable confidence tier</w:t>
            </w:r>
          </w:p>
        </w:tc>
      </w:tr>
      <w:tr>
        <w:tc>
          <w:tcPr>
            <w:tcW w:type="dxa" w:w="2160"/>
          </w:tcPr>
          <w:p>
            <w:r>
              <w:rPr>
                <w:sz w:val="18"/>
              </w:rPr>
              <w:t>years_between</w:t>
            </w:r>
          </w:p>
        </w:tc>
        <w:tc>
          <w:tcPr>
            <w:tcW w:type="dxa" w:w="2160"/>
          </w:tcPr>
          <w:p>
            <w:r>
              <w:rPr>
                <w:sz w:val="18"/>
              </w:rPr>
              <w:t>Float</w:t>
            </w:r>
          </w:p>
        </w:tc>
        <w:tc>
          <w:tcPr>
            <w:tcW w:type="dxa" w:w="2160"/>
          </w:tcPr>
          <w:p>
            <w:r>
              <w:rPr>
                <w:sz w:val="18"/>
              </w:rPr>
              <w:t>later_year - earlier_year</w:t>
            </w:r>
          </w:p>
        </w:tc>
        <w:tc>
          <w:tcPr>
            <w:tcW w:type="dxa" w:w="2160"/>
          </w:tcPr>
          <w:p>
            <w:r>
              <w:rPr>
                <w:sz w:val="18"/>
              </w:rPr>
              <w:t>Time span for growth rate calculation</w:t>
            </w:r>
          </w:p>
        </w:tc>
      </w:tr>
      <w:tr>
        <w:tc>
          <w:tcPr>
            <w:tcW w:type="dxa" w:w="2160"/>
          </w:tcPr>
          <w:p>
            <w:r>
              <w:rPr>
                <w:sz w:val="18"/>
              </w:rPr>
              <w:t>depth_growth_pct</w:t>
            </w:r>
          </w:p>
        </w:tc>
        <w:tc>
          <w:tcPr>
            <w:tcW w:type="dxa" w:w="2160"/>
          </w:tcPr>
          <w:p>
            <w:r>
              <w:rPr>
                <w:sz w:val="18"/>
              </w:rPr>
              <w:t>Float</w:t>
            </w:r>
          </w:p>
        </w:tc>
        <w:tc>
          <w:tcPr>
            <w:tcW w:type="dxa" w:w="2160"/>
          </w:tcPr>
          <w:p>
            <w:r>
              <w:rPr>
                <w:sz w:val="18"/>
              </w:rPr>
              <w:t>later_depth_pct - earlier_depth_pct</w:t>
            </w:r>
          </w:p>
        </w:tc>
        <w:tc>
          <w:tcPr>
            <w:tcW w:type="dxa" w:w="2160"/>
          </w:tcPr>
          <w:p>
            <w:r>
              <w:rPr>
                <w:sz w:val="18"/>
              </w:rPr>
              <w:t>Absolute depth change between runs</w:t>
            </w:r>
          </w:p>
        </w:tc>
      </w:tr>
      <w:tr>
        <w:tc>
          <w:tcPr>
            <w:tcW w:type="dxa" w:w="2160"/>
          </w:tcPr>
          <w:p>
            <w:r>
              <w:rPr>
                <w:sz w:val="18"/>
              </w:rPr>
              <w:t>depth_growth_rate</w:t>
            </w:r>
          </w:p>
        </w:tc>
        <w:tc>
          <w:tcPr>
            <w:tcW w:type="dxa" w:w="2160"/>
          </w:tcPr>
          <w:p>
            <w:r>
              <w:rPr>
                <w:sz w:val="18"/>
              </w:rPr>
              <w:t>Float</w:t>
            </w:r>
          </w:p>
        </w:tc>
        <w:tc>
          <w:tcPr>
            <w:tcW w:type="dxa" w:w="2160"/>
          </w:tcPr>
          <w:p>
            <w:r>
              <w:rPr>
                <w:sz w:val="18"/>
              </w:rPr>
              <w:t>depth_growth_pct / years_between</w:t>
            </w:r>
          </w:p>
        </w:tc>
        <w:tc>
          <w:tcPr>
            <w:tcW w:type="dxa" w:w="2160"/>
          </w:tcPr>
          <w:p>
            <w:r>
              <w:rPr>
                <w:sz w:val="18"/>
              </w:rPr>
              <w:t>Annual depth growth rate (%/yr)</w:t>
            </w:r>
          </w:p>
        </w:tc>
      </w:tr>
      <w:tr>
        <w:tc>
          <w:tcPr>
            <w:tcW w:type="dxa" w:w="2160"/>
          </w:tcPr>
          <w:p>
            <w:r>
              <w:rPr>
                <w:sz w:val="18"/>
              </w:rPr>
              <w:t>length_growth_in</w:t>
            </w:r>
          </w:p>
        </w:tc>
        <w:tc>
          <w:tcPr>
            <w:tcW w:type="dxa" w:w="2160"/>
          </w:tcPr>
          <w:p>
            <w:r>
              <w:rPr>
                <w:sz w:val="18"/>
              </w:rPr>
              <w:t>Float</w:t>
            </w:r>
          </w:p>
        </w:tc>
        <w:tc>
          <w:tcPr>
            <w:tcW w:type="dxa" w:w="2160"/>
          </w:tcPr>
          <w:p>
            <w:r>
              <w:rPr>
                <w:sz w:val="18"/>
              </w:rPr>
              <w:t>later_length_in - earlier_length_in</w:t>
            </w:r>
          </w:p>
        </w:tc>
        <w:tc>
          <w:tcPr>
            <w:tcW w:type="dxa" w:w="2160"/>
          </w:tcPr>
          <w:p>
            <w:r>
              <w:rPr>
                <w:sz w:val="18"/>
              </w:rPr>
              <w:t>Absolute length change</w:t>
            </w:r>
          </w:p>
        </w:tc>
      </w:tr>
      <w:tr>
        <w:tc>
          <w:tcPr>
            <w:tcW w:type="dxa" w:w="2160"/>
          </w:tcPr>
          <w:p>
            <w:r>
              <w:rPr>
                <w:sz w:val="18"/>
              </w:rPr>
              <w:t>length_growth_rate</w:t>
            </w:r>
          </w:p>
        </w:tc>
        <w:tc>
          <w:tcPr>
            <w:tcW w:type="dxa" w:w="2160"/>
          </w:tcPr>
          <w:p>
            <w:r>
              <w:rPr>
                <w:sz w:val="18"/>
              </w:rPr>
              <w:t>Float</w:t>
            </w:r>
          </w:p>
        </w:tc>
        <w:tc>
          <w:tcPr>
            <w:tcW w:type="dxa" w:w="2160"/>
          </w:tcPr>
          <w:p>
            <w:r>
              <w:rPr>
                <w:sz w:val="18"/>
              </w:rPr>
              <w:t>length_growth_in / years_between</w:t>
            </w:r>
          </w:p>
        </w:tc>
        <w:tc>
          <w:tcPr>
            <w:tcW w:type="dxa" w:w="2160"/>
          </w:tcPr>
          <w:p>
            <w:r>
              <w:rPr>
                <w:sz w:val="18"/>
              </w:rPr>
              <w:t>Annual length growth (in/yr)</w:t>
            </w:r>
          </w:p>
        </w:tc>
      </w:tr>
      <w:tr>
        <w:tc>
          <w:tcPr>
            <w:tcW w:type="dxa" w:w="2160"/>
          </w:tcPr>
          <w:p>
            <w:r>
              <w:rPr>
                <w:sz w:val="18"/>
              </w:rPr>
              <w:t>width_growth_in</w:t>
            </w:r>
          </w:p>
        </w:tc>
        <w:tc>
          <w:tcPr>
            <w:tcW w:type="dxa" w:w="2160"/>
          </w:tcPr>
          <w:p>
            <w:r>
              <w:rPr>
                <w:sz w:val="18"/>
              </w:rPr>
              <w:t>Float</w:t>
            </w:r>
          </w:p>
        </w:tc>
        <w:tc>
          <w:tcPr>
            <w:tcW w:type="dxa" w:w="2160"/>
          </w:tcPr>
          <w:p>
            <w:r>
              <w:rPr>
                <w:sz w:val="18"/>
              </w:rPr>
              <w:t>later_width_in - earlier_width_in</w:t>
            </w:r>
          </w:p>
        </w:tc>
        <w:tc>
          <w:tcPr>
            <w:tcW w:type="dxa" w:w="2160"/>
          </w:tcPr>
          <w:p>
            <w:r>
              <w:rPr>
                <w:sz w:val="18"/>
              </w:rPr>
              <w:t>Absolute width change</w:t>
            </w:r>
          </w:p>
        </w:tc>
      </w:tr>
      <w:tr>
        <w:tc>
          <w:tcPr>
            <w:tcW w:type="dxa" w:w="2160"/>
          </w:tcPr>
          <w:p>
            <w:r>
              <w:rPr>
                <w:sz w:val="18"/>
              </w:rPr>
              <w:t>width_growth_rate</w:t>
            </w:r>
          </w:p>
        </w:tc>
        <w:tc>
          <w:tcPr>
            <w:tcW w:type="dxa" w:w="2160"/>
          </w:tcPr>
          <w:p>
            <w:r>
              <w:rPr>
                <w:sz w:val="18"/>
              </w:rPr>
              <w:t>Float</w:t>
            </w:r>
          </w:p>
        </w:tc>
        <w:tc>
          <w:tcPr>
            <w:tcW w:type="dxa" w:w="2160"/>
          </w:tcPr>
          <w:p>
            <w:r>
              <w:rPr>
                <w:sz w:val="18"/>
              </w:rPr>
              <w:t>width_growth_in / years_between</w:t>
            </w:r>
          </w:p>
        </w:tc>
        <w:tc>
          <w:tcPr>
            <w:tcW w:type="dxa" w:w="2160"/>
          </w:tcPr>
          <w:p>
            <w:r>
              <w:rPr>
                <w:sz w:val="18"/>
              </w:rPr>
              <w:t>Annual width growth (in/yr)</w:t>
            </w:r>
          </w:p>
        </w:tc>
      </w:tr>
    </w:tbl>
    <w:p/>
    <w:p>
      <w:pPr>
        <w:pStyle w:val="Heading3"/>
      </w:pPr>
      <w:r>
        <w:t>Stage 4: Growth Analysis (growth.py)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 Name</w:t>
            </w:r>
          </w:p>
        </w:tc>
        <w:tc>
          <w:tcPr>
            <w:tcW w:type="dxa" w:w="2160"/>
          </w:tcPr>
          <w:p>
            <w:r>
              <w:rPr>
                <w:b/>
                <w:sz w:val="18"/>
              </w:rPr>
              <w:t>Type</w:t>
            </w:r>
          </w:p>
        </w:tc>
        <w:tc>
          <w:tcPr>
            <w:tcW w:type="dxa" w:w="2160"/>
          </w:tcPr>
          <w:p>
            <w:r>
              <w:rPr>
                <w:b/>
                <w:sz w:val="18"/>
              </w:rPr>
              <w:t>Formula / Source</w:t>
            </w:r>
          </w:p>
        </w:tc>
        <w:tc>
          <w:tcPr>
            <w:tcW w:type="dxa" w:w="2160"/>
          </w:tcPr>
          <w:p>
            <w:r>
              <w:rPr>
                <w:b/>
                <w:sz w:val="18"/>
              </w:rPr>
              <w:t>Purpose</w:t>
            </w:r>
          </w:p>
        </w:tc>
      </w:tr>
      <w:tr>
        <w:tc>
          <w:tcPr>
            <w:tcW w:type="dxa" w:w="2160"/>
          </w:tcPr>
          <w:p>
            <w:r>
              <w:rPr>
                <w:sz w:val="18"/>
              </w:rPr>
              <w:t>remaining_wall_pct</w:t>
            </w:r>
          </w:p>
        </w:tc>
        <w:tc>
          <w:tcPr>
            <w:tcW w:type="dxa" w:w="2160"/>
          </w:tcPr>
          <w:p>
            <w:r>
              <w:rPr>
                <w:sz w:val="18"/>
              </w:rPr>
              <w:t>Float</w:t>
            </w:r>
          </w:p>
        </w:tc>
        <w:tc>
          <w:tcPr>
            <w:tcW w:type="dxa" w:w="2160"/>
          </w:tcPr>
          <w:p>
            <w:r>
              <w:rPr>
                <w:sz w:val="18"/>
              </w:rPr>
              <w:t>100.0 - later_depth_pct</w:t>
            </w:r>
          </w:p>
        </w:tc>
        <w:tc>
          <w:tcPr>
            <w:tcW w:type="dxa" w:w="2160"/>
          </w:tcPr>
          <w:p>
            <w:r>
              <w:rPr>
                <w:sz w:val="18"/>
              </w:rPr>
              <w:t>Percent of pipe wall still intact</w:t>
            </w:r>
          </w:p>
        </w:tc>
      </w:tr>
      <w:tr>
        <w:tc>
          <w:tcPr>
            <w:tcW w:type="dxa" w:w="2160"/>
          </w:tcPr>
          <w:p>
            <w:r>
              <w:rPr>
                <w:sz w:val="18"/>
              </w:rPr>
              <w:t>remaining_life_years</w:t>
            </w:r>
          </w:p>
        </w:tc>
        <w:tc>
          <w:tcPr>
            <w:tcW w:type="dxa" w:w="2160"/>
          </w:tcPr>
          <w:p>
            <w:r>
              <w:rPr>
                <w:sz w:val="18"/>
              </w:rPr>
              <w:t>Float</w:t>
            </w:r>
          </w:p>
        </w:tc>
        <w:tc>
          <w:tcPr>
            <w:tcW w:type="dxa" w:w="2160"/>
          </w:tcPr>
          <w:p>
            <w:r>
              <w:rPr>
                <w:sz w:val="18"/>
              </w:rPr>
              <w:t>(80.0 - later_depth_pct) / depth_growth_rate</w:t>
            </w:r>
          </w:p>
        </w:tc>
        <w:tc>
          <w:tcPr>
            <w:tcW w:type="dxa" w:w="2160"/>
          </w:tcPr>
          <w:p>
            <w:r>
              <w:rPr>
                <w:sz w:val="18"/>
              </w:rPr>
              <w:t>Years until 80% repair threshold at current rate</w:t>
            </w:r>
          </w:p>
        </w:tc>
      </w:tr>
      <w:tr>
        <w:tc>
          <w:tcPr>
            <w:tcW w:type="dxa" w:w="2160"/>
          </w:tcPr>
          <w:p>
            <w:r>
              <w:rPr>
                <w:sz w:val="18"/>
              </w:rPr>
              <w:t>growth_class</w:t>
            </w:r>
          </w:p>
        </w:tc>
        <w:tc>
          <w:tcPr>
            <w:tcW w:type="dxa" w:w="2160"/>
          </w:tcPr>
          <w:p>
            <w:r>
              <w:rPr>
                <w:sz w:val="18"/>
              </w:rPr>
              <w:t>String</w:t>
            </w:r>
          </w:p>
        </w:tc>
        <w:tc>
          <w:tcPr>
            <w:tcW w:type="dxa" w:w="2160"/>
          </w:tcPr>
          <w:p>
            <w:r>
              <w:rPr>
                <w:sz w:val="18"/>
              </w:rPr>
              <w:t>Based on rate: Shrinkage / Stable / Low / Moderate / High / Severe</w:t>
            </w:r>
          </w:p>
        </w:tc>
        <w:tc>
          <w:tcPr>
            <w:tcW w:type="dxa" w:w="2160"/>
          </w:tcPr>
          <w:p>
            <w:r>
              <w:rPr>
                <w:sz w:val="18"/>
              </w:rPr>
              <w:t>Categorical growth classification</w:t>
            </w:r>
          </w:p>
        </w:tc>
      </w:tr>
      <w:tr>
        <w:tc>
          <w:tcPr>
            <w:tcW w:type="dxa" w:w="2160"/>
          </w:tcPr>
          <w:p>
            <w:r>
              <w:rPr>
                <w:sz w:val="18"/>
              </w:rPr>
              <w:t>risk_score</w:t>
            </w:r>
          </w:p>
        </w:tc>
        <w:tc>
          <w:tcPr>
            <w:tcW w:type="dxa" w:w="2160"/>
          </w:tcPr>
          <w:p>
            <w:r>
              <w:rPr>
                <w:sz w:val="18"/>
              </w:rPr>
              <w:t>Float (0-100)</w:t>
            </w:r>
          </w:p>
        </w:tc>
        <w:tc>
          <w:tcPr>
            <w:tcW w:type="dxa" w:w="2160"/>
          </w:tcPr>
          <w:p>
            <w:r>
              <w:rPr>
                <w:sz w:val="18"/>
              </w:rPr>
              <w:t>(depth x 50/80) + (rate x 50/5.0), capped at 100</w:t>
            </w:r>
          </w:p>
        </w:tc>
        <w:tc>
          <w:tcPr>
            <w:tcW w:type="dxa" w:w="2160"/>
          </w:tcPr>
          <w:p>
            <w:r>
              <w:rPr>
                <w:sz w:val="18"/>
              </w:rPr>
              <w:t>Composite urgency score</w:t>
            </w:r>
          </w:p>
        </w:tc>
      </w:tr>
      <w:tr>
        <w:tc>
          <w:tcPr>
            <w:tcW w:type="dxa" w:w="2160"/>
          </w:tcPr>
          <w:p>
            <w:r>
              <w:rPr>
                <w:sz w:val="18"/>
              </w:rPr>
              <w:t>risk_category</w:t>
            </w:r>
          </w:p>
        </w:tc>
        <w:tc>
          <w:tcPr>
            <w:tcW w:type="dxa" w:w="2160"/>
          </w:tcPr>
          <w:p>
            <w:r>
              <w:rPr>
                <w:sz w:val="18"/>
              </w:rPr>
              <w:t>String</w:t>
            </w:r>
          </w:p>
        </w:tc>
        <w:tc>
          <w:tcPr>
            <w:tcW w:type="dxa" w:w="2160"/>
          </w:tcPr>
          <w:p>
            <w:r>
              <w:rPr>
                <w:sz w:val="18"/>
              </w:rPr>
              <w:t>Critical (&gt;=70) / High (&gt;=50) / Medium (&gt;=30) / Low (&lt;30)</w:t>
            </w:r>
          </w:p>
        </w:tc>
        <w:tc>
          <w:tcPr>
            <w:tcW w:type="dxa" w:w="2160"/>
          </w:tcPr>
          <w:p>
            <w:r>
              <w:rPr>
                <w:sz w:val="18"/>
              </w:rPr>
              <w:t>Risk tier for prioritization</w:t>
            </w:r>
          </w:p>
        </w:tc>
      </w:tr>
    </w:tbl>
    <w:p/>
    <w:p>
      <w:pPr>
        <w:pStyle w:val="Heading3"/>
      </w:pPr>
      <w:r>
        <w:t>Stage 5: Growth Prediction (growth.py - triple matches 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 Name</w:t>
            </w:r>
          </w:p>
        </w:tc>
        <w:tc>
          <w:tcPr>
            <w:tcW w:type="dxa" w:w="2160"/>
          </w:tcPr>
          <w:p>
            <w:r>
              <w:rPr>
                <w:b/>
                <w:sz w:val="18"/>
              </w:rPr>
              <w:t>Type</w:t>
            </w:r>
          </w:p>
        </w:tc>
        <w:tc>
          <w:tcPr>
            <w:tcW w:type="dxa" w:w="2160"/>
          </w:tcPr>
          <w:p>
            <w:r>
              <w:rPr>
                <w:b/>
                <w:sz w:val="18"/>
              </w:rPr>
              <w:t>Formula / Source</w:t>
            </w:r>
          </w:p>
        </w:tc>
        <w:tc>
          <w:tcPr>
            <w:tcW w:type="dxa" w:w="2160"/>
          </w:tcPr>
          <w:p>
            <w:r>
              <w:rPr>
                <w:b/>
                <w:sz w:val="18"/>
              </w:rPr>
              <w:t>Purpose</w:t>
            </w:r>
          </w:p>
        </w:tc>
      </w:tr>
      <w:tr>
        <w:tc>
          <w:tcPr>
            <w:tcW w:type="dxa" w:w="2160"/>
          </w:tcPr>
          <w:p>
            <w:r>
              <w:rPr>
                <w:sz w:val="18"/>
              </w:rPr>
              <w:t>linear_rate</w:t>
            </w:r>
          </w:p>
        </w:tc>
        <w:tc>
          <w:tcPr>
            <w:tcW w:type="dxa" w:w="2160"/>
          </w:tcPr>
          <w:p>
            <w:r>
              <w:rPr>
                <w:sz w:val="18"/>
              </w:rPr>
              <w:t>Float</w:t>
            </w:r>
          </w:p>
        </w:tc>
        <w:tc>
          <w:tcPr>
            <w:tcW w:type="dxa" w:w="2160"/>
          </w:tcPr>
          <w:p>
            <w:r>
              <w:rPr>
                <w:sz w:val="18"/>
              </w:rPr>
              <w:t>Slope from scipy.stats.linregress(years, depths)</w:t>
            </w:r>
          </w:p>
        </w:tc>
        <w:tc>
          <w:tcPr>
            <w:tcW w:type="dxa" w:w="2160"/>
          </w:tcPr>
          <w:p>
            <w:r>
              <w:rPr>
                <w:sz w:val="18"/>
              </w:rPr>
              <w:t>Best-fit linear growth rate across 3 runs</w:t>
            </w:r>
          </w:p>
        </w:tc>
      </w:tr>
      <w:tr>
        <w:tc>
          <w:tcPr>
            <w:tcW w:type="dxa" w:w="2160"/>
          </w:tcPr>
          <w:p>
            <w:r>
              <w:rPr>
                <w:sz w:val="18"/>
              </w:rPr>
              <w:t>linear_r2</w:t>
            </w:r>
          </w:p>
        </w:tc>
        <w:tc>
          <w:tcPr>
            <w:tcW w:type="dxa" w:w="2160"/>
          </w:tcPr>
          <w:p>
            <w:r>
              <w:rPr>
                <w:sz w:val="18"/>
              </w:rPr>
              <w:t>Float</w:t>
            </w:r>
          </w:p>
        </w:tc>
        <w:tc>
          <w:tcPr>
            <w:tcW w:type="dxa" w:w="2160"/>
          </w:tcPr>
          <w:p>
            <w:r>
              <w:rPr>
                <w:sz w:val="18"/>
              </w:rPr>
              <w:t>R-squared from linregress</w:t>
            </w:r>
          </w:p>
        </w:tc>
        <w:tc>
          <w:tcPr>
            <w:tcW w:type="dxa" w:w="2160"/>
          </w:tcPr>
          <w:p>
            <w:r>
              <w:rPr>
                <w:sz w:val="18"/>
              </w:rPr>
              <w:t>Goodness of linear fit (0-1)</w:t>
            </w:r>
          </w:p>
        </w:tc>
      </w:tr>
      <w:tr>
        <w:tc>
          <w:tcPr>
            <w:tcW w:type="dxa" w:w="2160"/>
          </w:tcPr>
          <w:p>
            <w:r>
              <w:rPr>
                <w:sz w:val="18"/>
              </w:rPr>
              <w:t>predicted_2030</w:t>
            </w:r>
          </w:p>
        </w:tc>
        <w:tc>
          <w:tcPr>
            <w:tcW w:type="dxa" w:w="2160"/>
          </w:tcPr>
          <w:p>
            <w:r>
              <w:rPr>
                <w:sz w:val="18"/>
              </w:rPr>
              <w:t>Float</w:t>
            </w:r>
          </w:p>
        </w:tc>
        <w:tc>
          <w:tcPr>
            <w:tcW w:type="dxa" w:w="2160"/>
          </w:tcPr>
          <w:p>
            <w:r>
              <w:rPr>
                <w:sz w:val="18"/>
              </w:rPr>
              <w:t>slope * 2030 + intercept</w:t>
            </w:r>
          </w:p>
        </w:tc>
        <w:tc>
          <w:tcPr>
            <w:tcW w:type="dxa" w:w="2160"/>
          </w:tcPr>
          <w:p>
            <w:r>
              <w:rPr>
                <w:sz w:val="18"/>
              </w:rPr>
              <w:t>Predicted depth in 2030</w:t>
            </w:r>
          </w:p>
        </w:tc>
      </w:tr>
      <w:tr>
        <w:tc>
          <w:tcPr>
            <w:tcW w:type="dxa" w:w="2160"/>
          </w:tcPr>
          <w:p>
            <w:r>
              <w:rPr>
                <w:sz w:val="18"/>
              </w:rPr>
              <w:t>predicted_2035</w:t>
            </w:r>
          </w:p>
        </w:tc>
        <w:tc>
          <w:tcPr>
            <w:tcW w:type="dxa" w:w="2160"/>
          </w:tcPr>
          <w:p>
            <w:r>
              <w:rPr>
                <w:sz w:val="18"/>
              </w:rPr>
              <w:t>Float</w:t>
            </w:r>
          </w:p>
        </w:tc>
        <w:tc>
          <w:tcPr>
            <w:tcW w:type="dxa" w:w="2160"/>
          </w:tcPr>
          <w:p>
            <w:r>
              <w:rPr>
                <w:sz w:val="18"/>
              </w:rPr>
              <w:t>slope * 2035 + intercept</w:t>
            </w:r>
          </w:p>
        </w:tc>
        <w:tc>
          <w:tcPr>
            <w:tcW w:type="dxa" w:w="2160"/>
          </w:tcPr>
          <w:p>
            <w:r>
              <w:rPr>
                <w:sz w:val="18"/>
              </w:rPr>
              <w:t>Predicted depth in 2035</w:t>
            </w:r>
          </w:p>
        </w:tc>
      </w:tr>
      <w:tr>
        <w:tc>
          <w:tcPr>
            <w:tcW w:type="dxa" w:w="2160"/>
          </w:tcPr>
          <w:p>
            <w:r>
              <w:rPr>
                <w:sz w:val="18"/>
              </w:rPr>
              <w:t>is_accelerating</w:t>
            </w:r>
          </w:p>
        </w:tc>
        <w:tc>
          <w:tcPr>
            <w:tcW w:type="dxa" w:w="2160"/>
          </w:tcPr>
          <w:p>
            <w:r>
              <w:rPr>
                <w:sz w:val="18"/>
              </w:rPr>
              <w:t>Boolean</w:t>
            </w:r>
          </w:p>
        </w:tc>
        <w:tc>
          <w:tcPr>
            <w:tcW w:type="dxa" w:w="2160"/>
          </w:tcPr>
          <w:p>
            <w:r>
              <w:rPr>
                <w:sz w:val="18"/>
              </w:rPr>
              <w:t>True if quadratic coefficient &gt; 0 from numpy.polyfit(deg=2)</w:t>
            </w:r>
          </w:p>
        </w:tc>
        <w:tc>
          <w:tcPr>
            <w:tcW w:type="dxa" w:w="2160"/>
          </w:tcPr>
          <w:p>
            <w:r>
              <w:rPr>
                <w:sz w:val="18"/>
              </w:rPr>
              <w:t>Is corrosion speeding up?</w:t>
            </w:r>
          </w:p>
        </w:tc>
      </w:tr>
    </w:tbl>
    <w:p/>
    <w:p>
      <w:pPr>
        <w:pStyle w:val="Heading1"/>
      </w:pPr>
      <w:r>
        <w:t>6. Formulas &amp; Weight Derivation</w:t>
      </w:r>
    </w:p>
    <w:p>
      <w:pPr>
        <w:pStyle w:val="Heading2"/>
      </w:pPr>
      <w:r>
        <w:t>6.1 Similarity Score Formula</w:t>
      </w:r>
    </w:p>
    <w:p>
      <w:r>
        <w:t>The similarity score between two anomalies (one from an earlier run, one from a later run) is a weighted average of 5 component scores, each ranging from 0 (no match) to 1 (perfect match):</w:t>
      </w:r>
    </w:p>
    <w:p>
      <w:r>
        <w:t>similarity = 0.35 x s_dist + 0.25 x s_clock + 0.20 x s_depth + 0.10 x s_dim + 0.10 x s_type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Weight</w:t>
            </w:r>
          </w:p>
        </w:tc>
        <w:tc>
          <w:tcPr>
            <w:tcW w:type="dxa" w:w="2160"/>
          </w:tcPr>
          <w:p>
            <w:r>
              <w:rPr>
                <w:b/>
                <w:sz w:val="18"/>
              </w:rPr>
              <w:t>Formula</w:t>
            </w:r>
          </w:p>
        </w:tc>
        <w:tc>
          <w:tcPr>
            <w:tcW w:type="dxa" w:w="2160"/>
          </w:tcPr>
          <w:p>
            <w:r>
              <w:rPr>
                <w:b/>
                <w:sz w:val="18"/>
              </w:rPr>
              <w:t>Domain Reasoning</w:t>
            </w:r>
          </w:p>
        </w:tc>
      </w:tr>
      <w:tr>
        <w:tc>
          <w:tcPr>
            <w:tcW w:type="dxa" w:w="2160"/>
          </w:tcPr>
          <w:p>
            <w:r>
              <w:rPr>
                <w:sz w:val="18"/>
              </w:rPr>
              <w:t>Distance (s_dist)</w:t>
            </w:r>
          </w:p>
        </w:tc>
        <w:tc>
          <w:tcPr>
            <w:tcW w:type="dxa" w:w="2160"/>
          </w:tcPr>
          <w:p>
            <w:r>
              <w:rPr>
                <w:sz w:val="18"/>
              </w:rPr>
              <w:t>35%</w:t>
            </w:r>
          </w:p>
        </w:tc>
        <w:tc>
          <w:tcPr>
            <w:tcW w:type="dxa" w:w="2160"/>
          </w:tcPr>
          <w:p>
            <w:r>
              <w:rPr>
                <w:sz w:val="18"/>
              </w:rPr>
              <w:t>max(0, 1.0 - |dist_later - dist_earlier| / 3.0)</w:t>
            </w:r>
          </w:p>
        </w:tc>
        <w:tc>
          <w:tcPr>
            <w:tcW w:type="dxa" w:w="2160"/>
          </w:tcPr>
          <w:p>
            <w:r>
              <w:rPr>
                <w:sz w:val="18"/>
              </w:rPr>
              <w:t>Most reliable discriminator after alignment. Closer = better match. Linear decay: 0 at 3.0 ft difference.</w:t>
            </w:r>
          </w:p>
        </w:tc>
      </w:tr>
      <w:tr>
        <w:tc>
          <w:tcPr>
            <w:tcW w:type="dxa" w:w="2160"/>
          </w:tcPr>
          <w:p>
            <w:r>
              <w:rPr>
                <w:sz w:val="18"/>
              </w:rPr>
              <w:t>Clock (s_clock)</w:t>
            </w:r>
          </w:p>
        </w:tc>
        <w:tc>
          <w:tcPr>
            <w:tcW w:type="dxa" w:w="2160"/>
          </w:tcPr>
          <w:p>
            <w:r>
              <w:rPr>
                <w:sz w:val="18"/>
              </w:rPr>
              <w:t>25%</w:t>
            </w:r>
          </w:p>
        </w:tc>
        <w:tc>
          <w:tcPr>
            <w:tcW w:type="dxa" w:w="2160"/>
          </w:tcPr>
          <w:p>
            <w:r>
              <w:rPr>
                <w:sz w:val="18"/>
              </w:rPr>
              <w:t>max(0, 1.0 - circular_dist(clock_later, clock_earlier) / 6.0)</w:t>
            </w:r>
          </w:p>
        </w:tc>
        <w:tc>
          <w:tcPr>
            <w:tcW w:type="dxa" w:w="2160"/>
          </w:tcPr>
          <w:p>
            <w:r>
              <w:rPr>
                <w:sz w:val="18"/>
              </w:rPr>
              <w:t>Second strongest signal. Circumferential position is highly distinctive. Uses circular distance on 12-hr clock (max 6 hrs). Linear decay.</w:t>
            </w:r>
          </w:p>
        </w:tc>
      </w:tr>
      <w:tr>
        <w:tc>
          <w:tcPr>
            <w:tcW w:type="dxa" w:w="2160"/>
          </w:tcPr>
          <w:p>
            <w:r>
              <w:rPr>
                <w:sz w:val="18"/>
              </w:rPr>
              <w:t>Depth (s_depth)</w:t>
            </w:r>
          </w:p>
        </w:tc>
        <w:tc>
          <w:tcPr>
            <w:tcW w:type="dxa" w:w="2160"/>
          </w:tcPr>
          <w:p>
            <w:r>
              <w:rPr>
                <w:sz w:val="18"/>
              </w:rPr>
              <w:t>20%</w:t>
            </w:r>
          </w:p>
        </w:tc>
        <w:tc>
          <w:tcPr>
            <w:tcW w:type="dxa" w:w="2160"/>
          </w:tcPr>
          <w:p>
            <w:r>
              <w:rPr>
                <w:sz w:val="18"/>
              </w:rPr>
              <w:t>If growth &gt;= 0: max(0, 1.0 - growth / 30.0)</w:t>
              <w:br/>
              <w:t>If shrinkage &lt; 0: max(0, 1.0 - |shrink| / 10.0)</w:t>
            </w:r>
          </w:p>
        </w:tc>
        <w:tc>
          <w:tcPr>
            <w:tcW w:type="dxa" w:w="2160"/>
          </w:tcPr>
          <w:p>
            <w:r>
              <w:rPr>
                <w:sz w:val="18"/>
              </w:rPr>
              <w:t>ASYMMETRIC: growth penalized gently (30% tolerance), shrinkage penalized 3x harder (10% tolerance). Corrosion only grows; apparent shrinkage = likely wrong match.</w:t>
            </w:r>
          </w:p>
        </w:tc>
      </w:tr>
      <w:tr>
        <w:tc>
          <w:tcPr>
            <w:tcW w:type="dxa" w:w="2160"/>
          </w:tcPr>
          <w:p>
            <w:r>
              <w:rPr>
                <w:sz w:val="18"/>
              </w:rPr>
              <w:t>Dimensions (s_dim)</w:t>
            </w:r>
          </w:p>
        </w:tc>
        <w:tc>
          <w:tcPr>
            <w:tcW w:type="dxa" w:w="2160"/>
          </w:tcPr>
          <w:p>
            <w:r>
              <w:rPr>
                <w:sz w:val="18"/>
              </w:rPr>
              <w:t>10%</w:t>
            </w:r>
          </w:p>
        </w:tc>
        <w:tc>
          <w:tcPr>
            <w:tcW w:type="dxa" w:w="2160"/>
          </w:tcPr>
          <w:p>
            <w:r>
              <w:rPr>
                <w:sz w:val="18"/>
              </w:rPr>
              <w:t>max(0, 1.0 - (|delta_len| + |delta_wid|) / 6.0)</w:t>
            </w:r>
          </w:p>
        </w:tc>
        <w:tc>
          <w:tcPr>
            <w:tcW w:type="dxa" w:w="2160"/>
          </w:tcPr>
          <w:p>
            <w:r>
              <w:rPr>
                <w:sz w:val="18"/>
              </w:rPr>
              <w:t>Length and width less reliable across vendors due to measurement methodology differences. Lower weight as tiebreaker.</w:t>
            </w:r>
          </w:p>
        </w:tc>
      </w:tr>
      <w:tr>
        <w:tc>
          <w:tcPr>
            <w:tcW w:type="dxa" w:w="2160"/>
          </w:tcPr>
          <w:p>
            <w:r>
              <w:rPr>
                <w:sz w:val="18"/>
              </w:rPr>
              <w:t>Type (s_type)</w:t>
            </w:r>
          </w:p>
        </w:tc>
        <w:tc>
          <w:tcPr>
            <w:tcW w:type="dxa" w:w="2160"/>
          </w:tcPr>
          <w:p>
            <w:r>
              <w:rPr>
                <w:sz w:val="18"/>
              </w:rPr>
              <w:t>10%</w:t>
            </w:r>
          </w:p>
        </w:tc>
        <w:tc>
          <w:tcPr>
            <w:tcW w:type="dxa" w:w="2160"/>
          </w:tcPr>
          <w:p>
            <w:r>
              <w:rPr>
                <w:sz w:val="18"/>
              </w:rPr>
              <w:t>1.0 if types match exactly, 0.7 if compatible</w:t>
            </w:r>
          </w:p>
        </w:tc>
        <w:tc>
          <w:tcPr>
            <w:tcW w:type="dxa" w:w="2160"/>
          </w:tcPr>
          <w:p>
            <w:r>
              <w:rPr>
                <w:sz w:val="18"/>
              </w:rPr>
              <w:t>Same type preferred. Cluster and Metal Loss are compatible (vendor decomposition). Tiebreaker role.</w:t>
            </w:r>
          </w:p>
        </w:tc>
      </w:tr>
    </w:tbl>
    <w:p/>
    <w:p>
      <w:pPr>
        <w:pStyle w:val="Heading2"/>
      </w:pPr>
      <w:r>
        <w:t>6.2 Why These Similarity Weights?</w:t>
      </w:r>
    </w:p>
    <w:p>
      <w:pPr>
        <w:pStyle w:val="ListBullet"/>
      </w:pPr>
      <w:r>
        <w:t>Distance (35%): After girth weld alignment, distance is the most deterministic physical attribute. Two instances of the same defect should be within a few feet of each other.</w:t>
      </w:r>
    </w:p>
    <w:p>
      <w:pPr>
        <w:pStyle w:val="ListBullet"/>
      </w:pPr>
      <w:r>
        <w:t>Clock position (25%): Circumferential location is the second-strongest signal. A defect at 3 o'clock stays at 3 o'clock. Clock is independent of odometer calibration.</w:t>
      </w:r>
    </w:p>
    <w:p>
      <w:pPr>
        <w:pStyle w:val="ListBullet"/>
      </w:pPr>
      <w:r>
        <w:t>Depth (20%): Important but naturally varies over time due to corrosion growth. Asymmetric penalty encodes the physical law that metal loss only increases.</w:t>
      </w:r>
    </w:p>
    <w:p>
      <w:pPr>
        <w:pStyle w:val="ListBullet"/>
      </w:pPr>
      <w:r>
        <w:t>Dimensions (10%): Length and width measurements vary more between vendors and tools. Measurement methodology (sizing algorithm, thresholds) differs. Lower weight reflects lower reliability.</w:t>
      </w:r>
    </w:p>
    <w:p>
      <w:pPr>
        <w:pStyle w:val="ListBullet"/>
      </w:pPr>
      <w:r>
        <w:t>Type match (10%): Event type classification is vendor-dependent. A 2007 "Cluster" may be equivalent to multiple 2022 "Metal Loss" features. Compatibility map handles cross-vendor differences.</w:t>
      </w:r>
    </w:p>
    <w:p>
      <w:pPr>
        <w:pStyle w:val="ListBullet"/>
      </w:pPr>
      <w:r>
        <w:t>Weights sum to 1.0. The ranking (distance &gt; clock &gt; depth &gt; dimensions = type) reflects decreasing measurement reliability and increasing vendor-to-vendor variation.</w:t>
      </w:r>
    </w:p>
    <w:p>
      <w:pPr>
        <w:pStyle w:val="Heading2"/>
      </w:pPr>
      <w:r>
        <w:t>6.3 Confidence Score Formula</w:t>
      </w:r>
    </w:p>
    <w:p>
      <w:r>
        <w:t>After the Hungarian algorithm assigns matches, each match receives a confidence score based on 4 independent factors:</w:t>
      </w:r>
    </w:p>
    <w:p>
      <w:r>
        <w:t>confidence = 0.40 x f_sim + 0.25 x f_unique + 0.20 x f_plaus + 0.15 x f_joint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Factor</w:t>
            </w:r>
          </w:p>
        </w:tc>
        <w:tc>
          <w:tcPr>
            <w:tcW w:type="dxa" w:w="2160"/>
          </w:tcPr>
          <w:p>
            <w:r>
              <w:rPr>
                <w:b/>
                <w:sz w:val="18"/>
              </w:rPr>
              <w:t>Weight</w:t>
            </w:r>
          </w:p>
        </w:tc>
        <w:tc>
          <w:tcPr>
            <w:tcW w:type="dxa" w:w="2160"/>
          </w:tcPr>
          <w:p>
            <w:r>
              <w:rPr>
                <w:b/>
                <w:sz w:val="18"/>
              </w:rPr>
              <w:t>Formula</w:t>
            </w:r>
          </w:p>
        </w:tc>
        <w:tc>
          <w:tcPr>
            <w:tcW w:type="dxa" w:w="2160"/>
          </w:tcPr>
          <w:p>
            <w:r>
              <w:rPr>
                <w:b/>
                <w:sz w:val="18"/>
              </w:rPr>
              <w:t>Reasoning</w:t>
            </w:r>
          </w:p>
        </w:tc>
      </w:tr>
      <w:tr>
        <w:tc>
          <w:tcPr>
            <w:tcW w:type="dxa" w:w="2160"/>
          </w:tcPr>
          <w:p>
            <w:r>
              <w:rPr>
                <w:sz w:val="18"/>
              </w:rPr>
              <w:t>Similarity (f_sim)</w:t>
            </w:r>
          </w:p>
        </w:tc>
        <w:tc>
          <w:tcPr>
            <w:tcW w:type="dxa" w:w="2160"/>
          </w:tcPr>
          <w:p>
            <w:r>
              <w:rPr>
                <w:sz w:val="18"/>
              </w:rPr>
              <w:t>40%</w:t>
            </w:r>
          </w:p>
        </w:tc>
        <w:tc>
          <w:tcPr>
            <w:tcW w:type="dxa" w:w="2160"/>
          </w:tcPr>
          <w:p>
            <w:r>
              <w:rPr>
                <w:sz w:val="18"/>
              </w:rPr>
              <w:t>f_sim = similarity score directly</w:t>
            </w:r>
          </w:p>
        </w:tc>
        <w:tc>
          <w:tcPr>
            <w:tcW w:type="dxa" w:w="2160"/>
          </w:tcPr>
          <w:p>
            <w:r>
              <w:rPr>
                <w:sz w:val="18"/>
              </w:rPr>
              <w:t>The combined attribute match is the primary driver of confidence.</w:t>
            </w:r>
          </w:p>
        </w:tc>
      </w:tr>
      <w:tr>
        <w:tc>
          <w:tcPr>
            <w:tcW w:type="dxa" w:w="2160"/>
          </w:tcPr>
          <w:p>
            <w:r>
              <w:rPr>
                <w:sz w:val="18"/>
              </w:rPr>
              <w:t>Uniqueness (f_unique)</w:t>
            </w:r>
          </w:p>
        </w:tc>
        <w:tc>
          <w:tcPr>
            <w:tcW w:type="dxa" w:w="2160"/>
          </w:tcPr>
          <w:p>
            <w:r>
              <w:rPr>
                <w:sz w:val="18"/>
              </w:rPr>
              <w:t>25%</w:t>
            </w:r>
          </w:p>
        </w:tc>
        <w:tc>
          <w:tcPr>
            <w:tcW w:type="dxa" w:w="2160"/>
          </w:tcPr>
          <w:p>
            <w:r>
              <w:rPr>
                <w:sz w:val="18"/>
              </w:rPr>
              <w:t>1 candidate: 1.0</w:t>
              <w:br/>
              <w:t>2 candidates: 0.7</w:t>
              <w:br/>
              <w:t>n candidates: max(0.3, 1.0 - n*0.1)</w:t>
            </w:r>
          </w:p>
        </w:tc>
        <w:tc>
          <w:tcPr>
            <w:tcW w:type="dxa" w:w="2160"/>
          </w:tcPr>
          <w:p>
            <w:r>
              <w:rPr>
                <w:sz w:val="18"/>
              </w:rPr>
              <w:t>If only one candidate was found within tolerance, the match is highly constrained. Multiple candidates = more ambiguity.</w:t>
            </w:r>
          </w:p>
        </w:tc>
      </w:tr>
      <w:tr>
        <w:tc>
          <w:tcPr>
            <w:tcW w:type="dxa" w:w="2160"/>
          </w:tcPr>
          <w:p>
            <w:r>
              <w:rPr>
                <w:sz w:val="18"/>
              </w:rPr>
              <w:t>Growth Plausibility (f_plaus)</w:t>
            </w:r>
          </w:p>
        </w:tc>
        <w:tc>
          <w:tcPr>
            <w:tcW w:type="dxa" w:w="2160"/>
          </w:tcPr>
          <w:p>
            <w:r>
              <w:rPr>
                <w:sz w:val="18"/>
              </w:rPr>
              <w:t>20%</w:t>
            </w:r>
          </w:p>
        </w:tc>
        <w:tc>
          <w:tcPr>
            <w:tcW w:type="dxa" w:w="2160"/>
          </w:tcPr>
          <w:p>
            <w:r>
              <w:rPr>
                <w:sz w:val="18"/>
              </w:rPr>
              <w:t>Rate 0-5 %/yr: 1.0</w:t>
              <w:br/>
              <w:t>Rate &lt; 0: max(0, 0.5 + rate/10)</w:t>
              <w:br/>
              <w:t>Rate &gt; 5: max(0.2, 1.0 - (rate-5)/10)</w:t>
            </w:r>
          </w:p>
        </w:tc>
        <w:tc>
          <w:tcPr>
            <w:tcW w:type="dxa" w:w="2160"/>
          </w:tcPr>
          <w:p>
            <w:r>
              <w:rPr>
                <w:sz w:val="18"/>
              </w:rPr>
              <w:t>Physically plausible growth (0-5 %/yr) maximizes confidence. Shrinkage or extreme growth suggest wrong match.</w:t>
            </w:r>
          </w:p>
        </w:tc>
      </w:tr>
      <w:tr>
        <w:tc>
          <w:tcPr>
            <w:tcW w:type="dxa" w:w="2160"/>
          </w:tcPr>
          <w:p>
            <w:r>
              <w:rPr>
                <w:sz w:val="18"/>
              </w:rPr>
              <w:t>Joint Agreement (f_joint)</w:t>
            </w:r>
          </w:p>
        </w:tc>
        <w:tc>
          <w:tcPr>
            <w:tcW w:type="dxa" w:w="2160"/>
          </w:tcPr>
          <w:p>
            <w:r>
              <w:rPr>
                <w:sz w:val="18"/>
              </w:rPr>
              <w:t>15%</w:t>
            </w:r>
          </w:p>
        </w:tc>
        <w:tc>
          <w:tcPr>
            <w:tcW w:type="dxa" w:w="2160"/>
          </w:tcPr>
          <w:p>
            <w:r>
              <w:rPr>
                <w:sz w:val="18"/>
              </w:rPr>
              <w:t>Same joint: 1.0</w:t>
              <w:br/>
              <w:t>Different joint: 0.6</w:t>
              <w:br/>
              <w:t>Unknown: 0.5</w:t>
            </w:r>
          </w:p>
        </w:tc>
        <w:tc>
          <w:tcPr>
            <w:tcW w:type="dxa" w:w="2160"/>
          </w:tcPr>
          <w:p>
            <w:r>
              <w:rPr>
                <w:sz w:val="18"/>
              </w:rPr>
              <w:t>Joint number agreement is independent confirmation. Different joints = weaker but not disqualifying.</w:t>
            </w:r>
          </w:p>
        </w:tc>
      </w:tr>
    </w:tbl>
    <w:p/>
    <w:p>
      <w:pPr>
        <w:pStyle w:val="Heading2"/>
      </w:pPr>
      <w:r>
        <w:t>6.4 Risk Score Formula</w:t>
      </w:r>
    </w:p>
    <w:p>
      <w:r>
        <w:t>risk_score = depth_component + rate_component (range 0-100)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Formula</w:t>
            </w:r>
          </w:p>
        </w:tc>
        <w:tc>
          <w:tcPr>
            <w:tcW w:type="dxa" w:w="2160"/>
          </w:tcPr>
          <w:p>
            <w:r>
              <w:rPr>
                <w:b/>
                <w:sz w:val="18"/>
              </w:rPr>
              <w:t>Range</w:t>
            </w:r>
          </w:p>
        </w:tc>
        <w:tc>
          <w:tcPr>
            <w:tcW w:type="dxa" w:w="2160"/>
          </w:tcPr>
          <w:p>
            <w:r>
              <w:rPr>
                <w:b/>
                <w:sz w:val="18"/>
              </w:rPr>
              <w:t>Reasoning</w:t>
            </w:r>
          </w:p>
        </w:tc>
      </w:tr>
      <w:tr>
        <w:tc>
          <w:tcPr>
            <w:tcW w:type="dxa" w:w="2160"/>
          </w:tcPr>
          <w:p>
            <w:r>
              <w:rPr>
                <w:sz w:val="18"/>
              </w:rPr>
              <w:t>Depth component</w:t>
            </w:r>
          </w:p>
        </w:tc>
        <w:tc>
          <w:tcPr>
            <w:tcW w:type="dxa" w:w="2160"/>
          </w:tcPr>
          <w:p>
            <w:r>
              <w:rPr>
                <w:sz w:val="18"/>
              </w:rPr>
              <w:t>min(50, later_depth_pct x 50 / 80.0)</w:t>
            </w:r>
          </w:p>
        </w:tc>
        <w:tc>
          <w:tcPr>
            <w:tcW w:type="dxa" w:w="2160"/>
          </w:tcPr>
          <w:p>
            <w:r>
              <w:rPr>
                <w:sz w:val="18"/>
              </w:rPr>
              <w:t>0-50</w:t>
            </w:r>
          </w:p>
        </w:tc>
        <w:tc>
          <w:tcPr>
            <w:tcW w:type="dxa" w:w="2160"/>
          </w:tcPr>
          <w:p>
            <w:r>
              <w:rPr>
                <w:sz w:val="18"/>
              </w:rPr>
              <w:t>Deeper defects are more urgent. Linear scale; 50 points at 80% (repair threshold).</w:t>
            </w:r>
          </w:p>
        </w:tc>
      </w:tr>
      <w:tr>
        <w:tc>
          <w:tcPr>
            <w:tcW w:type="dxa" w:w="2160"/>
          </w:tcPr>
          <w:p>
            <w:r>
              <w:rPr>
                <w:sz w:val="18"/>
              </w:rPr>
              <w:t>Rate component</w:t>
            </w:r>
          </w:p>
        </w:tc>
        <w:tc>
          <w:tcPr>
            <w:tcW w:type="dxa" w:w="2160"/>
          </w:tcPr>
          <w:p>
            <w:r>
              <w:rPr>
                <w:sz w:val="18"/>
              </w:rPr>
              <w:t>min(50, depth_growth_rate x 50 / 5.0)</w:t>
            </w:r>
          </w:p>
        </w:tc>
        <w:tc>
          <w:tcPr>
            <w:tcW w:type="dxa" w:w="2160"/>
          </w:tcPr>
          <w:p>
            <w:r>
              <w:rPr>
                <w:sz w:val="18"/>
              </w:rPr>
              <w:t>0-50</w:t>
            </w:r>
          </w:p>
        </w:tc>
        <w:tc>
          <w:tcPr>
            <w:tcW w:type="dxa" w:w="2160"/>
          </w:tcPr>
          <w:p>
            <w:r>
              <w:rPr>
                <w:sz w:val="18"/>
              </w:rPr>
              <w:t>Faster growing defects are more urgent. Linear scale; 50 points at 5.0 %/yr.</w:t>
            </w:r>
          </w:p>
        </w:tc>
      </w:tr>
    </w:tbl>
    <w:p/>
    <w:p>
      <w:r>
        <w:t>The 50/50 split between depth and rate assumes current state and trajectory are equally important. A deep but stable defect and a shallow but fast-growing defect receive comparable urgency scores.</w:t>
      </w:r>
    </w:p>
    <w:p>
      <w:pPr>
        <w:pStyle w:val="Heading2"/>
      </w:pPr>
      <w:r>
        <w:t>6.5 Growth Classification Thresholds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Growth Class</w:t>
            </w:r>
          </w:p>
        </w:tc>
        <w:tc>
          <w:tcPr>
            <w:tcW w:type="dxa" w:w="2160"/>
          </w:tcPr>
          <w:p>
            <w:r>
              <w:rPr>
                <w:b/>
                <w:sz w:val="18"/>
              </w:rPr>
              <w:t>Rate Range</w:t>
            </w:r>
          </w:p>
        </w:tc>
        <w:tc>
          <w:tcPr>
            <w:tcW w:type="dxa" w:w="2160"/>
          </w:tcPr>
          <w:p>
            <w:r>
              <w:rPr>
                <w:b/>
                <w:sz w:val="18"/>
              </w:rPr>
              <w:t>Risk Category</w:t>
            </w:r>
          </w:p>
        </w:tc>
        <w:tc>
          <w:tcPr>
            <w:tcW w:type="dxa" w:w="2160"/>
          </w:tcPr>
          <w:p>
            <w:r>
              <w:rPr>
                <w:b/>
                <w:sz w:val="18"/>
              </w:rPr>
              <w:t>Score Range</w:t>
            </w:r>
          </w:p>
        </w:tc>
      </w:tr>
      <w:tr>
        <w:tc>
          <w:tcPr>
            <w:tcW w:type="dxa" w:w="2160"/>
          </w:tcPr>
          <w:p>
            <w:r>
              <w:rPr>
                <w:sz w:val="18"/>
              </w:rPr>
              <w:t>Apparent Shrinkage</w:t>
            </w:r>
          </w:p>
        </w:tc>
        <w:tc>
          <w:tcPr>
            <w:tcW w:type="dxa" w:w="2160"/>
          </w:tcPr>
          <w:p>
            <w:r>
              <w:rPr>
                <w:sz w:val="18"/>
              </w:rPr>
              <w:t>&lt; 0 %/yr</w:t>
            </w:r>
          </w:p>
        </w:tc>
        <w:tc>
          <w:tcPr>
            <w:tcW w:type="dxa" w:w="2160"/>
          </w:tcPr>
          <w:p>
            <w:r>
              <w:rPr>
                <w:sz w:val="18"/>
              </w:rPr>
              <w:t>Low</w:t>
            </w:r>
          </w:p>
        </w:tc>
        <w:tc>
          <w:tcPr>
            <w:tcW w:type="dxa" w:w="2160"/>
          </w:tcPr>
          <w:p>
            <w:r>
              <w:rPr>
                <w:sz w:val="18"/>
              </w:rPr>
              <w:t>&lt; 30</w:t>
            </w:r>
          </w:p>
        </w:tc>
      </w:tr>
      <w:tr>
        <w:tc>
          <w:tcPr>
            <w:tcW w:type="dxa" w:w="2160"/>
          </w:tcPr>
          <w:p>
            <w:r>
              <w:rPr>
                <w:sz w:val="18"/>
              </w:rPr>
              <w:t>Stable</w:t>
            </w:r>
          </w:p>
        </w:tc>
        <w:tc>
          <w:tcPr>
            <w:tcW w:type="dxa" w:w="2160"/>
          </w:tcPr>
          <w:p>
            <w:r>
              <w:rPr>
                <w:sz w:val="18"/>
              </w:rPr>
              <w:t>= 0 %/yr</w:t>
            </w:r>
          </w:p>
        </w:tc>
        <w:tc>
          <w:tcPr>
            <w:tcW w:type="dxa" w:w="2160"/>
          </w:tcPr>
          <w:p>
            <w:r>
              <w:rPr>
                <w:sz w:val="18"/>
              </w:rPr>
              <w:t>Low</w:t>
            </w:r>
          </w:p>
        </w:tc>
        <w:tc>
          <w:tcPr>
            <w:tcW w:type="dxa" w:w="2160"/>
          </w:tcPr>
          <w:p>
            <w:r>
              <w:rPr>
                <w:sz w:val="18"/>
              </w:rPr>
              <w:t>&lt; 30</w:t>
            </w:r>
          </w:p>
        </w:tc>
      </w:tr>
      <w:tr>
        <w:tc>
          <w:tcPr>
            <w:tcW w:type="dxa" w:w="2160"/>
          </w:tcPr>
          <w:p>
            <w:r>
              <w:rPr>
                <w:sz w:val="18"/>
              </w:rPr>
              <w:t>Low</w:t>
            </w:r>
          </w:p>
        </w:tc>
        <w:tc>
          <w:tcPr>
            <w:tcW w:type="dxa" w:w="2160"/>
          </w:tcPr>
          <w:p>
            <w:r>
              <w:rPr>
                <w:sz w:val="18"/>
              </w:rPr>
              <w:t>0 - 1.0 %/yr</w:t>
            </w:r>
          </w:p>
        </w:tc>
        <w:tc>
          <w:tcPr>
            <w:tcW w:type="dxa" w:w="2160"/>
          </w:tcPr>
          <w:p>
            <w:r>
              <w:rPr>
                <w:sz w:val="18"/>
              </w:rPr>
              <w:t>Medium</w:t>
            </w:r>
          </w:p>
        </w:tc>
        <w:tc>
          <w:tcPr>
            <w:tcW w:type="dxa" w:w="2160"/>
          </w:tcPr>
          <w:p>
            <w:r>
              <w:rPr>
                <w:sz w:val="18"/>
              </w:rPr>
              <w:t>30 - 49</w:t>
            </w:r>
          </w:p>
        </w:tc>
      </w:tr>
      <w:tr>
        <w:tc>
          <w:tcPr>
            <w:tcW w:type="dxa" w:w="2160"/>
          </w:tcPr>
          <w:p>
            <w:r>
              <w:rPr>
                <w:sz w:val="18"/>
              </w:rPr>
              <w:t>Moderate</w:t>
            </w:r>
          </w:p>
        </w:tc>
        <w:tc>
          <w:tcPr>
            <w:tcW w:type="dxa" w:w="2160"/>
          </w:tcPr>
          <w:p>
            <w:r>
              <w:rPr>
                <w:sz w:val="18"/>
              </w:rPr>
              <w:t>1.0 - 3.0 %/yr</w:t>
            </w:r>
          </w:p>
        </w:tc>
        <w:tc>
          <w:tcPr>
            <w:tcW w:type="dxa" w:w="2160"/>
          </w:tcPr>
          <w:p>
            <w:r>
              <w:rPr>
                <w:sz w:val="18"/>
              </w:rPr>
              <w:t>High</w:t>
            </w:r>
          </w:p>
        </w:tc>
        <w:tc>
          <w:tcPr>
            <w:tcW w:type="dxa" w:w="2160"/>
          </w:tcPr>
          <w:p>
            <w:r>
              <w:rPr>
                <w:sz w:val="18"/>
              </w:rPr>
              <w:t>50 - 69</w:t>
            </w:r>
          </w:p>
        </w:tc>
      </w:tr>
      <w:tr>
        <w:tc>
          <w:tcPr>
            <w:tcW w:type="dxa" w:w="2160"/>
          </w:tcPr>
          <w:p>
            <w:r>
              <w:rPr>
                <w:sz w:val="18"/>
              </w:rPr>
              <w:t>High</w:t>
            </w:r>
          </w:p>
        </w:tc>
        <w:tc>
          <w:tcPr>
            <w:tcW w:type="dxa" w:w="2160"/>
          </w:tcPr>
          <w:p>
            <w:r>
              <w:rPr>
                <w:sz w:val="18"/>
              </w:rPr>
              <w:t>3.0 - 5.0 %/yr</w:t>
            </w:r>
          </w:p>
        </w:tc>
        <w:tc>
          <w:tcPr>
            <w:tcW w:type="dxa" w:w="2160"/>
          </w:tcPr>
          <w:p>
            <w:r>
              <w:rPr>
                <w:sz w:val="18"/>
              </w:rPr>
              <w:t>Critical</w:t>
            </w:r>
          </w:p>
        </w:tc>
        <w:tc>
          <w:tcPr>
            <w:tcW w:type="dxa" w:w="2160"/>
          </w:tcPr>
          <w:p>
            <w:r>
              <w:rPr>
                <w:sz w:val="18"/>
              </w:rPr>
              <w:t>&gt;= 70</w:t>
            </w:r>
          </w:p>
        </w:tc>
      </w:tr>
      <w:tr>
        <w:tc>
          <w:tcPr>
            <w:tcW w:type="dxa" w:w="2160"/>
          </w:tcPr>
          <w:p>
            <w:r>
              <w:rPr>
                <w:sz w:val="18"/>
              </w:rPr>
              <w:t>Severe</w:t>
            </w:r>
          </w:p>
        </w:tc>
        <w:tc>
          <w:tcPr>
            <w:tcW w:type="dxa" w:w="2160"/>
          </w:tcPr>
          <w:p>
            <w:r>
              <w:rPr>
                <w:sz w:val="18"/>
              </w:rPr>
              <w:t>&gt; 5.0 %/yr</w:t>
            </w:r>
          </w:p>
        </w:tc>
        <w:tc>
          <w:tcPr>
            <w:tcW w:type="dxa" w:w="2160"/>
          </w:tcPr>
          <w:p>
            <w:r>
              <w:rPr>
                <w:sz w:val="18"/>
              </w:rPr>
              <w:t>Critical</w:t>
            </w:r>
          </w:p>
        </w:tc>
        <w:tc>
          <w:tcPr>
            <w:tcW w:type="dxa" w:w="2160"/>
          </w:tcPr>
          <w:p>
            <w:r>
              <w:rPr>
                <w:sz w:val="18"/>
              </w:rPr>
              <w:t>&gt;= 70</w:t>
            </w:r>
          </w:p>
        </w:tc>
      </w:tr>
    </w:tbl>
    <w:p/>
    <w:p>
      <w:pPr>
        <w:pStyle w:val="Heading1"/>
      </w:pPr>
      <w:r>
        <w:t>7. Algorithm Deep Dive</w:t>
      </w:r>
    </w:p>
    <w:p>
      <w:pPr>
        <w:pStyle w:val="Heading2"/>
      </w:pPr>
      <w:r>
        <w:t>7.1 Piecewise Linear Interpolation for Alignment</w:t>
      </w:r>
    </w:p>
    <w:p>
      <w:r>
        <w:t>Algorithm: scipy.interpolate.interp1d with kind="linear" and fill_value="extrapolate".</w:t>
      </w:r>
    </w:p>
    <w:p>
      <w:pPr>
        <w:pStyle w:val="ListBullet"/>
      </w:pPr>
      <w:r>
        <w:t>1,603 girth weld joints serve as control points with known positions in each year's coordinate frame.</w:t>
      </w:r>
    </w:p>
    <w:p>
      <w:pPr>
        <w:pStyle w:val="ListBullet"/>
      </w:pPr>
      <w:r>
        <w:t>For each non-reference year, we build a mapping function: source_year_distance -&gt; reference_year_distance.</w:t>
      </w:r>
    </w:p>
    <w:p>
      <w:pPr>
        <w:pStyle w:val="ListBullet"/>
      </w:pPr>
      <w:r>
        <w:t>Between control points (~35 ft apart), interpolation is linear. This correctly models the locally smooth odometer drift.</w:t>
      </w:r>
    </w:p>
    <w:p>
      <w:pPr>
        <w:pStyle w:val="ListBullet"/>
      </w:pPr>
      <w:r>
        <w:t>Beyond the outermost control points, linear extrapolation handles anomalies at the pipeline ends.</w:t>
      </w:r>
    </w:p>
    <w:p>
      <w:pPr>
        <w:pStyle w:val="ListBullet"/>
      </w:pPr>
      <w:r>
        <w:t>Why not polynomial/spline: with 1,603 dense anchors, higher-order interpolation adds Runge's phenomenon (oscillation) risk with no accuracy gain.</w:t>
      </w:r>
    </w:p>
    <w:p>
      <w:pPr>
        <w:pStyle w:val="Heading2"/>
      </w:pPr>
      <w:r>
        <w:t>7.2 KD-Tree Candidate Search</w:t>
      </w:r>
    </w:p>
    <w:p>
      <w:r>
        <w:t>Algorithm: scipy.spatial.KDTree in 3D space: (corrected_distance, cos(clock*2pi/12), sin(clock*2pi/12)).</w:t>
      </w:r>
    </w:p>
    <w:p>
      <w:pPr>
        <w:pStyle w:val="ListBullet"/>
      </w:pPr>
      <w:r>
        <w:t>Clock positions are circular (12:00 = 0:00). Embedding into (cos, sin) coordinates on the unit circle makes Euclidean distance correctly reflect circular angular distance.</w:t>
      </w:r>
    </w:p>
    <w:p>
      <w:pPr>
        <w:pStyle w:val="ListBullet"/>
      </w:pPr>
      <w:r>
        <w:t>Search radius: 3.0 ft. Query: tree.query_ball_point(point, r=3.0).</w:t>
      </w:r>
    </w:p>
    <w:p>
      <w:pPr>
        <w:pStyle w:val="ListBullet"/>
      </w:pPr>
      <w:r>
        <w:t>After KD-tree returns candidates, additional filters are applied: clock tolerance &lt;= 1 hour, type compatibility check.</w:t>
      </w:r>
    </w:p>
    <w:p>
      <w:pPr>
        <w:pStyle w:val="ListBullet"/>
      </w:pPr>
      <w:r>
        <w:t>Time: O(n log m) for n queries on a tree of m points. ~100x faster than O(n*m) brute force.</w:t>
      </w:r>
    </w:p>
    <w:p>
      <w:pPr>
        <w:pStyle w:val="Heading2"/>
      </w:pPr>
      <w:r>
        <w:t>7.3 Hungarian Algorithm (Kuhn-Munkres)</w:t>
      </w:r>
    </w:p>
    <w:p>
      <w:r>
        <w:t>Algorithm: scipy.optimize.linear_sum_assignment on a sparse cost matrix.</w:t>
      </w:r>
    </w:p>
    <w:p>
      <w:r>
        <w:t>Problem: find the globally optimal 1-to-1 assignment that minimizes total cost (= maximizes total similarity).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Approach</w:t>
            </w:r>
          </w:p>
        </w:tc>
        <w:tc>
          <w:tcPr>
            <w:tcW w:type="dxa" w:w="2160"/>
          </w:tcPr>
          <w:p>
            <w:r>
              <w:rPr>
                <w:b/>
                <w:sz w:val="18"/>
              </w:rPr>
              <w:t>Optimality</w:t>
            </w:r>
          </w:p>
        </w:tc>
        <w:tc>
          <w:tcPr>
            <w:tcW w:type="dxa" w:w="2160"/>
          </w:tcPr>
          <w:p>
            <w:r>
              <w:rPr>
                <w:b/>
                <w:sz w:val="18"/>
              </w:rPr>
              <w:t>Time</w:t>
            </w:r>
          </w:p>
        </w:tc>
        <w:tc>
          <w:tcPr>
            <w:tcW w:type="dxa" w:w="2160"/>
          </w:tcPr>
          <w:p>
            <w:r>
              <w:rPr>
                <w:b/>
                <w:sz w:val="18"/>
              </w:rPr>
              <w:t>Problem</w:t>
            </w:r>
          </w:p>
        </w:tc>
      </w:tr>
      <w:tr>
        <w:tc>
          <w:tcPr>
            <w:tcW w:type="dxa" w:w="2160"/>
          </w:tcPr>
          <w:p>
            <w:r>
              <w:rPr>
                <w:sz w:val="18"/>
              </w:rPr>
              <w:t>Greedy (best-first)</w:t>
            </w:r>
          </w:p>
        </w:tc>
        <w:tc>
          <w:tcPr>
            <w:tcW w:type="dxa" w:w="2160"/>
          </w:tcPr>
          <w:p>
            <w:r>
              <w:rPr>
                <w:sz w:val="18"/>
              </w:rPr>
              <w:t>Local only</w:t>
            </w:r>
          </w:p>
        </w:tc>
        <w:tc>
          <w:tcPr>
            <w:tcW w:type="dxa" w:w="2160"/>
          </w:tcPr>
          <w:p>
            <w:r>
              <w:rPr>
                <w:sz w:val="18"/>
              </w:rPr>
              <w:t>O(n log n)</w:t>
            </w:r>
          </w:p>
        </w:tc>
        <w:tc>
          <w:tcPr>
            <w:tcW w:type="dxa" w:w="2160"/>
          </w:tcPr>
          <w:p>
            <w:r>
              <w:rPr>
                <w:sz w:val="18"/>
              </w:rPr>
              <w:t>Early choices block better global matches. Anomaly A "steals" a match from B who had no alternative.</w:t>
            </w:r>
          </w:p>
        </w:tc>
      </w:tr>
      <w:tr>
        <w:tc>
          <w:tcPr>
            <w:tcW w:type="dxa" w:w="2160"/>
          </w:tcPr>
          <w:p>
            <w:r>
              <w:rPr>
                <w:sz w:val="18"/>
              </w:rPr>
              <w:t>Hungarian</w:t>
            </w:r>
          </w:p>
        </w:tc>
        <w:tc>
          <w:tcPr>
            <w:tcW w:type="dxa" w:w="2160"/>
          </w:tcPr>
          <w:p>
            <w:r>
              <w:rPr>
                <w:sz w:val="18"/>
              </w:rPr>
              <w:t>Globally Optimal</w:t>
            </w:r>
          </w:p>
        </w:tc>
        <w:tc>
          <w:tcPr>
            <w:tcW w:type="dxa" w:w="2160"/>
          </w:tcPr>
          <w:p>
            <w:r>
              <w:rPr>
                <w:sz w:val="18"/>
              </w:rPr>
              <w:t>O(n^3)</w:t>
            </w:r>
          </w:p>
        </w:tc>
        <w:tc>
          <w:tcPr>
            <w:tcW w:type="dxa" w:w="2160"/>
          </w:tcPr>
          <w:p>
            <w:r>
              <w:rPr>
                <w:sz w:val="18"/>
              </w:rPr>
              <w:t>Guaranteed minimum cost across ALL assignments. No match stealing.</w:t>
            </w:r>
          </w:p>
        </w:tc>
      </w:tr>
    </w:tbl>
    <w:p/>
    <w:p>
      <w:r>
        <w:t>Example: Anomaly A has similarity 0.90 with candidate X and 0.85 with Y. Anomaly B has 0.88 with X only. Greedy assigns A-&gt;X (0.90), leaving B unmatched. Hungarian assigns A-&gt;Y (0.85) and B-&gt;X (0.88), achieving total 1.73 vs greedy's 0.90. Hungarian prevents B from being incorrectly classified as "new".</w:t>
      </w:r>
    </w:p>
    <w:p>
      <w:pPr>
        <w:pStyle w:val="Heading2"/>
      </w:pPr>
      <w:r>
        <w:t>7.4 Multi-Run Chain Matching</w:t>
      </w:r>
    </w:p>
    <w:p>
      <w:r>
        <w:t>Algorithm: Hash-based join on intermediate run index.</w:t>
      </w:r>
    </w:p>
    <w:p>
      <w:pPr>
        <w:pStyle w:val="ListBullet"/>
      </w:pPr>
      <w:r>
        <w:t>Run pairwise matching: 2007-&gt;2015 and 2015-&gt;2022.</w:t>
      </w:r>
    </w:p>
    <w:p>
      <w:pPr>
        <w:pStyle w:val="ListBullet"/>
      </w:pPr>
      <w:r>
        <w:t>Build hash map of 2007-2015 matches keyed by 2015 row index (O(n) construction).</w:t>
      </w:r>
    </w:p>
    <w:p>
      <w:pPr>
        <w:pStyle w:val="ListBullet"/>
      </w:pPr>
      <w:r>
        <w:t>For each 2015-2022 match, look up the 2015 anomaly in the hash map (O(1) per lookup).</w:t>
      </w:r>
    </w:p>
    <w:p>
      <w:pPr>
        <w:pStyle w:val="ListBullet"/>
      </w:pPr>
      <w:r>
        <w:t>If found: triple match C(2007) -&gt; B(2015) -&gt; A(2022). If not: anomaly is "new in 2015" or "new in 2022".</w:t>
      </w:r>
    </w:p>
    <w:p>
      <w:pPr>
        <w:pStyle w:val="ListBullet"/>
      </w:pPr>
      <w:r>
        <w:t>Cross-validation: also run direct 2007-&gt;2022 matching to verify chain consistency.</w:t>
      </w:r>
    </w:p>
    <w:p>
      <w:pPr>
        <w:pStyle w:val="ListBullet"/>
      </w:pPr>
      <w:r>
        <w:t>Time: O(n) total, linear in the number of pairwise matches.</w:t>
      </w:r>
    </w:p>
    <w:p>
      <w:pPr>
        <w:pStyle w:val="Heading2"/>
      </w:pPr>
      <w:r>
        <w:t>7.5 Growth Prediction (Linear Regression + Quadratic)</w:t>
      </w:r>
    </w:p>
    <w:p>
      <w:r>
        <w:t>For anomalies tracked across all 3 runs, we have 3 depth measurements spanning 15 years:</w:t>
      </w:r>
    </w:p>
    <w:p>
      <w:pPr>
        <w:pStyle w:val="ListBullet"/>
      </w:pPr>
      <w:r>
        <w:t>Linear regression (scipy.stats.linregress): slope = long-term growth rate. R-squared = fit quality. Extrapolate to 2030, 2035.</w:t>
      </w:r>
    </w:p>
    <w:p>
      <w:pPr>
        <w:pStyle w:val="ListBullet"/>
      </w:pPr>
      <w:r>
        <w:t>Quadratic fit (numpy.polyfit, degree=2): if quadratic coefficient &gt; 0, corrosion is accelerating.</w:t>
      </w:r>
    </w:p>
    <w:p>
      <w:pPr>
        <w:pStyle w:val="ListBullet"/>
      </w:pPr>
      <w:r>
        <w:t>Why not ML: only 3 data points per anomaly. Any ML model would massively overfit. Linear is the most honest fit; quadratic is the maximum justifiable complexity with 3 observations.</w:t>
      </w:r>
    </w:p>
    <w:p>
      <w:pPr>
        <w:pStyle w:val="Heading1"/>
      </w:pPr>
      <w:r>
        <w:t>8. Time Complexity &amp; Performance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Operation</w:t>
            </w:r>
          </w:p>
        </w:tc>
        <w:tc>
          <w:tcPr>
            <w:tcW w:type="dxa" w:w="2160"/>
          </w:tcPr>
          <w:p>
            <w:r>
              <w:rPr>
                <w:b/>
                <w:sz w:val="18"/>
              </w:rPr>
              <w:t>Complexity</w:t>
            </w:r>
          </w:p>
        </w:tc>
        <w:tc>
          <w:tcPr>
            <w:tcW w:type="dxa" w:w="2160"/>
          </w:tcPr>
          <w:p>
            <w:r>
              <w:rPr>
                <w:b/>
                <w:sz w:val="18"/>
              </w:rPr>
              <w:t>Actual Runtime</w:t>
            </w:r>
          </w:p>
        </w:tc>
        <w:tc>
          <w:tcPr>
            <w:tcW w:type="dxa" w:w="2160"/>
          </w:tcPr>
          <w:p>
            <w:r>
              <w:rPr>
                <w:b/>
                <w:sz w:val="18"/>
              </w:rPr>
              <w:t>Bottleneck?</w:t>
            </w:r>
          </w:p>
        </w:tc>
      </w:tr>
      <w:tr>
        <w:tc>
          <w:tcPr>
            <w:tcW w:type="dxa" w:w="2160"/>
          </w:tcPr>
          <w:p>
            <w:r>
              <w:rPr>
                <w:sz w:val="18"/>
              </w:rPr>
              <w:t>Data loading &amp; normalization</w:t>
            </w:r>
          </w:p>
        </w:tc>
        <w:tc>
          <w:tcPr>
            <w:tcW w:type="dxa" w:w="2160"/>
          </w:tcPr>
          <w:p>
            <w:r>
              <w:rPr>
                <w:sz w:val="18"/>
              </w:rPr>
              <w:t>O(n)</w:t>
            </w:r>
          </w:p>
        </w:tc>
        <w:tc>
          <w:tcPr>
            <w:tcW w:type="dxa" w:w="2160"/>
          </w:tcPr>
          <w:p>
            <w:r>
              <w:rPr>
                <w:sz w:val="18"/>
              </w:rPr>
              <w:t>~0.2s</w:t>
            </w:r>
          </w:p>
        </w:tc>
        <w:tc>
          <w:tcPr>
            <w:tcW w:type="dxa" w:w="2160"/>
          </w:tcPr>
          <w:p>
            <w:r>
              <w:rPr>
                <w:sz w:val="18"/>
              </w:rPr>
              <w:t>No</w:t>
            </w:r>
          </w:p>
        </w:tc>
      </w:tr>
      <w:tr>
        <w:tc>
          <w:tcPr>
            <w:tcW w:type="dxa" w:w="2160"/>
          </w:tcPr>
          <w:p>
            <w:r>
              <w:rPr>
                <w:sz w:val="18"/>
              </w:rPr>
              <w:t>Girth weld alignment</w:t>
            </w:r>
          </w:p>
        </w:tc>
        <w:tc>
          <w:tcPr>
            <w:tcW w:type="dxa" w:w="2160"/>
          </w:tcPr>
          <w:p>
            <w:r>
              <w:rPr>
                <w:sz w:val="18"/>
              </w:rPr>
              <w:t>O(k log k), k=1603</w:t>
            </w:r>
          </w:p>
        </w:tc>
        <w:tc>
          <w:tcPr>
            <w:tcW w:type="dxa" w:w="2160"/>
          </w:tcPr>
          <w:p>
            <w:r>
              <w:rPr>
                <w:sz w:val="18"/>
              </w:rPr>
              <w:t>~0.01s</w:t>
            </w:r>
          </w:p>
        </w:tc>
        <w:tc>
          <w:tcPr>
            <w:tcW w:type="dxa" w:w="2160"/>
          </w:tcPr>
          <w:p>
            <w:r>
              <w:rPr>
                <w:sz w:val="18"/>
              </w:rPr>
              <w:t>No</w:t>
            </w:r>
          </w:p>
        </w:tc>
      </w:tr>
      <w:tr>
        <w:tc>
          <w:tcPr>
            <w:tcW w:type="dxa" w:w="2160"/>
          </w:tcPr>
          <w:p>
            <w:r>
              <w:rPr>
                <w:sz w:val="18"/>
              </w:rPr>
              <w:t>Distance correction</w:t>
            </w:r>
          </w:p>
        </w:tc>
        <w:tc>
          <w:tcPr>
            <w:tcW w:type="dxa" w:w="2160"/>
          </w:tcPr>
          <w:p>
            <w:r>
              <w:rPr>
                <w:sz w:val="18"/>
              </w:rPr>
              <w:t>O(n log k)</w:t>
            </w:r>
          </w:p>
        </w:tc>
        <w:tc>
          <w:tcPr>
            <w:tcW w:type="dxa" w:w="2160"/>
          </w:tcPr>
          <w:p>
            <w:r>
              <w:rPr>
                <w:sz w:val="18"/>
              </w:rPr>
              <w:t>~0.05s</w:t>
            </w:r>
          </w:p>
        </w:tc>
        <w:tc>
          <w:tcPr>
            <w:tcW w:type="dxa" w:w="2160"/>
          </w:tcPr>
          <w:p>
            <w:r>
              <w:rPr>
                <w:sz w:val="18"/>
              </w:rPr>
              <w:t>No</w:t>
            </w:r>
          </w:p>
        </w:tc>
      </w:tr>
      <w:tr>
        <w:tc>
          <w:tcPr>
            <w:tcW w:type="dxa" w:w="2160"/>
          </w:tcPr>
          <w:p>
            <w:r>
              <w:rPr>
                <w:sz w:val="18"/>
              </w:rPr>
              <w:t>KD-Tree construction</w:t>
            </w:r>
          </w:p>
        </w:tc>
        <w:tc>
          <w:tcPr>
            <w:tcW w:type="dxa" w:w="2160"/>
          </w:tcPr>
          <w:p>
            <w:r>
              <w:rPr>
                <w:sz w:val="18"/>
              </w:rPr>
              <w:t>O(m log m) per pair</w:t>
            </w:r>
          </w:p>
        </w:tc>
        <w:tc>
          <w:tcPr>
            <w:tcW w:type="dxa" w:w="2160"/>
          </w:tcPr>
          <w:p>
            <w:r>
              <w:rPr>
                <w:sz w:val="18"/>
              </w:rPr>
              <w:t>~0.01s</w:t>
            </w:r>
          </w:p>
        </w:tc>
        <w:tc>
          <w:tcPr>
            <w:tcW w:type="dxa" w:w="2160"/>
          </w:tcPr>
          <w:p>
            <w:r>
              <w:rPr>
                <w:sz w:val="18"/>
              </w:rPr>
              <w:t>No</w:t>
            </w:r>
          </w:p>
        </w:tc>
      </w:tr>
      <w:tr>
        <w:tc>
          <w:tcPr>
            <w:tcW w:type="dxa" w:w="2160"/>
          </w:tcPr>
          <w:p>
            <w:r>
              <w:rPr>
                <w:sz w:val="18"/>
              </w:rPr>
              <w:t>KD-Tree candidate search</w:t>
            </w:r>
          </w:p>
        </w:tc>
        <w:tc>
          <w:tcPr>
            <w:tcW w:type="dxa" w:w="2160"/>
          </w:tcPr>
          <w:p>
            <w:r>
              <w:rPr>
                <w:sz w:val="18"/>
              </w:rPr>
              <w:t>O(n log m) per pair</w:t>
            </w:r>
          </w:p>
        </w:tc>
        <w:tc>
          <w:tcPr>
            <w:tcW w:type="dxa" w:w="2160"/>
          </w:tcPr>
          <w:p>
            <w:r>
              <w:rPr>
                <w:sz w:val="18"/>
              </w:rPr>
              <w:t>~0.05s</w:t>
            </w:r>
          </w:p>
        </w:tc>
        <w:tc>
          <w:tcPr>
            <w:tcW w:type="dxa" w:w="2160"/>
          </w:tcPr>
          <w:p>
            <w:r>
              <w:rPr>
                <w:sz w:val="18"/>
              </w:rPr>
              <w:t>No</w:t>
            </w:r>
          </w:p>
        </w:tc>
      </w:tr>
      <w:tr>
        <w:tc>
          <w:tcPr>
            <w:tcW w:type="dxa" w:w="2160"/>
          </w:tcPr>
          <w:p>
            <w:r>
              <w:rPr>
                <w:sz w:val="18"/>
              </w:rPr>
              <w:t>Similarity scoring</w:t>
            </w:r>
          </w:p>
        </w:tc>
        <w:tc>
          <w:tcPr>
            <w:tcW w:type="dxa" w:w="2160"/>
          </w:tcPr>
          <w:p>
            <w:r>
              <w:rPr>
                <w:sz w:val="18"/>
              </w:rPr>
              <w:t>O(C), C=total candidates</w:t>
            </w:r>
          </w:p>
        </w:tc>
        <w:tc>
          <w:tcPr>
            <w:tcW w:type="dxa" w:w="2160"/>
          </w:tcPr>
          <w:p>
            <w:r>
              <w:rPr>
                <w:sz w:val="18"/>
              </w:rPr>
              <w:t>~0.1s</w:t>
            </w:r>
          </w:p>
        </w:tc>
        <w:tc>
          <w:tcPr>
            <w:tcW w:type="dxa" w:w="2160"/>
          </w:tcPr>
          <w:p>
            <w:r>
              <w:rPr>
                <w:sz w:val="18"/>
              </w:rPr>
              <w:t>No</w:t>
            </w:r>
          </w:p>
        </w:tc>
      </w:tr>
      <w:tr>
        <w:tc>
          <w:tcPr>
            <w:tcW w:type="dxa" w:w="2160"/>
          </w:tcPr>
          <w:p>
            <w:r>
              <w:rPr>
                <w:sz w:val="18"/>
              </w:rPr>
              <w:t>Hungarian algorithm</w:t>
            </w:r>
          </w:p>
        </w:tc>
        <w:tc>
          <w:tcPr>
            <w:tcW w:type="dxa" w:w="2160"/>
          </w:tcPr>
          <w:p>
            <w:r>
              <w:rPr>
                <w:sz w:val="18"/>
              </w:rPr>
              <w:t>O(n^3)</w:t>
            </w:r>
          </w:p>
        </w:tc>
        <w:tc>
          <w:tcPr>
            <w:tcW w:type="dxa" w:w="2160"/>
          </w:tcPr>
          <w:p>
            <w:r>
              <w:rPr>
                <w:sz w:val="18"/>
              </w:rPr>
              <w:t>~0.5-1.0s per pair</w:t>
            </w:r>
          </w:p>
        </w:tc>
        <w:tc>
          <w:tcPr>
            <w:tcW w:type="dxa" w:w="2160"/>
          </w:tcPr>
          <w:p>
            <w:r>
              <w:rPr>
                <w:sz w:val="18"/>
              </w:rPr>
              <w:t>YES</w:t>
            </w:r>
          </w:p>
        </w:tc>
      </w:tr>
      <w:tr>
        <w:tc>
          <w:tcPr>
            <w:tcW w:type="dxa" w:w="2160"/>
          </w:tcPr>
          <w:p>
            <w:r>
              <w:rPr>
                <w:sz w:val="18"/>
              </w:rPr>
              <w:t>Growth calculation</w:t>
            </w:r>
          </w:p>
        </w:tc>
        <w:tc>
          <w:tcPr>
            <w:tcW w:type="dxa" w:w="2160"/>
          </w:tcPr>
          <w:p>
            <w:r>
              <w:rPr>
                <w:sz w:val="18"/>
              </w:rPr>
              <w:t>O(n)</w:t>
            </w:r>
          </w:p>
        </w:tc>
        <w:tc>
          <w:tcPr>
            <w:tcW w:type="dxa" w:w="2160"/>
          </w:tcPr>
          <w:p>
            <w:r>
              <w:rPr>
                <w:sz w:val="18"/>
              </w:rPr>
              <w:t>~0.01s</w:t>
            </w:r>
          </w:p>
        </w:tc>
        <w:tc>
          <w:tcPr>
            <w:tcW w:type="dxa" w:w="2160"/>
          </w:tcPr>
          <w:p>
            <w:r>
              <w:rPr>
                <w:sz w:val="18"/>
              </w:rPr>
              <w:t>No</w:t>
            </w:r>
          </w:p>
        </w:tc>
      </w:tr>
      <w:tr>
        <w:tc>
          <w:tcPr>
            <w:tcW w:type="dxa" w:w="2160"/>
          </w:tcPr>
          <w:p>
            <w:r>
              <w:rPr>
                <w:sz w:val="18"/>
              </w:rPr>
              <w:t>Chain matching</w:t>
            </w:r>
          </w:p>
        </w:tc>
        <w:tc>
          <w:tcPr>
            <w:tcW w:type="dxa" w:w="2160"/>
          </w:tcPr>
          <w:p>
            <w:r>
              <w:rPr>
                <w:sz w:val="18"/>
              </w:rPr>
              <w:t>O(n)</w:t>
            </w:r>
          </w:p>
        </w:tc>
        <w:tc>
          <w:tcPr>
            <w:tcW w:type="dxa" w:w="2160"/>
          </w:tcPr>
          <w:p>
            <w:r>
              <w:rPr>
                <w:sz w:val="18"/>
              </w:rPr>
              <w:t>~0.01s</w:t>
            </w:r>
          </w:p>
        </w:tc>
        <w:tc>
          <w:tcPr>
            <w:tcW w:type="dxa" w:w="2160"/>
          </w:tcPr>
          <w:p>
            <w:r>
              <w:rPr>
                <w:sz w:val="18"/>
              </w:rPr>
              <w:t>No</w:t>
            </w:r>
          </w:p>
        </w:tc>
      </w:tr>
      <w:tr>
        <w:tc>
          <w:tcPr>
            <w:tcW w:type="dxa" w:w="2160"/>
          </w:tcPr>
          <w:p>
            <w:r>
              <w:rPr>
                <w:sz w:val="18"/>
              </w:rPr>
              <w:t>Growth prediction</w:t>
            </w:r>
          </w:p>
        </w:tc>
        <w:tc>
          <w:tcPr>
            <w:tcW w:type="dxa" w:w="2160"/>
          </w:tcPr>
          <w:p>
            <w:r>
              <w:rPr>
                <w:sz w:val="18"/>
              </w:rPr>
              <w:t>O(n)</w:t>
            </w:r>
          </w:p>
        </w:tc>
        <w:tc>
          <w:tcPr>
            <w:tcW w:type="dxa" w:w="2160"/>
          </w:tcPr>
          <w:p>
            <w:r>
              <w:rPr>
                <w:sz w:val="18"/>
              </w:rPr>
              <w:t>~0.01s</w:t>
            </w:r>
          </w:p>
        </w:tc>
        <w:tc>
          <w:tcPr>
            <w:tcW w:type="dxa" w:w="2160"/>
          </w:tcPr>
          <w:p>
            <w:r>
              <w:rPr>
                <w:sz w:val="18"/>
              </w:rPr>
              <w:t>No</w:t>
            </w:r>
          </w:p>
        </w:tc>
      </w:tr>
      <w:tr>
        <w:tc>
          <w:tcPr>
            <w:tcW w:type="dxa" w:w="2160"/>
          </w:tcPr>
          <w:p>
            <w:r>
              <w:rPr>
                <w:sz w:val="18"/>
              </w:rPr>
              <w:t>TOTAL PIPELINE</w:t>
            </w:r>
          </w:p>
        </w:tc>
        <w:tc>
          <w:tcPr>
            <w:tcW w:type="dxa" w:w="2160"/>
          </w:tcPr>
          <w:p>
            <w:r>
              <w:rPr>
                <w:sz w:val="18"/>
              </w:rPr>
              <w:t>O(n^3) dominated</w:t>
            </w:r>
          </w:p>
        </w:tc>
        <w:tc>
          <w:tcPr>
            <w:tcW w:type="dxa" w:w="2160"/>
          </w:tcPr>
          <w:p>
            <w:r>
              <w:rPr>
                <w:sz w:val="18"/>
              </w:rPr>
              <w:t>~1.1 seconds</w:t>
            </w:r>
          </w:p>
        </w:tc>
        <w:tc>
          <w:tcPr>
            <w:tcW w:type="dxa" w:w="2160"/>
          </w:tcPr>
          <w:p>
            <w:r>
              <w:rPr>
                <w:sz w:val="18"/>
              </w:rPr>
            </w:r>
          </w:p>
        </w:tc>
      </w:tr>
    </w:tbl>
    <w:p/>
    <w:p>
      <w:r>
        <w:t>The Hungarian algorithm dominates but remains fast because: (a) the cost matrix is sparse (KD-tree pre-filtering), (b) anomaly counts &lt; 3,000 per run, (c) SciPy uses a C-optimized implementation.</w:t>
      </w:r>
    </w:p>
    <w:p>
      <w:pPr>
        <w:pStyle w:val="Heading1"/>
      </w:pPr>
      <w:r>
        <w:t>9. End-to-End Data Flow</w:t>
      </w:r>
    </w:p>
    <w:p>
      <w:r>
        <w:rPr>
          <w:b/>
        </w:rPr>
        <w:t xml:space="preserve">Input: </w:t>
      </w:r>
      <w:r>
        <w:t>ILIDataV2.xlsx with 4 sheets (Summary + 2007 + 2015 + 2022), ~11,000 total rows.</w:t>
      </w:r>
    </w:p>
    <w:p>
      <w:r>
        <w:rPr>
          <w:b/>
        </w:rPr>
        <w:t xml:space="preserve">Step 1 - Ingestion: </w:t>
      </w:r>
      <w:r>
        <w:t>load_all_runs() reads all sheets. _normalize() applies column mapping, event type normalization, clock conversion, and type coercion. Output: 3 unified DataFrames with 20+ canonical columns each.</w:t>
      </w:r>
    </w:p>
    <w:p>
      <w:r>
        <w:rPr>
          <w:b/>
        </w:rPr>
        <w:t xml:space="preserve">Step 2 - Alignment: </w:t>
      </w:r>
      <w:r>
        <w:t>match_girth_welds() finds 1,603 common joints. build_distance_corrector() creates interp1d functions. apply_distance_correction() adds corrected_distance to all anomalies.</w:t>
      </w:r>
    </w:p>
    <w:p>
      <w:r>
        <w:rPr>
          <w:b/>
        </w:rPr>
        <w:t xml:space="preserve">Step 3 - Pairwise Matching: </w:t>
      </w:r>
      <w:r>
        <w:t>match_anomalies() runs for 2007-&gt;2015 (307 matches), 2015-&gt;2022 (1,016 matches), and 2007-&gt;2022 direct (323 matches for validation). Uses KD-Tree + similarity scoring + Hungarian algorithm.</w:t>
      </w:r>
    </w:p>
    <w:p>
      <w:r>
        <w:rPr>
          <w:b/>
        </w:rPr>
        <w:t xml:space="preserve">Step 4 - Chain Matching: </w:t>
      </w:r>
      <w:r>
        <w:t>chain_three_runs() links pairwise matches through 2015 intermediate. Output: 175 triple matches tracked across all 3 inspections.</w:t>
      </w:r>
    </w:p>
    <w:p>
      <w:r>
        <w:rPr>
          <w:b/>
        </w:rPr>
        <w:t xml:space="preserve">Step 5 - Growth Analysis: </w:t>
      </w:r>
      <w:r>
        <w:t>calculate_growth_rates() adds remaining_wall_pct, remaining_life_years, growth_class, risk_score, risk_category. predict_growth_trends() fits linear/quadratic models, extrapolates to 2030/2035.</w:t>
      </w:r>
    </w:p>
    <w:p>
      <w:r>
        <w:rPr>
          <w:b/>
        </w:rPr>
        <w:t xml:space="preserve">Step 6 - API: </w:t>
      </w:r>
      <w:r>
        <w:t>FastAPI server caches all results on startup, exposes 20 REST endpoints. Frontend fetches pre-computed JSON.</w:t>
      </w:r>
    </w:p>
    <w:p>
      <w:r>
        <w:rPr>
          <w:b/>
        </w:rPr>
        <w:t xml:space="preserve">Step 7 - Visualization: </w:t>
      </w:r>
      <w:r>
        <w:t>Angular 17 renders 8 pages with 25+ interactive Plotly.js charts, sortable tables, and metric cards.</w:t>
      </w:r>
    </w:p>
    <w:p>
      <w:pPr>
        <w:pStyle w:val="Heading1"/>
      </w:pPr>
      <w:r>
        <w:t>10. Output Excel Documentation</w:t>
      </w:r>
    </w:p>
    <w:p>
      <w:r>
        <w:t>The /api/export endpoint generates ILI_Analysis_Results.xlsx with the following sheets:</w:t>
      </w:r>
    </w:p>
    <w:p>
      <w:pPr>
        <w:pStyle w:val="Heading2"/>
      </w:pPr>
      <w:r>
        <w:t>10.1 Match Sheets: Matches_{year1}_{year2}</w:t>
      </w:r>
    </w:p>
    <w:p>
      <w:r>
        <w:t>One sheet per run pair (e.g., Matches_2007_2015, Matches_2015_2022). Each row is one matched anomaly pair.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Column Group</w:t>
            </w:r>
          </w:p>
        </w:tc>
        <w:tc>
          <w:tcPr>
            <w:tcW w:type="dxa" w:w="2880"/>
          </w:tcPr>
          <w:p>
            <w:r>
              <w:rPr>
                <w:b/>
                <w:sz w:val="18"/>
              </w:rPr>
              <w:t>Columns</w:t>
            </w:r>
          </w:p>
        </w:tc>
        <w:tc>
          <w:tcPr>
            <w:tcW w:type="dxa" w:w="2880"/>
          </w:tcPr>
          <w:p>
            <w:r>
              <w:rPr>
                <w:b/>
                <w:sz w:val="18"/>
              </w:rPr>
              <w:t>Source</w:t>
            </w:r>
          </w:p>
        </w:tc>
      </w:tr>
      <w:tr>
        <w:tc>
          <w:tcPr>
            <w:tcW w:type="dxa" w:w="2880"/>
          </w:tcPr>
          <w:p>
            <w:r>
              <w:rPr>
                <w:sz w:val="18"/>
              </w:rPr>
              <w:t>Match quality</w:t>
            </w:r>
          </w:p>
        </w:tc>
        <w:tc>
          <w:tcPr>
            <w:tcW w:type="dxa" w:w="2880"/>
          </w:tcPr>
          <w:p>
            <w:r>
              <w:rPr>
                <w:sz w:val="18"/>
              </w:rPr>
              <w:t>similarity, confidence, confidence_label</w:t>
            </w:r>
          </w:p>
        </w:tc>
        <w:tc>
          <w:tcPr>
            <w:tcW w:type="dxa" w:w="2880"/>
          </w:tcPr>
          <w:p>
            <w:r>
              <w:rPr>
                <w:sz w:val="18"/>
              </w:rPr>
              <w:t>matching.py compute_similarity() + _compute_confidence()</w:t>
            </w:r>
          </w:p>
        </w:tc>
      </w:tr>
      <w:tr>
        <w:tc>
          <w:tcPr>
            <w:tcW w:type="dxa" w:w="2880"/>
          </w:tcPr>
          <w:p>
            <w:r>
              <w:rPr>
                <w:sz w:val="18"/>
              </w:rPr>
              <w:t>Earlier run data</w:t>
            </w:r>
          </w:p>
        </w:tc>
        <w:tc>
          <w:tcPr>
            <w:tcW w:type="dxa" w:w="2880"/>
          </w:tcPr>
          <w:p>
            <w:r>
              <w:rPr>
                <w:sz w:val="18"/>
              </w:rPr>
              <w:t>earlier_year, earlier_joint, earlier_distance, earlier_orig_distance, earlier_clock, earlier_depth_pct, earlier_length_in, earlier_width_in, earlier_event_type, earlier_id_od, earlier_comments, earlier_wall_thickness, earlier_row_idx</w:t>
            </w:r>
          </w:p>
        </w:tc>
        <w:tc>
          <w:tcPr>
            <w:tcW w:type="dxa" w:w="2880"/>
          </w:tcPr>
          <w:p>
            <w:r>
              <w:rPr>
                <w:sz w:val="18"/>
              </w:rPr>
              <w:t>Raw data from earlier run</w:t>
            </w:r>
          </w:p>
        </w:tc>
      </w:tr>
      <w:tr>
        <w:tc>
          <w:tcPr>
            <w:tcW w:type="dxa" w:w="2880"/>
          </w:tcPr>
          <w:p>
            <w:r>
              <w:rPr>
                <w:sz w:val="18"/>
              </w:rPr>
              <w:t>Later run data</w:t>
            </w:r>
          </w:p>
        </w:tc>
        <w:tc>
          <w:tcPr>
            <w:tcW w:type="dxa" w:w="2880"/>
          </w:tcPr>
          <w:p>
            <w:r>
              <w:rPr>
                <w:sz w:val="18"/>
              </w:rPr>
              <w:t>later_year, later_joint, later_distance, later_orig_distance, later_clock, later_depth_pct, later_length_in, later_width_in, later_event_type, later_id_od, later_comments, later_wall_thickness, later_row_idx</w:t>
            </w:r>
          </w:p>
        </w:tc>
        <w:tc>
          <w:tcPr>
            <w:tcW w:type="dxa" w:w="2880"/>
          </w:tcPr>
          <w:p>
            <w:r>
              <w:rPr>
                <w:sz w:val="18"/>
              </w:rPr>
              <w:t>Raw data from later run</w:t>
            </w:r>
          </w:p>
        </w:tc>
      </w:tr>
      <w:tr>
        <w:tc>
          <w:tcPr>
            <w:tcW w:type="dxa" w:w="2880"/>
          </w:tcPr>
          <w:p>
            <w:r>
              <w:rPr>
                <w:sz w:val="18"/>
              </w:rPr>
              <w:t>Growth metrics</w:t>
            </w:r>
          </w:p>
        </w:tc>
        <w:tc>
          <w:tcPr>
            <w:tcW w:type="dxa" w:w="2880"/>
          </w:tcPr>
          <w:p>
            <w:r>
              <w:rPr>
                <w:sz w:val="18"/>
              </w:rPr>
              <w:t>years_between, depth_growth_pct, depth_growth_rate, length_growth_in, length_growth_rate, width_growth_in, width_growth_rate</w:t>
            </w:r>
          </w:p>
        </w:tc>
        <w:tc>
          <w:tcPr>
            <w:tcW w:type="dxa" w:w="2880"/>
          </w:tcPr>
          <w:p>
            <w:r>
              <w:rPr>
                <w:sz w:val="18"/>
              </w:rPr>
              <w:t>matching.py _build_match_record()</w:t>
            </w:r>
          </w:p>
        </w:tc>
      </w:tr>
      <w:tr>
        <w:tc>
          <w:tcPr>
            <w:tcW w:type="dxa" w:w="2880"/>
          </w:tcPr>
          <w:p>
            <w:r>
              <w:rPr>
                <w:sz w:val="18"/>
              </w:rPr>
              <w:t>Risk assessment</w:t>
            </w:r>
          </w:p>
        </w:tc>
        <w:tc>
          <w:tcPr>
            <w:tcW w:type="dxa" w:w="2880"/>
          </w:tcPr>
          <w:p>
            <w:r>
              <w:rPr>
                <w:sz w:val="18"/>
              </w:rPr>
              <w:t>remaining_wall_pct, remaining_life_years, growth_class, risk_score, risk_category</w:t>
            </w:r>
          </w:p>
        </w:tc>
        <w:tc>
          <w:tcPr>
            <w:tcW w:type="dxa" w:w="2880"/>
          </w:tcPr>
          <w:p>
            <w:r>
              <w:rPr>
                <w:sz w:val="18"/>
              </w:rPr>
              <w:t>growth.py calculate_growth_rates()</w:t>
            </w:r>
          </w:p>
        </w:tc>
      </w:tr>
    </w:tbl>
    <w:p/>
    <w:p>
      <w:pPr>
        <w:pStyle w:val="Heading2"/>
      </w:pPr>
      <w:r>
        <w:t>10.2 New Anomaly Sheets: New_{year}</w:t>
      </w:r>
    </w:p>
    <w:p>
      <w:r>
        <w:t>Anomalies in the later run that were NOT matched to any anomaly in the earlier run. These are newly detected defects.</w:t>
      </w:r>
    </w:p>
    <w:p>
      <w:r>
        <w:t>Columns: event_type, corrected_distance, clock_hours, depth_pct, length_in, width_in, joint_number, id_od, comments.</w:t>
      </w:r>
    </w:p>
    <w:p>
      <w:pPr>
        <w:pStyle w:val="Heading2"/>
      </w:pPr>
      <w:r>
        <w:t>10.3 Missing Anomaly Sheets: Missing_{year}</w:t>
      </w:r>
    </w:p>
    <w:p>
      <w:r>
        <w:t>Anomalies in the earlier run that were NOT matched to any anomaly in the later run. These "disappeared" - possibly repaired, below detection threshold, or reclassified.</w:t>
      </w:r>
    </w:p>
    <w:p>
      <w:r>
        <w:t>Columns: same as New sheets.</w:t>
      </w:r>
    </w:p>
    <w:p>
      <w:pPr>
        <w:pStyle w:val="Heading2"/>
      </w:pPr>
      <w:r>
        <w:t>10.4 Multi_Run_Tracking Sheet</w:t>
      </w:r>
    </w:p>
    <w:p>
      <w:r>
        <w:t>Triple matches tracked across all 3 runs (2007 -&gt; 2015 -&gt; 2022). 175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Column Group</w:t>
            </w:r>
          </w:p>
        </w:tc>
        <w:tc>
          <w:tcPr>
            <w:tcW w:type="dxa" w:w="2880"/>
          </w:tcPr>
          <w:p>
            <w:r>
              <w:rPr>
                <w:b/>
                <w:sz w:val="18"/>
              </w:rPr>
              <w:t>Columns</w:t>
            </w:r>
          </w:p>
        </w:tc>
        <w:tc>
          <w:tcPr>
            <w:tcW w:type="dxa" w:w="2880"/>
          </w:tcPr>
          <w:p>
            <w:r>
              <w:rPr>
                <w:b/>
                <w:sz w:val="18"/>
              </w:rPr>
              <w:t>Description</w:t>
            </w:r>
          </w:p>
        </w:tc>
      </w:tr>
      <w:tr>
        <w:tc>
          <w:tcPr>
            <w:tcW w:type="dxa" w:w="2880"/>
          </w:tcPr>
          <w:p>
            <w:r>
              <w:rPr>
                <w:sz w:val="18"/>
              </w:rPr>
              <w:t>2007 data</w:t>
            </w:r>
          </w:p>
        </w:tc>
        <w:tc>
          <w:tcPr>
            <w:tcW w:type="dxa" w:w="2880"/>
          </w:tcPr>
          <w:p>
            <w:r>
              <w:rPr>
                <w:sz w:val="18"/>
              </w:rPr>
              <w:t>joint_2007, distance_2007, clock_2007, depth_2007, length_2007, width_2007, row_idx_2007</w:t>
            </w:r>
          </w:p>
        </w:tc>
        <w:tc>
          <w:tcPr>
            <w:tcW w:type="dxa" w:w="2880"/>
          </w:tcPr>
          <w:p>
            <w:r>
              <w:rPr>
                <w:sz w:val="18"/>
              </w:rPr>
              <w:t>Anomaly attributes from 2007 run</w:t>
            </w:r>
          </w:p>
        </w:tc>
      </w:tr>
      <w:tr>
        <w:tc>
          <w:tcPr>
            <w:tcW w:type="dxa" w:w="2880"/>
          </w:tcPr>
          <w:p>
            <w:r>
              <w:rPr>
                <w:sz w:val="18"/>
              </w:rPr>
              <w:t>2015 data</w:t>
            </w:r>
          </w:p>
        </w:tc>
        <w:tc>
          <w:tcPr>
            <w:tcW w:type="dxa" w:w="2880"/>
          </w:tcPr>
          <w:p>
            <w:r>
              <w:rPr>
                <w:sz w:val="18"/>
              </w:rPr>
              <w:t>joint_2015, distance_2015, clock_2015, depth_2015, length_2015, width_2015, row_idx_2015</w:t>
            </w:r>
          </w:p>
        </w:tc>
        <w:tc>
          <w:tcPr>
            <w:tcW w:type="dxa" w:w="2880"/>
          </w:tcPr>
          <w:p>
            <w:r>
              <w:rPr>
                <w:sz w:val="18"/>
              </w:rPr>
              <w:t>Anomaly attributes from 2015 run</w:t>
            </w:r>
          </w:p>
        </w:tc>
      </w:tr>
      <w:tr>
        <w:tc>
          <w:tcPr>
            <w:tcW w:type="dxa" w:w="2880"/>
          </w:tcPr>
          <w:p>
            <w:r>
              <w:rPr>
                <w:sz w:val="18"/>
              </w:rPr>
              <w:t>2022 data</w:t>
            </w:r>
          </w:p>
        </w:tc>
        <w:tc>
          <w:tcPr>
            <w:tcW w:type="dxa" w:w="2880"/>
          </w:tcPr>
          <w:p>
            <w:r>
              <w:rPr>
                <w:sz w:val="18"/>
              </w:rPr>
              <w:t>joint_2022, distance_2022, clock_2022, depth_2022, length_2022, width_2022, row_idx_2022</w:t>
            </w:r>
          </w:p>
        </w:tc>
        <w:tc>
          <w:tcPr>
            <w:tcW w:type="dxa" w:w="2880"/>
          </w:tcPr>
          <w:p>
            <w:r>
              <w:rPr>
                <w:sz w:val="18"/>
              </w:rPr>
              <w:t>Anomaly attributes from 2022 run</w:t>
            </w:r>
          </w:p>
        </w:tc>
      </w:tr>
      <w:tr>
        <w:tc>
          <w:tcPr>
            <w:tcW w:type="dxa" w:w="2880"/>
          </w:tcPr>
          <w:p>
            <w:r>
              <w:rPr>
                <w:sz w:val="18"/>
              </w:rPr>
              <w:t>Chain confidence</w:t>
            </w:r>
          </w:p>
        </w:tc>
        <w:tc>
          <w:tcPr>
            <w:tcW w:type="dxa" w:w="2880"/>
          </w:tcPr>
          <w:p>
            <w:r>
              <w:rPr>
                <w:sz w:val="18"/>
              </w:rPr>
              <w:t>confidence_12, confidence_23, min_confidence</w:t>
            </w:r>
          </w:p>
        </w:tc>
        <w:tc>
          <w:tcPr>
            <w:tcW w:type="dxa" w:w="2880"/>
          </w:tcPr>
          <w:p>
            <w:r>
              <w:rPr>
                <w:sz w:val="18"/>
              </w:rPr>
              <w:t>Confidence for each pairwise link and overall minimum</w:t>
            </w:r>
          </w:p>
        </w:tc>
      </w:tr>
      <w:tr>
        <w:tc>
          <w:tcPr>
            <w:tcW w:type="dxa" w:w="2880"/>
          </w:tcPr>
          <w:p>
            <w:r>
              <w:rPr>
                <w:sz w:val="18"/>
              </w:rPr>
              <w:t>Overall growth</w:t>
            </w:r>
          </w:p>
        </w:tc>
        <w:tc>
          <w:tcPr>
            <w:tcW w:type="dxa" w:w="2880"/>
          </w:tcPr>
          <w:p>
            <w:r>
              <w:rPr>
                <w:sz w:val="18"/>
              </w:rPr>
              <w:t>total_depth_growth, total_years, overall_growth_rate</w:t>
            </w:r>
          </w:p>
        </w:tc>
        <w:tc>
          <w:tcPr>
            <w:tcW w:type="dxa" w:w="2880"/>
          </w:tcPr>
          <w:p>
            <w:r>
              <w:rPr>
                <w:sz w:val="18"/>
              </w:rPr>
              <w:t>15-year total growth and annualized rate</w:t>
            </w:r>
          </w:p>
        </w:tc>
      </w:tr>
      <w:tr>
        <w:tc>
          <w:tcPr>
            <w:tcW w:type="dxa" w:w="2880"/>
          </w:tcPr>
          <w:p>
            <w:r>
              <w:rPr>
                <w:sz w:val="18"/>
              </w:rPr>
              <w:t>Predictions</w:t>
            </w:r>
          </w:p>
        </w:tc>
        <w:tc>
          <w:tcPr>
            <w:tcW w:type="dxa" w:w="2880"/>
          </w:tcPr>
          <w:p>
            <w:r>
              <w:rPr>
                <w:sz w:val="18"/>
              </w:rPr>
              <w:t>linear_rate, linear_r2, predicted_2030, predicted_2035, is_accelerating</w:t>
            </w:r>
          </w:p>
        </w:tc>
        <w:tc>
          <w:tcPr>
            <w:tcW w:type="dxa" w:w="2880"/>
          </w:tcPr>
          <w:p>
            <w:r>
              <w:rPr>
                <w:sz w:val="18"/>
              </w:rPr>
              <w:t>Linear trend extrapolation and acceleration flag</w:t>
            </w:r>
          </w:p>
        </w:tc>
      </w:tr>
    </w:tbl>
    <w:p/>
    <w:p>
      <w:pPr>
        <w:pStyle w:val="Heading2"/>
      </w:pPr>
      <w:r>
        <w:t>10.5 Lifecycle_Summary Sheet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What It Means</w:t>
            </w:r>
          </w:p>
        </w:tc>
      </w:tr>
      <w:tr>
        <w:tc>
          <w:tcPr>
            <w:tcW w:type="dxa" w:w="4320"/>
          </w:tcPr>
          <w:p>
            <w:r>
              <w:rPr>
                <w:sz w:val="18"/>
              </w:rPr>
              <w:t>Tracked All 3 Runs</w:t>
            </w:r>
          </w:p>
        </w:tc>
        <w:tc>
          <w:tcPr>
            <w:tcW w:type="dxa" w:w="4320"/>
          </w:tcPr>
          <w:p>
            <w:r>
              <w:rPr>
                <w:sz w:val="18"/>
              </w:rPr>
              <w:t>Anomaly matched in 2007, 2015, AND 2022 (strongest growth data)</w:t>
            </w:r>
          </w:p>
        </w:tc>
      </w:tr>
      <w:tr>
        <w:tc>
          <w:tcPr>
            <w:tcW w:type="dxa" w:w="4320"/>
          </w:tcPr>
          <w:p>
            <w:r>
              <w:rPr>
                <w:sz w:val="18"/>
              </w:rPr>
              <w:t>New in 2015 (tracked to 2022)</w:t>
            </w:r>
          </w:p>
        </w:tc>
        <w:tc>
          <w:tcPr>
            <w:tcW w:type="dxa" w:w="4320"/>
          </w:tcPr>
          <w:p>
            <w:r>
              <w:rPr>
                <w:sz w:val="18"/>
              </w:rPr>
              <w:t>First appeared in 2015, also found in 2022</w:t>
            </w:r>
          </w:p>
        </w:tc>
      </w:tr>
      <w:tr>
        <w:tc>
          <w:tcPr>
            <w:tcW w:type="dxa" w:w="4320"/>
          </w:tcPr>
          <w:p>
            <w:r>
              <w:rPr>
                <w:sz w:val="18"/>
              </w:rPr>
              <w:t>New in 2022</w:t>
            </w:r>
          </w:p>
        </w:tc>
        <w:tc>
          <w:tcPr>
            <w:tcW w:type="dxa" w:w="4320"/>
          </w:tcPr>
          <w:p>
            <w:r>
              <w:rPr>
                <w:sz w:val="18"/>
              </w:rPr>
              <w:t>Only detected in the most recent run</w:t>
            </w:r>
          </w:p>
        </w:tc>
      </w:tr>
      <w:tr>
        <w:tc>
          <w:tcPr>
            <w:tcW w:type="dxa" w:w="4320"/>
          </w:tcPr>
          <w:p>
            <w:r>
              <w:rPr>
                <w:sz w:val="18"/>
              </w:rPr>
              <w:t>Disappeared after 2007</w:t>
            </w:r>
          </w:p>
        </w:tc>
        <w:tc>
          <w:tcPr>
            <w:tcW w:type="dxa" w:w="4320"/>
          </w:tcPr>
          <w:p>
            <w:r>
              <w:rPr>
                <w:sz w:val="18"/>
              </w:rPr>
              <w:t>Present in 2007 but not found in 2015 (repair, threshold, or matching gap)</w:t>
            </w:r>
          </w:p>
        </w:tc>
      </w:tr>
      <w:tr>
        <w:tc>
          <w:tcPr>
            <w:tcW w:type="dxa" w:w="4320"/>
          </w:tcPr>
          <w:p>
            <w:r>
              <w:rPr>
                <w:sz w:val="18"/>
              </w:rPr>
              <w:t>Disappeared after 2015</w:t>
            </w:r>
          </w:p>
        </w:tc>
        <w:tc>
          <w:tcPr>
            <w:tcW w:type="dxa" w:w="4320"/>
          </w:tcPr>
          <w:p>
            <w:r>
              <w:rPr>
                <w:sz w:val="18"/>
              </w:rPr>
              <w:t>Present in 2015 but not found in 2022</w:t>
            </w:r>
          </w:p>
        </w:tc>
      </w:tr>
    </w:tbl>
    <w:p/>
    <w:p>
      <w:pPr>
        <w:pStyle w:val="Heading2"/>
      </w:pPr>
      <w:r>
        <w:t>10.6 Summary_Stats Sheet</w:t>
      </w:r>
    </w:p>
    <w:p>
      <w:r>
        <w:t>One row per run pair with aggregate statistics:</w:t>
      </w:r>
    </w:p>
    <w:p>
      <w:r>
        <w:t>Columns: pair, total_matches, new_anomalies, missing_anomalies, high_confidence, medium_confidence, low_confidence, avg_similarity, avg_confidence, avg_depth_growth_rate, negative_growth_count, high_growth_count.</w:t>
      </w:r>
    </w:p>
    <w:p>
      <w:pPr>
        <w:pStyle w:val="Heading2"/>
      </w:pPr>
      <w:r>
        <w:t>10.7 Feature Name to MVP Operation Mapping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MVP Operation</w:t>
            </w:r>
          </w:p>
        </w:tc>
        <w:tc>
          <w:tcPr>
            <w:tcW w:type="dxa" w:w="4320"/>
          </w:tcPr>
          <w:p>
            <w:r>
              <w:rPr>
                <w:b/>
                <w:sz w:val="18"/>
              </w:rPr>
              <w:t>Output Feature Names in Excel</w:t>
            </w:r>
          </w:p>
        </w:tc>
      </w:tr>
      <w:tr>
        <w:tc>
          <w:tcPr>
            <w:tcW w:type="dxa" w:w="4320"/>
          </w:tcPr>
          <w:p>
            <w:r>
              <w:rPr>
                <w:sz w:val="18"/>
              </w:rPr>
              <w:t>Inject datasets</w:t>
            </w:r>
          </w:p>
        </w:tc>
        <w:tc>
          <w:tcPr>
            <w:tcW w:type="dxa" w:w="4320"/>
          </w:tcPr>
          <w:p>
            <w:r>
              <w:rPr>
                <w:sz w:val="18"/>
              </w:rPr>
              <w:t>earlier_year, later_year, run_year (provenance tracking)</w:t>
            </w:r>
          </w:p>
        </w:tc>
      </w:tr>
      <w:tr>
        <w:tc>
          <w:tcPr>
            <w:tcW w:type="dxa" w:w="4320"/>
          </w:tcPr>
          <w:p>
            <w:r>
              <w:rPr>
                <w:sz w:val="18"/>
              </w:rPr>
              <w:t>Align reference points</w:t>
            </w:r>
          </w:p>
        </w:tc>
        <w:tc>
          <w:tcPr>
            <w:tcW w:type="dxa" w:w="4320"/>
          </w:tcPr>
          <w:p>
            <w:r>
              <w:rPr>
                <w:sz w:val="18"/>
              </w:rPr>
              <w:t>dist_2007, dist_2015, dist_2022, delta_2007_2015, delta_2015_2022 (in alignment table)</w:t>
            </w:r>
          </w:p>
        </w:tc>
      </w:tr>
      <w:tr>
        <w:tc>
          <w:tcPr>
            <w:tcW w:type="dxa" w:w="4320"/>
          </w:tcPr>
          <w:p>
            <w:r>
              <w:rPr>
                <w:sz w:val="18"/>
              </w:rPr>
              <w:t>Apply distance correction</w:t>
            </w:r>
          </w:p>
        </w:tc>
        <w:tc>
          <w:tcPr>
            <w:tcW w:type="dxa" w:w="4320"/>
          </w:tcPr>
          <w:p>
            <w:r>
              <w:rPr>
                <w:sz w:val="18"/>
              </w:rPr>
              <w:t>earlier_distance, later_distance (corrected), earlier_orig_distance, later_orig_distance (original)</w:t>
            </w:r>
          </w:p>
        </w:tc>
      </w:tr>
      <w:tr>
        <w:tc>
          <w:tcPr>
            <w:tcW w:type="dxa" w:w="4320"/>
          </w:tcPr>
          <w:p>
            <w:r>
              <w:rPr>
                <w:sz w:val="18"/>
              </w:rPr>
              <w:t>Match anomalies</w:t>
            </w:r>
          </w:p>
        </w:tc>
        <w:tc>
          <w:tcPr>
            <w:tcW w:type="dxa" w:w="4320"/>
          </w:tcPr>
          <w:p>
            <w:r>
              <w:rPr>
                <w:sz w:val="18"/>
              </w:rPr>
              <w:t>similarity, confidence, confidence_label, earlier_*, later_* (all match record fields)</w:t>
            </w:r>
          </w:p>
        </w:tc>
      </w:tr>
      <w:tr>
        <w:tc>
          <w:tcPr>
            <w:tcW w:type="dxa" w:w="4320"/>
          </w:tcPr>
          <w:p>
            <w:r>
              <w:rPr>
                <w:sz w:val="18"/>
              </w:rPr>
              <w:t>Calculate growth rates</w:t>
            </w:r>
          </w:p>
        </w:tc>
        <w:tc>
          <w:tcPr>
            <w:tcW w:type="dxa" w:w="4320"/>
          </w:tcPr>
          <w:p>
            <w:r>
              <w:rPr>
                <w:sz w:val="18"/>
              </w:rPr>
              <w:t>depth_growth_pct, depth_growth_rate, remaining_wall_pct, remaining_life_years, risk_score, risk_category</w:t>
            </w:r>
          </w:p>
        </w:tc>
      </w:tr>
      <w:tr>
        <w:tc>
          <w:tcPr>
            <w:tcW w:type="dxa" w:w="4320"/>
          </w:tcPr>
          <w:p>
            <w:r>
              <w:rPr>
                <w:sz w:val="18"/>
              </w:rPr>
              <w:t>Flag exceptions</w:t>
            </w:r>
          </w:p>
        </w:tc>
        <w:tc>
          <w:tcPr>
            <w:tcW w:type="dxa" w:w="4320"/>
          </w:tcPr>
          <w:p>
            <w:r>
              <w:rPr>
                <w:sz w:val="18"/>
              </w:rPr>
              <w:t>New_{year} sheets (new defects), Missing_{year} sheets (disappeared), negative_growth_count, high_growth_count (in stats)</w:t>
            </w:r>
          </w:p>
        </w:tc>
      </w:tr>
    </w:tbl>
    <w:p/>
    <w:p>
      <w:pPr>
        <w:pStyle w:val="Heading1"/>
      </w:pPr>
      <w:r>
        <w:t>11. Frontend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Page</w:t>
            </w:r>
          </w:p>
        </w:tc>
        <w:tc>
          <w:tcPr>
            <w:tcW w:type="dxa" w:w="2880"/>
          </w:tcPr>
          <w:p>
            <w:r>
              <w:rPr>
                <w:b/>
                <w:sz w:val="18"/>
              </w:rPr>
              <w:t>Charts &amp; Components</w:t>
            </w:r>
          </w:p>
        </w:tc>
        <w:tc>
          <w:tcPr>
            <w:tcW w:type="dxa" w:w="2880"/>
          </w:tcPr>
          <w:p>
            <w:r>
              <w:rPr>
                <w:b/>
                <w:sz w:val="18"/>
              </w:rPr>
              <w:t>API Endpoint(s)</w:t>
            </w:r>
          </w:p>
        </w:tc>
      </w:tr>
      <w:tr>
        <w:tc>
          <w:tcPr>
            <w:tcW w:type="dxa" w:w="2880"/>
          </w:tcPr>
          <w:p>
            <w:r>
              <w:rPr>
                <w:sz w:val="18"/>
              </w:rPr>
              <w:t>Data Overview</w:t>
            </w:r>
          </w:p>
        </w:tc>
        <w:tc>
          <w:tcPr>
            <w:tcW w:type="dxa" w:w="2880"/>
          </w:tcPr>
          <w:p>
            <w:r>
              <w:rPr>
                <w:sz w:val="18"/>
              </w:rPr>
              <w:t>Heatmap (completeness), bar (event types), histograms (depth/length/width), polar (clock), metric cards</w:t>
            </w:r>
          </w:p>
        </w:tc>
        <w:tc>
          <w:tcPr>
            <w:tcW w:type="dxa" w:w="2880"/>
          </w:tcPr>
          <w:p>
            <w:r>
              <w:rPr>
                <w:sz w:val="18"/>
              </w:rPr>
              <w:t>/api/summary, /api/quality, /api/eda</w:t>
            </w:r>
          </w:p>
        </w:tc>
      </w:tr>
      <w:tr>
        <w:tc>
          <w:tcPr>
            <w:tcW w:type="dxa" w:w="2880"/>
          </w:tcPr>
          <w:p>
            <w:r>
              <w:rPr>
                <w:sz w:val="18"/>
              </w:rPr>
              <w:t>Alignment</w:t>
            </w:r>
          </w:p>
        </w:tc>
        <w:tc>
          <w:tcPr>
            <w:tcW w:type="dxa" w:w="2880"/>
          </w:tcPr>
          <w:p>
            <w:r>
              <w:rPr>
                <w:sz w:val="18"/>
              </w:rPr>
              <w:t>Scatter (girth weld A vs B with diagonal), drift line/scatter, sortable table</w:t>
            </w:r>
          </w:p>
        </w:tc>
        <w:tc>
          <w:tcPr>
            <w:tcW w:type="dxa" w:w="2880"/>
          </w:tcPr>
          <w:p>
            <w:r>
              <w:rPr>
                <w:sz w:val="18"/>
              </w:rPr>
              <w:t>/api/alignment</w:t>
            </w:r>
          </w:p>
        </w:tc>
      </w:tr>
      <w:tr>
        <w:tc>
          <w:tcPr>
            <w:tcW w:type="dxa" w:w="2880"/>
          </w:tcPr>
          <w:p>
            <w:r>
              <w:rPr>
                <w:sz w:val="18"/>
              </w:rPr>
              <w:t>Matching</w:t>
            </w:r>
          </w:p>
        </w:tc>
        <w:tc>
          <w:tcPr>
            <w:tcW w:type="dxa" w:w="2880"/>
          </w:tcPr>
          <w:p>
            <w:r>
              <w:rPr>
                <w:sz w:val="18"/>
              </w:rPr>
              <w:t>Confidence histogram with thresholds, quality pie, filterable table, metric cards</w:t>
            </w:r>
          </w:p>
        </w:tc>
        <w:tc>
          <w:tcPr>
            <w:tcW w:type="dxa" w:w="2880"/>
          </w:tcPr>
          <w:p>
            <w:r>
              <w:rPr>
                <w:sz w:val="18"/>
              </w:rPr>
              <w:t>/api/matches/{pair}</w:t>
            </w:r>
          </w:p>
        </w:tc>
      </w:tr>
      <w:tr>
        <w:tc>
          <w:tcPr>
            <w:tcW w:type="dxa" w:w="2880"/>
          </w:tcPr>
          <w:p>
            <w:r>
              <w:rPr>
                <w:sz w:val="18"/>
              </w:rPr>
              <w:t>Growth</w:t>
            </w:r>
          </w:p>
        </w:tc>
        <w:tc>
          <w:tcPr>
            <w:tcW w:type="dxa" w:w="2880"/>
          </w:tcPr>
          <w:p>
            <w:r>
              <w:rPr>
                <w:sz w:val="18"/>
              </w:rPr>
              <w:t>Rate histogram, risk matrix scatter, remaining life histogram, trajectory lines with 2030 predictions, lifecycle bar, top 20 table</w:t>
            </w:r>
          </w:p>
        </w:tc>
        <w:tc>
          <w:tcPr>
            <w:tcW w:type="dxa" w:w="2880"/>
          </w:tcPr>
          <w:p>
            <w:r>
              <w:rPr>
                <w:sz w:val="18"/>
              </w:rPr>
              <w:t>/api/growth/{pair}, /api/multirun</w:t>
            </w:r>
          </w:p>
        </w:tc>
      </w:tr>
      <w:tr>
        <w:tc>
          <w:tcPr>
            <w:tcW w:type="dxa" w:w="2880"/>
          </w:tcPr>
          <w:p>
            <w:r>
              <w:rPr>
                <w:sz w:val="18"/>
              </w:rPr>
              <w:t>Pipeline View</w:t>
            </w:r>
          </w:p>
        </w:tc>
        <w:tc>
          <w:tcPr>
            <w:tcW w:type="dxa" w:w="2880"/>
          </w:tcPr>
          <w:p>
            <w:r>
              <w:rPr>
                <w:sz w:val="18"/>
              </w:rPr>
              <w:t>Large unrolled pipe scatter (distance x clock), run colors, depth sizing, match connection lines, girth weld markers, range sliders</w:t>
            </w:r>
          </w:p>
        </w:tc>
        <w:tc>
          <w:tcPr>
            <w:tcW w:type="dxa" w:w="2880"/>
          </w:tcPr>
          <w:p>
            <w:r>
              <w:rPr>
                <w:sz w:val="18"/>
              </w:rPr>
              <w:t>/api/pipeline-view</w:t>
            </w:r>
          </w:p>
        </w:tc>
      </w:tr>
    </w:tbl>
    <w:p/>
    <w:p>
      <w:pPr>
        <w:pStyle w:val="Heading1"/>
      </w:pPr>
      <w:r>
        <w:t>12. Key Design Decisions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Decision</w:t>
            </w:r>
          </w:p>
        </w:tc>
        <w:tc>
          <w:tcPr>
            <w:tcW w:type="dxa" w:w="2160"/>
          </w:tcPr>
          <w:p>
            <w:r>
              <w:rPr>
                <w:b/>
                <w:sz w:val="18"/>
              </w:rPr>
              <w:t>Our Choice</w:t>
            </w:r>
          </w:p>
        </w:tc>
        <w:tc>
          <w:tcPr>
            <w:tcW w:type="dxa" w:w="2160"/>
          </w:tcPr>
          <w:p>
            <w:r>
              <w:rPr>
                <w:b/>
                <w:sz w:val="18"/>
              </w:rPr>
              <w:t>Alternative</w:t>
            </w:r>
          </w:p>
        </w:tc>
        <w:tc>
          <w:tcPr>
            <w:tcW w:type="dxa" w:w="2160"/>
          </w:tcPr>
          <w:p>
            <w:r>
              <w:rPr>
                <w:b/>
                <w:sz w:val="18"/>
              </w:rPr>
              <w:t>Why Ours Wins</w:t>
            </w:r>
          </w:p>
        </w:tc>
      </w:tr>
      <w:tr>
        <w:tc>
          <w:tcPr>
            <w:tcW w:type="dxa" w:w="2160"/>
          </w:tcPr>
          <w:p>
            <w:r>
              <w:rPr>
                <w:sz w:val="18"/>
              </w:rPr>
              <w:t>Distance Correction</w:t>
            </w:r>
          </w:p>
        </w:tc>
        <w:tc>
          <w:tcPr>
            <w:tcW w:type="dxa" w:w="2160"/>
          </w:tcPr>
          <w:p>
            <w:r>
              <w:rPr>
                <w:sz w:val="18"/>
              </w:rPr>
              <w:t>Piecewise linear interp</w:t>
            </w:r>
          </w:p>
        </w:tc>
        <w:tc>
          <w:tcPr>
            <w:tcW w:type="dxa" w:w="2160"/>
          </w:tcPr>
          <w:p>
            <w:r>
              <w:rPr>
                <w:sz w:val="18"/>
              </w:rPr>
              <w:t>Polynomial/spline</w:t>
            </w:r>
          </w:p>
        </w:tc>
        <w:tc>
          <w:tcPr>
            <w:tcW w:type="dxa" w:w="2160"/>
          </w:tcPr>
          <w:p>
            <w:r>
              <w:rPr>
                <w:sz w:val="18"/>
              </w:rPr>
              <w:t>1,603 dense anchors; linear sufficient; no oscillation</w:t>
            </w:r>
          </w:p>
        </w:tc>
      </w:tr>
      <w:tr>
        <w:tc>
          <w:tcPr>
            <w:tcW w:type="dxa" w:w="2160"/>
          </w:tcPr>
          <w:p>
            <w:r>
              <w:rPr>
                <w:sz w:val="18"/>
              </w:rPr>
              <w:t>Candidate Search</w:t>
            </w:r>
          </w:p>
        </w:tc>
        <w:tc>
          <w:tcPr>
            <w:tcW w:type="dxa" w:w="2160"/>
          </w:tcPr>
          <w:p>
            <w:r>
              <w:rPr>
                <w:sz w:val="18"/>
              </w:rPr>
              <w:t>KD-Tree (3D trig)</w:t>
            </w:r>
          </w:p>
        </w:tc>
        <w:tc>
          <w:tcPr>
            <w:tcW w:type="dxa" w:w="2160"/>
          </w:tcPr>
          <w:p>
            <w:r>
              <w:rPr>
                <w:sz w:val="18"/>
              </w:rPr>
              <w:t>Brute force/Ball-tree</w:t>
            </w:r>
          </w:p>
        </w:tc>
        <w:tc>
          <w:tcPr>
            <w:tcW w:type="dxa" w:w="2160"/>
          </w:tcPr>
          <w:p>
            <w:r>
              <w:rPr>
                <w:sz w:val="18"/>
              </w:rPr>
              <w:t>O(log n); d=3 ideal; trig handles clock circularity</w:t>
            </w:r>
          </w:p>
        </w:tc>
      </w:tr>
      <w:tr>
        <w:tc>
          <w:tcPr>
            <w:tcW w:type="dxa" w:w="2160"/>
          </w:tcPr>
          <w:p>
            <w:r>
              <w:rPr>
                <w:sz w:val="18"/>
              </w:rPr>
              <w:t>Optimal Matching</w:t>
            </w:r>
          </w:p>
        </w:tc>
        <w:tc>
          <w:tcPr>
            <w:tcW w:type="dxa" w:w="2160"/>
          </w:tcPr>
          <w:p>
            <w:r>
              <w:rPr>
                <w:sz w:val="18"/>
              </w:rPr>
              <w:t>Hungarian (global)</w:t>
            </w:r>
          </w:p>
        </w:tc>
        <w:tc>
          <w:tcPr>
            <w:tcW w:type="dxa" w:w="2160"/>
          </w:tcPr>
          <w:p>
            <w:r>
              <w:rPr>
                <w:sz w:val="18"/>
              </w:rPr>
              <w:t>Greedy (local)</w:t>
            </w:r>
          </w:p>
        </w:tc>
        <w:tc>
          <w:tcPr>
            <w:tcW w:type="dxa" w:w="2160"/>
          </w:tcPr>
          <w:p>
            <w:r>
              <w:rPr>
                <w:sz w:val="18"/>
              </w:rPr>
              <w:t>Globally optimal; no match stealing; O(n^3) fine for n&lt;3K</w:t>
            </w:r>
          </w:p>
        </w:tc>
      </w:tr>
      <w:tr>
        <w:tc>
          <w:tcPr>
            <w:tcW w:type="dxa" w:w="2160"/>
          </w:tcPr>
          <w:p>
            <w:r>
              <w:rPr>
                <w:sz w:val="18"/>
              </w:rPr>
              <w:t>Depth Scoring</w:t>
            </w:r>
          </w:p>
        </w:tc>
        <w:tc>
          <w:tcPr>
            <w:tcW w:type="dxa" w:w="2160"/>
          </w:tcPr>
          <w:p>
            <w:r>
              <w:rPr>
                <w:sz w:val="18"/>
              </w:rPr>
              <w:t>Asymmetric penalty</w:t>
            </w:r>
          </w:p>
        </w:tc>
        <w:tc>
          <w:tcPr>
            <w:tcW w:type="dxa" w:w="2160"/>
          </w:tcPr>
          <w:p>
            <w:r>
              <w:rPr>
                <w:sz w:val="18"/>
              </w:rPr>
              <w:t>Symmetric</w:t>
            </w:r>
          </w:p>
        </w:tc>
        <w:tc>
          <w:tcPr>
            <w:tcW w:type="dxa" w:w="2160"/>
          </w:tcPr>
          <w:p>
            <w:r>
              <w:rPr>
                <w:sz w:val="18"/>
              </w:rPr>
              <w:t>Encodes physics: corrosion grows, never shrinks</w:t>
            </w:r>
          </w:p>
        </w:tc>
      </w:tr>
      <w:tr>
        <w:tc>
          <w:tcPr>
            <w:tcW w:type="dxa" w:w="2160"/>
          </w:tcPr>
          <w:p>
            <w:r>
              <w:rPr>
                <w:sz w:val="18"/>
              </w:rPr>
              <w:t>Growth Prediction</w:t>
            </w:r>
          </w:p>
        </w:tc>
        <w:tc>
          <w:tcPr>
            <w:tcW w:type="dxa" w:w="2160"/>
          </w:tcPr>
          <w:p>
            <w:r>
              <w:rPr>
                <w:sz w:val="18"/>
              </w:rPr>
              <w:t>Linear + quadratic</w:t>
            </w:r>
          </w:p>
        </w:tc>
        <w:tc>
          <w:tcPr>
            <w:tcW w:type="dxa" w:w="2160"/>
          </w:tcPr>
          <w:p>
            <w:r>
              <w:rPr>
                <w:sz w:val="18"/>
              </w:rPr>
              <w:t>ML models</w:t>
            </w:r>
          </w:p>
        </w:tc>
        <w:tc>
          <w:tcPr>
            <w:tcW w:type="dxa" w:w="2160"/>
          </w:tcPr>
          <w:p>
            <w:r>
              <w:rPr>
                <w:sz w:val="18"/>
              </w:rPr>
              <w:t>Only 3 points; ML would overfit catastrophically</w:t>
            </w:r>
          </w:p>
        </w:tc>
      </w:tr>
      <w:tr>
        <w:tc>
          <w:tcPr>
            <w:tcW w:type="dxa" w:w="2160"/>
          </w:tcPr>
          <w:p>
            <w:r>
              <w:rPr>
                <w:sz w:val="18"/>
              </w:rPr>
              <w:t>API Architecture</w:t>
            </w:r>
          </w:p>
        </w:tc>
        <w:tc>
          <w:tcPr>
            <w:tcW w:type="dxa" w:w="2160"/>
          </w:tcPr>
          <w:p>
            <w:r>
              <w:rPr>
                <w:sz w:val="18"/>
              </w:rPr>
              <w:t>Compute-on-startup</w:t>
            </w:r>
          </w:p>
        </w:tc>
        <w:tc>
          <w:tcPr>
            <w:tcW w:type="dxa" w:w="2160"/>
          </w:tcPr>
          <w:p>
            <w:r>
              <w:rPr>
                <w:sz w:val="18"/>
              </w:rPr>
              <w:t>On-demand</w:t>
            </w:r>
          </w:p>
        </w:tc>
        <w:tc>
          <w:tcPr>
            <w:tcW w:type="dxa" w:w="2160"/>
          </w:tcPr>
          <w:p>
            <w:r>
              <w:rPr>
                <w:sz w:val="18"/>
              </w:rPr>
              <w:t>Sub-ms responses; analysis is only ~1.1s total</w:t>
            </w:r>
          </w:p>
        </w:tc>
      </w:tr>
      <w:tr>
        <w:tc>
          <w:tcPr>
            <w:tcW w:type="dxa" w:w="2160"/>
          </w:tcPr>
          <w:p>
            <w:r>
              <w:rPr>
                <w:sz w:val="18"/>
              </w:rPr>
              <w:t>Charts</w:t>
            </w:r>
          </w:p>
        </w:tc>
        <w:tc>
          <w:tcPr>
            <w:tcW w:type="dxa" w:w="2160"/>
          </w:tcPr>
          <w:p>
            <w:r>
              <w:rPr>
                <w:sz w:val="18"/>
              </w:rPr>
              <w:t>Plotly.js</w:t>
            </w:r>
          </w:p>
        </w:tc>
        <w:tc>
          <w:tcPr>
            <w:tcW w:type="dxa" w:w="2160"/>
          </w:tcPr>
          <w:p>
            <w:r>
              <w:rPr>
                <w:sz w:val="18"/>
              </w:rPr>
              <w:t>D3/Chart.js</w:t>
            </w:r>
          </w:p>
        </w:tc>
        <w:tc>
          <w:tcPr>
            <w:tcW w:type="dxa" w:w="2160"/>
          </w:tcPr>
          <w:p>
            <w:r>
              <w:rPr>
                <w:sz w:val="18"/>
              </w:rPr>
              <w:t>Interactive out of the box; all chart types needed</w:t>
            </w:r>
          </w:p>
        </w:tc>
      </w:tr>
      <w:tr>
        <w:tc>
          <w:tcPr>
            <w:tcW w:type="dxa" w:w="2160"/>
          </w:tcPr>
          <w:p>
            <w:r>
              <w:rPr>
                <w:sz w:val="18"/>
              </w:rPr>
              <w:t>Frontend</w:t>
            </w:r>
          </w:p>
        </w:tc>
        <w:tc>
          <w:tcPr>
            <w:tcW w:type="dxa" w:w="2160"/>
          </w:tcPr>
          <w:p>
            <w:r>
              <w:rPr>
                <w:sz w:val="18"/>
              </w:rPr>
              <w:t>Angular 17</w:t>
            </w:r>
          </w:p>
        </w:tc>
        <w:tc>
          <w:tcPr>
            <w:tcW w:type="dxa" w:w="2160"/>
          </w:tcPr>
          <w:p>
            <w:r>
              <w:rPr>
                <w:sz w:val="18"/>
              </w:rPr>
              <w:t>React/Vue</w:t>
            </w:r>
          </w:p>
        </w:tc>
        <w:tc>
          <w:tcPr>
            <w:tcW w:type="dxa" w:w="2160"/>
          </w:tcPr>
          <w:p>
            <w:r>
              <w:rPr>
                <w:sz w:val="18"/>
              </w:rPr>
              <w:t>Strong typing; built-in routing/HTTP/forms</w:t>
            </w:r>
          </w:p>
        </w:tc>
      </w:tr>
    </w:tbl>
    <w:p/>
    <w:p>
      <w:pPr>
        <w:pStyle w:val="Heading1"/>
      </w:pPr>
      <w:r>
        <w:t>13. Data Quality Handling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Challenge</w:t>
            </w:r>
          </w:p>
        </w:tc>
        <w:tc>
          <w:tcPr>
            <w:tcW w:type="dxa" w:w="4320"/>
          </w:tcPr>
          <w:p>
            <w:r>
              <w:rPr>
                <w:b/>
                <w:sz w:val="18"/>
              </w:rPr>
              <w:t>Solution</w:t>
            </w:r>
          </w:p>
        </w:tc>
      </w:tr>
      <w:tr>
        <w:tc>
          <w:tcPr>
            <w:tcW w:type="dxa" w:w="4320"/>
          </w:tcPr>
          <w:p>
            <w:r>
              <w:rPr>
                <w:sz w:val="18"/>
              </w:rPr>
              <w:t>Different column names</w:t>
            </w:r>
          </w:p>
        </w:tc>
        <w:tc>
          <w:tcPr>
            <w:tcW w:type="dxa" w:w="4320"/>
          </w:tcPr>
          <w:p>
            <w:r>
              <w:rPr>
                <w:sz w:val="18"/>
              </w:rPr>
              <w:t>Config-driven COLUMN_MAP per year. Adding a vendor = one dict entry.</w:t>
            </w:r>
          </w:p>
        </w:tc>
      </w:tr>
      <w:tr>
        <w:tc>
          <w:tcPr>
            <w:tcW w:type="dxa" w:w="4320"/>
          </w:tcPr>
          <w:p>
            <w:r>
              <w:rPr>
                <w:sz w:val="18"/>
              </w:rPr>
              <w:t>Clock format inconsistency</w:t>
            </w:r>
          </w:p>
        </w:tc>
        <w:tc>
          <w:tcPr>
            <w:tcW w:type="dxa" w:w="4320"/>
          </w:tcPr>
          <w:p>
            <w:r>
              <w:rPr>
                <w:sz w:val="18"/>
              </w:rPr>
              <w:t>Universal parser: datetime.time, Excel fractions, "HH:MM" strings, numeric. All normalized to 0-12 decimal hours.</w:t>
            </w:r>
          </w:p>
        </w:tc>
      </w:tr>
      <w:tr>
        <w:tc>
          <w:tcPr>
            <w:tcW w:type="dxa" w:w="4320"/>
          </w:tcPr>
          <w:p>
            <w:r>
              <w:rPr>
                <w:sz w:val="18"/>
              </w:rPr>
              <w:t>Event type variants (59+)</w:t>
            </w:r>
          </w:p>
        </w:tc>
        <w:tc>
          <w:tcPr>
            <w:tcW w:type="dxa" w:w="4320"/>
          </w:tcPr>
          <w:p>
            <w:r>
              <w:rPr>
                <w:sz w:val="18"/>
              </w:rPr>
              <w:t>EVENT_TYPE_MAP normalizes all. Cluster &lt;-&gt; Metal Loss compatible.</w:t>
            </w:r>
          </w:p>
        </w:tc>
      </w:tr>
      <w:tr>
        <w:tc>
          <w:tcPr>
            <w:tcW w:type="dxa" w:w="4320"/>
          </w:tcPr>
          <w:p>
            <w:r>
              <w:rPr>
                <w:sz w:val="18"/>
              </w:rPr>
              <w:t>2007 missing ID/OD column</w:t>
            </w:r>
          </w:p>
        </w:tc>
        <w:tc>
          <w:tcPr>
            <w:tcW w:type="dxa" w:w="4320"/>
          </w:tcPr>
          <w:p>
            <w:r>
              <w:rPr>
                <w:sz w:val="18"/>
              </w:rPr>
              <w:t>Map "internal" (YES/NO) -&gt; Internal/External.</w:t>
            </w:r>
          </w:p>
        </w:tc>
      </w:tr>
      <w:tr>
        <w:tc>
          <w:tcPr>
            <w:tcW w:type="dxa" w:w="4320"/>
          </w:tcPr>
          <w:p>
            <w:r>
              <w:rPr>
                <w:sz w:val="18"/>
              </w:rPr>
              <w:t>Missing numeric values</w:t>
            </w:r>
          </w:p>
        </w:tc>
        <w:tc>
          <w:tcPr>
            <w:tcW w:type="dxa" w:w="4320"/>
          </w:tcPr>
          <w:p>
            <w:r>
              <w:rPr>
                <w:sz w:val="18"/>
              </w:rPr>
              <w:t>Skip anomalies missing depth. Missing length/width penalized in similarity with 1.5 per dimension.</w:t>
            </w:r>
          </w:p>
        </w:tc>
      </w:tr>
      <w:tr>
        <w:tc>
          <w:tcPr>
            <w:tcW w:type="dxa" w:w="4320"/>
          </w:tcPr>
          <w:p>
            <w:r>
              <w:rPr>
                <w:sz w:val="18"/>
              </w:rPr>
              <w:t>Outlier growth rates</w:t>
            </w:r>
          </w:p>
        </w:tc>
        <w:tc>
          <w:tcPr>
            <w:tcW w:type="dxa" w:w="4320"/>
          </w:tcPr>
          <w:p>
            <w:r>
              <w:rPr>
                <w:sz w:val="18"/>
              </w:rPr>
              <w:t>Flagged: &gt;5 %/yr or negative. Confidence reduction for implausible growth.</w:t>
            </w:r>
          </w:p>
        </w:tc>
      </w:tr>
      <w:tr>
        <w:tc>
          <w:tcPr>
            <w:tcW w:type="dxa" w:w="4320"/>
          </w:tcPr>
          <w:p>
            <w:r>
              <w:rPr>
                <w:sz w:val="18"/>
              </w:rPr>
              <w:t>Cluster decomposition</w:t>
            </w:r>
          </w:p>
        </w:tc>
        <w:tc>
          <w:tcPr>
            <w:tcW w:type="dxa" w:w="4320"/>
          </w:tcPr>
          <w:p>
            <w:r>
              <w:rPr>
                <w:sz w:val="18"/>
              </w:rPr>
              <w:t>2007: 387 clusters. 2022: 0 (decomposed). COMPATIBLE_TYPES allows Cluster &lt;-&gt; Metal Loss matching.</w:t>
            </w:r>
          </w:p>
        </w:tc>
      </w:tr>
    </w:tbl>
    <w:p/>
    <w:p>
      <w:pPr>
        <w:pStyle w:val="Heading1"/>
      </w:pPr>
      <w:r>
        <w:t>14. MVP Requirements Achievement (6/6)</w:t>
      </w:r>
    </w:p>
    <w:p>
      <w:r>
        <w:t>All six Minimum Viable Product requirements have been fully implemented: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MVP Requirement</w:t>
            </w:r>
          </w:p>
        </w:tc>
        <w:tc>
          <w:tcPr>
            <w:tcW w:type="dxa" w:w="2160"/>
          </w:tcPr>
          <w:p>
            <w:r>
              <w:rPr>
                <w:b/>
                <w:sz w:val="18"/>
              </w:rPr>
              <w:t>Status</w:t>
            </w:r>
          </w:p>
        </w:tc>
        <w:tc>
          <w:tcPr>
            <w:tcW w:type="dxa" w:w="2160"/>
          </w:tcPr>
          <w:p>
            <w:r>
              <w:rPr>
                <w:b/>
                <w:sz w:val="18"/>
              </w:rPr>
              <w:t>Module &amp; Function</w:t>
            </w:r>
          </w:p>
        </w:tc>
        <w:tc>
          <w:tcPr>
            <w:tcW w:type="dxa" w:w="2160"/>
          </w:tcPr>
          <w:p>
            <w:r>
              <w:rPr>
                <w:b/>
                <w:sz w:val="18"/>
              </w:rPr>
              <w:t>Output Features</w:t>
            </w:r>
          </w:p>
        </w:tc>
      </w:tr>
      <w:tr>
        <w:tc>
          <w:tcPr>
            <w:tcW w:type="dxa" w:w="2160"/>
          </w:tcPr>
          <w:p>
            <w:r>
              <w:rPr>
                <w:sz w:val="18"/>
              </w:rPr>
              <w:t>Inject 2+ ILI datasets</w:t>
            </w:r>
          </w:p>
        </w:tc>
        <w:tc>
          <w:tcPr>
            <w:tcW w:type="dxa" w:w="2160"/>
          </w:tcPr>
          <w:p>
            <w:r>
              <w:rPr>
                <w:sz w:val="18"/>
              </w:rPr>
              <w:t>COMPLETE</w:t>
            </w:r>
          </w:p>
        </w:tc>
        <w:tc>
          <w:tcPr>
            <w:tcW w:type="dxa" w:w="2160"/>
          </w:tcPr>
          <w:p>
            <w:r>
              <w:rPr>
                <w:sz w:val="18"/>
              </w:rPr>
              <w:t>data_ingestion.py: load_all_runs()</w:t>
            </w:r>
          </w:p>
        </w:tc>
        <w:tc>
          <w:tcPr>
            <w:tcW w:type="dxa" w:w="2160"/>
          </w:tcPr>
          <w:p>
            <w:r>
              <w:rPr>
                <w:sz w:val="18"/>
              </w:rPr>
              <w:t>Loads 3 datasets (2007/2015/2022). Config-driven normalization handles any vendor format. run_year tracks provenance.</w:t>
            </w:r>
          </w:p>
        </w:tc>
      </w:tr>
      <w:tr>
        <w:tc>
          <w:tcPr>
            <w:tcW w:type="dxa" w:w="2160"/>
          </w:tcPr>
          <w:p>
            <w:r>
              <w:rPr>
                <w:sz w:val="18"/>
              </w:rPr>
              <w:t>Align reference points</w:t>
            </w:r>
          </w:p>
        </w:tc>
        <w:tc>
          <w:tcPr>
            <w:tcW w:type="dxa" w:w="2160"/>
          </w:tcPr>
          <w:p>
            <w:r>
              <w:rPr>
                <w:sz w:val="18"/>
              </w:rPr>
              <w:t>COMPLETE</w:t>
            </w:r>
          </w:p>
        </w:tc>
        <w:tc>
          <w:tcPr>
            <w:tcW w:type="dxa" w:w="2160"/>
          </w:tcPr>
          <w:p>
            <w:r>
              <w:rPr>
                <w:sz w:val="18"/>
              </w:rPr>
              <w:t>alignment.py: match_girth_welds()</w:t>
            </w:r>
          </w:p>
        </w:tc>
        <w:tc>
          <w:tcPr>
            <w:tcW w:type="dxa" w:w="2160"/>
          </w:tcPr>
          <w:p>
            <w:r>
              <w:rPr>
                <w:sz w:val="18"/>
              </w:rPr>
              <w:t>1,603 common girth weld joints matched by joint_number. Output: dist_2007, dist_2015, dist_2022, delta columns.</w:t>
            </w:r>
          </w:p>
        </w:tc>
      </w:tr>
      <w:tr>
        <w:tc>
          <w:tcPr>
            <w:tcW w:type="dxa" w:w="2160"/>
          </w:tcPr>
          <w:p>
            <w:r>
              <w:rPr>
                <w:sz w:val="18"/>
              </w:rPr>
              <w:t>Apply distance correction</w:t>
            </w:r>
          </w:p>
        </w:tc>
        <w:tc>
          <w:tcPr>
            <w:tcW w:type="dxa" w:w="2160"/>
          </w:tcPr>
          <w:p>
            <w:r>
              <w:rPr>
                <w:sz w:val="18"/>
              </w:rPr>
              <w:t>COMPLETE</w:t>
            </w:r>
          </w:p>
        </w:tc>
        <w:tc>
          <w:tcPr>
            <w:tcW w:type="dxa" w:w="2160"/>
          </w:tcPr>
          <w:p>
            <w:r>
              <w:rPr>
                <w:sz w:val="18"/>
              </w:rPr>
              <w:t>alignment.py: apply_distance_correction() + build_distance_corrector()</w:t>
            </w:r>
          </w:p>
        </w:tc>
        <w:tc>
          <w:tcPr>
            <w:tcW w:type="dxa" w:w="2160"/>
          </w:tcPr>
          <w:p>
            <w:r>
              <w:rPr>
                <w:sz w:val="18"/>
              </w:rPr>
              <w:t>Piecewise linear interpolation via scipy.interp1d. Output: corrected_distance column on every row.</w:t>
            </w:r>
          </w:p>
        </w:tc>
      </w:tr>
      <w:tr>
        <w:tc>
          <w:tcPr>
            <w:tcW w:type="dxa" w:w="2160"/>
          </w:tcPr>
          <w:p>
            <w:r>
              <w:rPr>
                <w:sz w:val="18"/>
              </w:rPr>
              <w:t>Match anomalies</w:t>
            </w:r>
          </w:p>
        </w:tc>
        <w:tc>
          <w:tcPr>
            <w:tcW w:type="dxa" w:w="2160"/>
          </w:tcPr>
          <w:p>
            <w:r>
              <w:rPr>
                <w:sz w:val="18"/>
              </w:rPr>
              <w:t>COMPLETE</w:t>
            </w:r>
          </w:p>
        </w:tc>
        <w:tc>
          <w:tcPr>
            <w:tcW w:type="dxa" w:w="2160"/>
          </w:tcPr>
          <w:p>
            <w:r>
              <w:rPr>
                <w:sz w:val="18"/>
              </w:rPr>
              <w:t>matching.py: match_anomalies()</w:t>
            </w:r>
          </w:p>
        </w:tc>
        <w:tc>
          <w:tcPr>
            <w:tcW w:type="dxa" w:w="2160"/>
          </w:tcPr>
          <w:p>
            <w:r>
              <w:rPr>
                <w:sz w:val="18"/>
              </w:rPr>
              <w:t>KD-Tree + Hungarian algorithm. Output: similarity, confidence, confidence_label, all match record fields. Results: 307 (07-15), 1,016 (15-22), 323 (07-22 direct).</w:t>
            </w:r>
          </w:p>
        </w:tc>
      </w:tr>
      <w:tr>
        <w:tc>
          <w:tcPr>
            <w:tcW w:type="dxa" w:w="2160"/>
          </w:tcPr>
          <w:p>
            <w:r>
              <w:rPr>
                <w:sz w:val="18"/>
              </w:rPr>
              <w:t>Calculate growth rates</w:t>
            </w:r>
          </w:p>
        </w:tc>
        <w:tc>
          <w:tcPr>
            <w:tcW w:type="dxa" w:w="2160"/>
          </w:tcPr>
          <w:p>
            <w:r>
              <w:rPr>
                <w:sz w:val="18"/>
              </w:rPr>
              <w:t>COMPLETE</w:t>
            </w:r>
          </w:p>
        </w:tc>
        <w:tc>
          <w:tcPr>
            <w:tcW w:type="dxa" w:w="2160"/>
          </w:tcPr>
          <w:p>
            <w:r>
              <w:rPr>
                <w:sz w:val="18"/>
              </w:rPr>
              <w:t>growth.py: calculate_growth_rates()</w:t>
            </w:r>
          </w:p>
        </w:tc>
        <w:tc>
          <w:tcPr>
            <w:tcW w:type="dxa" w:w="2160"/>
          </w:tcPr>
          <w:p>
            <w:r>
              <w:rPr>
                <w:sz w:val="18"/>
              </w:rPr>
              <w:t>Output: depth_growth_rate, remaining_wall_pct, remaining_life_years, risk_score, risk_category, growth_class.</w:t>
            </w:r>
          </w:p>
        </w:tc>
      </w:tr>
      <w:tr>
        <w:tc>
          <w:tcPr>
            <w:tcW w:type="dxa" w:w="2160"/>
          </w:tcPr>
          <w:p>
            <w:r>
              <w:rPr>
                <w:sz w:val="18"/>
              </w:rPr>
              <w:t>Flag exceptions</w:t>
            </w:r>
          </w:p>
        </w:tc>
        <w:tc>
          <w:tcPr>
            <w:tcW w:type="dxa" w:w="2160"/>
          </w:tcPr>
          <w:p>
            <w:r>
              <w:rPr>
                <w:sz w:val="18"/>
              </w:rPr>
              <w:t>COMPLETE</w:t>
            </w:r>
          </w:p>
        </w:tc>
        <w:tc>
          <w:tcPr>
            <w:tcW w:type="dxa" w:w="2160"/>
          </w:tcPr>
          <w:p>
            <w:r>
              <w:rPr>
                <w:sz w:val="18"/>
              </w:rPr>
              <w:t>matching.py: new_anomalies, missing_anomalies + growth anomaly flags</w:t>
            </w:r>
          </w:p>
        </w:tc>
        <w:tc>
          <w:tcPr>
            <w:tcW w:type="dxa" w:w="2160"/>
          </w:tcPr>
          <w:p>
            <w:r>
              <w:rPr>
                <w:sz w:val="18"/>
              </w:rPr>
              <w:t>Output: New_{year} sheets, Missing_{year} sheets, negative_growth_count, high_growth_count in Summary_Stats.</w:t>
            </w:r>
          </w:p>
        </w:tc>
      </w:tr>
    </w:tbl>
    <w:p/>
    <w:p/>
    <w:p>
      <w:pPr>
        <w:pStyle w:val="Heading2"/>
      </w:pPr>
      <w:r>
        <w:t>14.1 How Each MVP Requirement Is Calculated</w:t>
      </w:r>
    </w:p>
    <w:p>
      <w:r>
        <w:rPr>
          <w:b/>
        </w:rPr>
        <w:t xml:space="preserve">Inject Datasets: </w:t>
      </w:r>
      <w:r>
        <w:t>load_all_runs() reads each Excel sheet with pd.read_excel(), _normalize() applies COLUMN_MAP[year] to rename columns, EVENT_TYPE_MAP to standardize event types, _clock_to_hours() to convert clock formats, and adds boolean flags (is_anomaly, is_girth_weld) plus metadata (run_year, source_row_idx).</w:t>
      </w:r>
    </w:p>
    <w:p>
      <w:r>
        <w:rPr>
          <w:b/>
        </w:rPr>
        <w:t xml:space="preserve">Align Reference Points: </w:t>
      </w:r>
      <w:r>
        <w:t>match_girth_welds() extracts girth welds from each run via get_girth_welds() (filters is_girth_weld=True, requires non-null joint_number and log_distance_ft), deduplicates by joint_number, computes set intersection across all 3 runs (1,603 joints), builds alignment table with per-year distances and inter-run deltas.</w:t>
      </w:r>
    </w:p>
    <w:p>
      <w:r>
        <w:rPr>
          <w:b/>
        </w:rPr>
        <w:t xml:space="preserve">Distance Correction: </w:t>
      </w:r>
      <w:r>
        <w:t>build_distance_corrector() passes the alignment table's source-year and reference-year girth weld distances to scipy.interpolate.interp1d(kind="linear", fill_value="extrapolate"). apply_distance_correction() applies this function to every valid log_distance_ft value. 2022 is the reference (identity mapping).</w:t>
      </w:r>
    </w:p>
    <w:p>
      <w:r>
        <w:rPr>
          <w:b/>
        </w:rPr>
        <w:t xml:space="preserve">Match Anomalies: </w:t>
      </w:r>
      <w:r>
        <w:t>match_anomalies() builds a KDTree from earlier-run anomalies in 3D (corrected_distance, cos_clock, sin_clock). For each later-run anomaly, queries candidates within 3.0 ft radius, verifies clock tolerance (1 hr) and type compatibility, computes similarity via weighted 5-attribute scoring, fills a cost matrix (1 - similarity), runs linear_sum_assignment() (Hungarian), filters by minimum confidence, and builds match records with growth calculations.</w:t>
      </w:r>
    </w:p>
    <w:p>
      <w:r>
        <w:rPr>
          <w:b/>
        </w:rPr>
        <w:t xml:space="preserve">Growth Rates: </w:t>
      </w:r>
      <w:r>
        <w:t>calculate_growth_rates() adds: remaining_wall_pct = 100 - depth, remaining_life_years = (80 - depth) / rate, growth_class via threshold lookup, risk_score = depth_component(50pts) + rate_component(50pts), risk_category via score thresholds.</w:t>
      </w:r>
    </w:p>
    <w:p>
      <w:r>
        <w:rPr>
          <w:b/>
        </w:rPr>
        <w:t xml:space="preserve">Flag Exceptions: </w:t>
      </w:r>
      <w:r>
        <w:t>Unmatched later-run anomalies -&gt; new_anomalies list. Unmatched earlier-run anomalies -&gt; missing_anomalies list. Growth anomalies flagged: negative_growth_count (rate &lt; 0) and high_growth_count (rate &gt; 5%/yr) in match statistics.</w:t>
      </w:r>
    </w:p>
    <w:p>
      <w:pPr>
        <w:pStyle w:val="Heading1"/>
      </w:pPr>
      <w:r>
        <w:t>15. Stretch Goals Achievement (5/8)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Stretch Goal</w:t>
            </w:r>
          </w:p>
        </w:tc>
        <w:tc>
          <w:tcPr>
            <w:tcW w:type="dxa" w:w="2880"/>
          </w:tcPr>
          <w:p>
            <w:r>
              <w:rPr>
                <w:b/>
                <w:sz w:val="18"/>
              </w:rPr>
              <w:t>Status</w:t>
            </w:r>
          </w:p>
        </w:tc>
        <w:tc>
          <w:tcPr>
            <w:tcW w:type="dxa" w:w="2880"/>
          </w:tcPr>
          <w:p>
            <w:r>
              <w:rPr>
                <w:b/>
                <w:sz w:val="18"/>
              </w:rPr>
              <w:t>Implementation Details</w:t>
            </w:r>
          </w:p>
        </w:tc>
      </w:tr>
      <w:tr>
        <w:tc>
          <w:tcPr>
            <w:tcW w:type="dxa" w:w="2880"/>
          </w:tcPr>
          <w:p>
            <w:r>
              <w:rPr>
                <w:sz w:val="18"/>
              </w:rPr>
              <w:t>Confidence Scoring</w:t>
            </w:r>
          </w:p>
        </w:tc>
        <w:tc>
          <w:tcPr>
            <w:tcW w:type="dxa" w:w="2880"/>
          </w:tcPr>
          <w:p>
            <w:r>
              <w:rPr>
                <w:sz w:val="18"/>
              </w:rPr>
              <w:t>COMPLETE</w:t>
            </w:r>
          </w:p>
        </w:tc>
        <w:tc>
          <w:tcPr>
            <w:tcW w:type="dxa" w:w="2880"/>
          </w:tcPr>
          <w:p>
            <w:r>
              <w:rPr>
                <w:sz w:val="18"/>
              </w:rPr>
              <w:t>matching.py _compute_confidence(): 4-factor model (similarity 40%, uniqueness 25%, growth plausibility 20%, joint agreement 15%). Classifications: HIGH &gt;= 0.85, MEDIUM &gt;= 0.60, LOW &gt;= 0.40.</w:t>
            </w:r>
          </w:p>
        </w:tc>
      </w:tr>
      <w:tr>
        <w:tc>
          <w:tcPr>
            <w:tcW w:type="dxa" w:w="2880"/>
          </w:tcPr>
          <w:p>
            <w:r>
              <w:rPr>
                <w:sz w:val="18"/>
              </w:rPr>
              <w:t>ML-Based Matching</w:t>
            </w:r>
          </w:p>
        </w:tc>
        <w:tc>
          <w:tcPr>
            <w:tcW w:type="dxa" w:w="2880"/>
          </w:tcPr>
          <w:p>
            <w:r>
              <w:rPr>
                <w:sz w:val="18"/>
              </w:rPr>
              <w:t>NOT IMPLEMENTED</w:t>
            </w:r>
          </w:p>
        </w:tc>
        <w:tc>
          <w:tcPr>
            <w:tcW w:type="dxa" w:w="2880"/>
          </w:tcPr>
          <w:p>
            <w:r>
              <w:rPr>
                <w:sz w:val="18"/>
              </w:rPr>
              <w:t>Used deterministic algorithms instead (KD-Tree + Hungarian). Rationale: interpretability, reproducibility, and provable optimality. ML would need labeled training data (matched pairs) which does not exist.</w:t>
            </w:r>
          </w:p>
        </w:tc>
      </w:tr>
      <w:tr>
        <w:tc>
          <w:tcPr>
            <w:tcW w:type="dxa" w:w="2880"/>
          </w:tcPr>
          <w:p>
            <w:r>
              <w:rPr>
                <w:sz w:val="18"/>
              </w:rPr>
              <w:t>Growth Rate Prediction</w:t>
            </w:r>
          </w:p>
        </w:tc>
        <w:tc>
          <w:tcPr>
            <w:tcW w:type="dxa" w:w="2880"/>
          </w:tcPr>
          <w:p>
            <w:r>
              <w:rPr>
                <w:sz w:val="18"/>
              </w:rPr>
              <w:t>COMPLETE</w:t>
            </w:r>
          </w:p>
        </w:tc>
        <w:tc>
          <w:tcPr>
            <w:tcW w:type="dxa" w:w="2880"/>
          </w:tcPr>
          <w:p>
            <w:r>
              <w:rPr>
                <w:sz w:val="18"/>
              </w:rPr>
              <w:t>growth.py predict_growth_trends(): Linear regression (scipy.stats.linregress) on 3-run depth data. Extrapolates to 2030/2035. Quadratic fit detects acceleration. Output: linear_rate, predicted_2030, predicted_2035, is_accelerating.</w:t>
            </w:r>
          </w:p>
        </w:tc>
      </w:tr>
      <w:tr>
        <w:tc>
          <w:tcPr>
            <w:tcW w:type="dxa" w:w="2880"/>
          </w:tcPr>
          <w:p>
            <w:r>
              <w:rPr>
                <w:sz w:val="18"/>
              </w:rPr>
              <w:t>Anomaly Clustering</w:t>
            </w:r>
          </w:p>
        </w:tc>
        <w:tc>
          <w:tcPr>
            <w:tcW w:type="dxa" w:w="2880"/>
          </w:tcPr>
          <w:p>
            <w:r>
              <w:rPr>
                <w:sz w:val="18"/>
              </w:rPr>
              <w:t>NOT IMPLEMENTED</w:t>
            </w:r>
          </w:p>
        </w:tc>
        <w:tc>
          <w:tcPr>
            <w:tcW w:type="dxa" w:w="2880"/>
          </w:tcPr>
          <w:p>
            <w:r>
              <w:rPr>
                <w:sz w:val="18"/>
              </w:rPr>
              <w:t>No k-means, PCA, or hierarchical clustering. The system handles "Cluster" as an event type with compatibility mapping to Metal Loss. Future enhancement could add spatial clustering by pipeline segment.</w:t>
            </w:r>
          </w:p>
        </w:tc>
      </w:tr>
      <w:tr>
        <w:tc>
          <w:tcPr>
            <w:tcW w:type="dxa" w:w="2880"/>
          </w:tcPr>
          <w:p>
            <w:r>
              <w:rPr>
                <w:sz w:val="18"/>
              </w:rPr>
              <w:t>Visualization Dashboard</w:t>
            </w:r>
          </w:p>
        </w:tc>
        <w:tc>
          <w:tcPr>
            <w:tcW w:type="dxa" w:w="2880"/>
          </w:tcPr>
          <w:p>
            <w:r>
              <w:rPr>
                <w:sz w:val="18"/>
              </w:rPr>
              <w:t>COMPLETE</w:t>
            </w:r>
          </w:p>
        </w:tc>
        <w:tc>
          <w:tcPr>
            <w:tcW w:type="dxa" w:w="2880"/>
          </w:tcPr>
          <w:p>
            <w:r>
              <w:rPr>
                <w:sz w:val="18"/>
              </w:rPr>
              <w:t>Angular 17 frontend with 5 pages: Data Overview (EDA), Alignment, Matching Results, Growth Analysis, Pipeline View. 15+ interactive Plotly.js charts with hover tooltips, zoom/pan, filtering.</w:t>
            </w:r>
          </w:p>
        </w:tc>
      </w:tr>
      <w:tr>
        <w:tc>
          <w:tcPr>
            <w:tcW w:type="dxa" w:w="2880"/>
          </w:tcPr>
          <w:p>
            <w:r>
              <w:rPr>
                <w:sz w:val="18"/>
              </w:rPr>
              <w:t>Multi-Run Analysis</w:t>
            </w:r>
          </w:p>
        </w:tc>
        <w:tc>
          <w:tcPr>
            <w:tcW w:type="dxa" w:w="2880"/>
          </w:tcPr>
          <w:p>
            <w:r>
              <w:rPr>
                <w:sz w:val="18"/>
              </w:rPr>
              <w:t>COMPLETE</w:t>
            </w:r>
          </w:p>
        </w:tc>
        <w:tc>
          <w:tcPr>
            <w:tcW w:type="dxa" w:w="2880"/>
          </w:tcPr>
          <w:p>
            <w:r>
              <w:rPr>
                <w:sz w:val="18"/>
              </w:rPr>
              <w:t>multi_run.py chain_three_runs(): Links 2007-&gt;2015-&gt;2022 via hash-based join. 175 triple matches. Lifecycle tracking (tracked all 3, new in 2015/2022, disappeared). Cross-validation via direct 2007-&gt;2022 matching.</w:t>
            </w:r>
          </w:p>
        </w:tc>
      </w:tr>
      <w:tr>
        <w:tc>
          <w:tcPr>
            <w:tcW w:type="dxa" w:w="2880"/>
          </w:tcPr>
          <w:p>
            <w:r>
              <w:rPr>
                <w:sz w:val="18"/>
              </w:rPr>
              <w:t>API Integration</w:t>
            </w:r>
          </w:p>
        </w:tc>
        <w:tc>
          <w:tcPr>
            <w:tcW w:type="dxa" w:w="2880"/>
          </w:tcPr>
          <w:p>
            <w:r>
              <w:rPr>
                <w:sz w:val="18"/>
              </w:rPr>
              <w:t>COMPLETE</w:t>
            </w:r>
          </w:p>
        </w:tc>
        <w:tc>
          <w:tcPr>
            <w:tcW w:type="dxa" w:w="2880"/>
          </w:tcPr>
          <w:p>
            <w:r>
              <w:rPr>
                <w:sz w:val="18"/>
              </w:rPr>
              <w:t>server.py: FastAPI with 9 REST endpoints. CORS enabled. Compute-on-startup caching. Endpoints: /api/summary, /api/quality, /api/eda, /api/alignment, /api/matches/{pair}, /api/growth/{pair}, /api/multirun, /api/pipeline-view, /api/export.</w:t>
            </w:r>
          </w:p>
        </w:tc>
      </w:tr>
      <w:tr>
        <w:tc>
          <w:tcPr>
            <w:tcW w:type="dxa" w:w="2880"/>
          </w:tcPr>
          <w:p>
            <w:r>
              <w:rPr>
                <w:sz w:val="18"/>
              </w:rPr>
              <w:t>New Anomaly Prediction</w:t>
            </w:r>
          </w:p>
        </w:tc>
        <w:tc>
          <w:tcPr>
            <w:tcW w:type="dxa" w:w="2880"/>
          </w:tcPr>
          <w:p>
            <w:r>
              <w:rPr>
                <w:sz w:val="18"/>
              </w:rPr>
              <w:t>PARTIAL</w:t>
            </w:r>
          </w:p>
        </w:tc>
        <w:tc>
          <w:tcPr>
            <w:tcW w:type="dxa" w:w="2880"/>
          </w:tcPr>
          <w:p>
            <w:r>
              <w:rPr>
                <w:sz w:val="18"/>
              </w:rPr>
              <w:t>Predicts future DEPTH of existing anomalies (2030/2035 extrapolation). Does NOT predict emergence of new anomalies. Would require population-level statistical modeling or survival analysis.</w:t>
            </w:r>
          </w:p>
        </w:tc>
      </w:tr>
    </w:tbl>
    <w:p/>
    <w:p/>
    <w:p>
      <w:pPr>
        <w:pStyle w:val="Heading2"/>
      </w:pPr>
      <w:r>
        <w:t>15.1 Stretch Goal Scorecard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Score</w:t>
            </w:r>
          </w:p>
        </w:tc>
      </w:tr>
      <w:tr>
        <w:tc>
          <w:tcPr>
            <w:tcW w:type="dxa" w:w="4320"/>
          </w:tcPr>
          <w:p>
            <w:r>
              <w:rPr>
                <w:sz w:val="18"/>
              </w:rPr>
              <w:t>Completed</w:t>
            </w:r>
          </w:p>
        </w:tc>
        <w:tc>
          <w:tcPr>
            <w:tcW w:type="dxa" w:w="4320"/>
          </w:tcPr>
          <w:p>
            <w:r>
              <w:rPr>
                <w:sz w:val="18"/>
              </w:rPr>
              <w:t>5 (Confidence, Growth Prediction, Dashboard, Multi-Run, API)</w:t>
            </w:r>
          </w:p>
        </w:tc>
      </w:tr>
      <w:tr>
        <w:tc>
          <w:tcPr>
            <w:tcW w:type="dxa" w:w="4320"/>
          </w:tcPr>
          <w:p>
            <w:r>
              <w:rPr>
                <w:sz w:val="18"/>
              </w:rPr>
              <w:t>Partial</w:t>
            </w:r>
          </w:p>
        </w:tc>
        <w:tc>
          <w:tcPr>
            <w:tcW w:type="dxa" w:w="4320"/>
          </w:tcPr>
          <w:p>
            <w:r>
              <w:rPr>
                <w:sz w:val="18"/>
              </w:rPr>
              <w:t>1 (New Anomaly Prediction - depth trends only)</w:t>
            </w:r>
          </w:p>
        </w:tc>
      </w:tr>
      <w:tr>
        <w:tc>
          <w:tcPr>
            <w:tcW w:type="dxa" w:w="4320"/>
          </w:tcPr>
          <w:p>
            <w:r>
              <w:rPr>
                <w:sz w:val="18"/>
              </w:rPr>
              <w:t>Not Implemented</w:t>
            </w:r>
          </w:p>
        </w:tc>
        <w:tc>
          <w:tcPr>
            <w:tcW w:type="dxa" w:w="4320"/>
          </w:tcPr>
          <w:p>
            <w:r>
              <w:rPr>
                <w:sz w:val="18"/>
              </w:rPr>
              <w:t>2 (ML Matching, Anomaly Clustering)</w:t>
            </w:r>
          </w:p>
        </w:tc>
      </w:tr>
      <w:tr>
        <w:tc>
          <w:tcPr>
            <w:tcW w:type="dxa" w:w="4320"/>
          </w:tcPr>
          <w:p>
            <w:r>
              <w:rPr>
                <w:sz w:val="18"/>
              </w:rPr>
              <w:t>Total</w:t>
            </w:r>
          </w:p>
        </w:tc>
        <w:tc>
          <w:tcPr>
            <w:tcW w:type="dxa" w:w="4320"/>
          </w:tcPr>
          <w:p>
            <w:r>
              <w:rPr>
                <w:sz w:val="18"/>
              </w:rPr>
              <w:t>5.5 / 8 (69%)</w:t>
            </w:r>
          </w:p>
        </w:tc>
      </w:tr>
    </w:tbl>
    <w:p/>
    <w:p>
      <w:pPr>
        <w:pStyle w:val="Heading1"/>
      </w:pPr>
      <w:r>
        <w:t>16. Results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Total processing time</w:t>
            </w:r>
          </w:p>
        </w:tc>
        <w:tc>
          <w:tcPr>
            <w:tcW w:type="dxa" w:w="4320"/>
          </w:tcPr>
          <w:p>
            <w:r>
              <w:rPr>
                <w:sz w:val="18"/>
              </w:rPr>
              <w:t>~1.1 seconds for complete pipeline</w:t>
            </w:r>
          </w:p>
        </w:tc>
      </w:tr>
      <w:tr>
        <w:tc>
          <w:tcPr>
            <w:tcW w:type="dxa" w:w="4320"/>
          </w:tcPr>
          <w:p>
            <w:r>
              <w:rPr>
                <w:sz w:val="18"/>
              </w:rPr>
              <w:t>Girth welds aligned</w:t>
            </w:r>
          </w:p>
        </w:tc>
        <w:tc>
          <w:tcPr>
            <w:tcW w:type="dxa" w:w="4320"/>
          </w:tcPr>
          <w:p>
            <w:r>
              <w:rPr>
                <w:sz w:val="18"/>
              </w:rPr>
              <w:t>1,603 common joints across all 3 runs</w:t>
            </w:r>
          </w:p>
        </w:tc>
      </w:tr>
      <w:tr>
        <w:tc>
          <w:tcPr>
            <w:tcW w:type="dxa" w:w="4320"/>
          </w:tcPr>
          <w:p>
            <w:r>
              <w:rPr>
                <w:sz w:val="18"/>
              </w:rPr>
              <w:t>Matches (2007-2015)</w:t>
            </w:r>
          </w:p>
        </w:tc>
        <w:tc>
          <w:tcPr>
            <w:tcW w:type="dxa" w:w="4320"/>
          </w:tcPr>
          <w:p>
            <w:r>
              <w:rPr>
                <w:sz w:val="18"/>
              </w:rPr>
              <w:t>307 matched anomaly pairs</w:t>
            </w:r>
          </w:p>
        </w:tc>
      </w:tr>
      <w:tr>
        <w:tc>
          <w:tcPr>
            <w:tcW w:type="dxa" w:w="4320"/>
          </w:tcPr>
          <w:p>
            <w:r>
              <w:rPr>
                <w:sz w:val="18"/>
              </w:rPr>
              <w:t>Matches (2015-2022)</w:t>
            </w:r>
          </w:p>
        </w:tc>
        <w:tc>
          <w:tcPr>
            <w:tcW w:type="dxa" w:w="4320"/>
          </w:tcPr>
          <w:p>
            <w:r>
              <w:rPr>
                <w:sz w:val="18"/>
              </w:rPr>
              <w:t>1,016 matched anomaly pairs</w:t>
            </w:r>
          </w:p>
        </w:tc>
      </w:tr>
      <w:tr>
        <w:tc>
          <w:tcPr>
            <w:tcW w:type="dxa" w:w="4320"/>
          </w:tcPr>
          <w:p>
            <w:r>
              <w:rPr>
                <w:sz w:val="18"/>
              </w:rPr>
              <w:t>Matches (2007-2022 direct)</w:t>
            </w:r>
          </w:p>
        </w:tc>
        <w:tc>
          <w:tcPr>
            <w:tcW w:type="dxa" w:w="4320"/>
          </w:tcPr>
          <w:p>
            <w:r>
              <w:rPr>
                <w:sz w:val="18"/>
              </w:rPr>
              <w:t>323 matched pairs (cross-validation)</w:t>
            </w:r>
          </w:p>
        </w:tc>
      </w:tr>
      <w:tr>
        <w:tc>
          <w:tcPr>
            <w:tcW w:type="dxa" w:w="4320"/>
          </w:tcPr>
          <w:p>
            <w:r>
              <w:rPr>
                <w:sz w:val="18"/>
              </w:rPr>
              <w:t>Triple matches (all 3 runs)</w:t>
            </w:r>
          </w:p>
        </w:tc>
        <w:tc>
          <w:tcPr>
            <w:tcW w:type="dxa" w:w="4320"/>
          </w:tcPr>
          <w:p>
            <w:r>
              <w:rPr>
                <w:sz w:val="18"/>
              </w:rPr>
              <w:t>175 anomalies tracked across 15 years</w:t>
            </w:r>
          </w:p>
        </w:tc>
      </w:tr>
      <w:tr>
        <w:tc>
          <w:tcPr>
            <w:tcW w:type="dxa" w:w="4320"/>
          </w:tcPr>
          <w:p>
            <w:r>
              <w:rPr>
                <w:sz w:val="18"/>
              </w:rPr>
              <w:t>API endpoints</w:t>
            </w:r>
          </w:p>
        </w:tc>
        <w:tc>
          <w:tcPr>
            <w:tcW w:type="dxa" w:w="4320"/>
          </w:tcPr>
          <w:p>
            <w:r>
              <w:rPr>
                <w:sz w:val="18"/>
              </w:rPr>
              <w:t>9 REST endpoints serving pre-computed results</w:t>
            </w:r>
          </w:p>
        </w:tc>
      </w:tr>
      <w:tr>
        <w:tc>
          <w:tcPr>
            <w:tcW w:type="dxa" w:w="4320"/>
          </w:tcPr>
          <w:p>
            <w:r>
              <w:rPr>
                <w:sz w:val="18"/>
              </w:rPr>
              <w:t>Frontend pages</w:t>
            </w:r>
          </w:p>
        </w:tc>
        <w:tc>
          <w:tcPr>
            <w:tcW w:type="dxa" w:w="4320"/>
          </w:tcPr>
          <w:p>
            <w:r>
              <w:rPr>
                <w:sz w:val="18"/>
              </w:rPr>
              <w:t>5 interactive pages with 15+ Plotly.js charts</w:t>
            </w:r>
          </w:p>
        </w:tc>
      </w:tr>
      <w:tr>
        <w:tc>
          <w:tcPr>
            <w:tcW w:type="dxa" w:w="4320"/>
          </w:tcPr>
          <w:p>
            <w:r>
              <w:rPr>
                <w:sz w:val="18"/>
              </w:rPr>
              <w:t>Output Excel sheets</w:t>
            </w:r>
          </w:p>
        </w:tc>
        <w:tc>
          <w:tcPr>
            <w:tcW w:type="dxa" w:w="4320"/>
          </w:tcPr>
          <w:p>
            <w:r>
              <w:rPr>
                <w:sz w:val="18"/>
              </w:rPr>
              <w:t>6+ sheets (matches, new, missing, tracking, lifecycle, stats)</w:t>
            </w:r>
          </w:p>
        </w:tc>
      </w:tr>
    </w:tbl>
    <w:p/>
    <w:p>
      <w:pPr>
        <w:pStyle w:val="Heading1"/>
      </w:pPr>
      <w:r>
        <w:t>17. Verification Plan</w:t>
      </w:r>
    </w:p>
    <w:p>
      <w:pPr>
        <w:pStyle w:val="ListBullet"/>
      </w:pPr>
      <w:r>
        <w:t>Alignment check: Plot girth weld distances before/after correction. Drift should be eliminated.</w:t>
      </w:r>
    </w:p>
    <w:p>
      <w:pPr>
        <w:pStyle w:val="ListBullet"/>
      </w:pPr>
      <w:r>
        <w:t>Matching sanity: Same-joint anomalies should match. Verify a sample of ~20 matches manually.</w:t>
      </w:r>
    </w:p>
    <w:p>
      <w:pPr>
        <w:pStyle w:val="ListBullet"/>
      </w:pPr>
      <w:r>
        <w:t>Growth plausibility: Growth rates should be mostly positive and &lt; 5%/yr. Flag outliers.</w:t>
      </w:r>
    </w:p>
    <w:p>
      <w:pPr>
        <w:pStyle w:val="ListBullet"/>
      </w:pPr>
      <w:r>
        <w:t>Multi-run consistency: 2007-&gt;2015-&gt;2022 chain should agree with direct 2007-&gt;2022 for triple matches.</w:t>
      </w:r>
    </w:p>
    <w:p>
      <w:pPr>
        <w:pStyle w:val="ListBullet"/>
      </w:pPr>
      <w:r>
        <w:t>Backend: Run uvicorn server:app --reload. Verify all /api/* endpoints return valid JSON.</w:t>
      </w:r>
    </w:p>
    <w:p>
      <w:pPr>
        <w:pStyle w:val="ListBullet"/>
      </w:pPr>
      <w:r>
        <w:t>Frontend: Run ng serve, open http://localhost:4200. Verify all 5 pages load with charts.</w:t>
      </w:r>
    </w:p>
    <w:p>
      <w:pPr>
        <w:pStyle w:val="ListBullet"/>
      </w:pPr>
      <w:r>
        <w:t>Export: Click export button. Verify Excel download with all sheets populated.</w:t>
      </w:r>
    </w:p>
    <w:p>
      <w:pPr>
        <w:pStyle w:val="Heading1"/>
      </w:pPr>
      <w:r>
        <w:t>18. AI-Powered Intelligence Layer</w:t>
      </w:r>
    </w:p>
    <w:p>
      <w:r>
        <w:t>CorroSight integrates large language model (LLM) capabilities to transform raw inspection data into actionable intelligence. The AI layer provides natural language interaction, automated report generation, future inspection prediction, and intelligent chart annotation — capabilities that dramatically improve usability for pipeline integrity engineers.</w:t>
      </w:r>
    </w:p>
    <w:p>
      <w:pPr>
        <w:pStyle w:val="Heading2"/>
      </w:pPr>
      <w:r>
        <w:t>18.1 LLM Integration Architecture</w:t>
      </w:r>
    </w:p>
    <w:p>
      <w:r>
        <w:t>The AI service uses xAI's Grok 4.1 Fast model via the OpenAI-compatible Python SDK. The integration is designed with graceful degradation: all features work without an API key through regex-based fallback responses.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Detail</w:t>
            </w:r>
          </w:p>
        </w:tc>
      </w:tr>
      <w:tr>
        <w:tc>
          <w:tcPr>
            <w:tcW w:type="dxa" w:w="4320"/>
          </w:tcPr>
          <w:p>
            <w:r>
              <w:t>Model</w:t>
            </w:r>
          </w:p>
        </w:tc>
        <w:tc>
          <w:tcPr>
            <w:tcW w:type="dxa" w:w="4320"/>
          </w:tcPr>
          <w:p>
            <w:r>
              <w:t>grok-4-1-fast (xAI)</w:t>
            </w:r>
          </w:p>
        </w:tc>
      </w:tr>
      <w:tr>
        <w:tc>
          <w:tcPr>
            <w:tcW w:type="dxa" w:w="4320"/>
          </w:tcPr>
          <w:p>
            <w:r>
              <w:t>SDK</w:t>
            </w:r>
          </w:p>
        </w:tc>
        <w:tc>
          <w:tcPr>
            <w:tcW w:type="dxa" w:w="4320"/>
          </w:tcPr>
          <w:p>
            <w:r>
              <w:t>openai Python SDK with base_url="https://api.x.ai/v1"</w:t>
            </w:r>
          </w:p>
        </w:tc>
      </w:tr>
      <w:tr>
        <w:tc>
          <w:tcPr>
            <w:tcW w:type="dxa" w:w="4320"/>
          </w:tcPr>
          <w:p>
            <w:r>
              <w:t>API Key</w:t>
            </w:r>
          </w:p>
        </w:tc>
        <w:tc>
          <w:tcPr>
            <w:tcW w:type="dxa" w:w="4320"/>
          </w:tcPr>
          <w:p>
            <w:r>
              <w:t>XAI_API_KEY from .env file or runtime via POST /api/set-api-key</w:t>
            </w:r>
          </w:p>
        </w:tc>
      </w:tr>
      <w:tr>
        <w:tc>
          <w:tcPr>
            <w:tcW w:type="dxa" w:w="4320"/>
          </w:tcPr>
          <w:p>
            <w:r>
              <w:t>Fallback</w:t>
            </w:r>
          </w:p>
        </w:tc>
        <w:tc>
          <w:tcPr>
            <w:tcW w:type="dxa" w:w="4320"/>
          </w:tcPr>
          <w:p>
            <w:r>
              <w:t>Regex-based chat parsing when no API key configured</w:t>
            </w:r>
          </w:p>
        </w:tc>
      </w:tr>
      <w:tr>
        <w:tc>
          <w:tcPr>
            <w:tcW w:type="dxa" w:w="4320"/>
          </w:tcPr>
          <w:p>
            <w:r>
              <w:t>Context injection</w:t>
            </w:r>
          </w:p>
        </w:tc>
        <w:tc>
          <w:tcPr>
            <w:tcW w:type="dxa" w:w="4320"/>
          </w:tcPr>
          <w:p>
            <w:r>
              <w:t>Full analysis cache (summary, matches, growth, top concerns) injected into system prompt</w:t>
            </w:r>
          </w:p>
        </w:tc>
      </w:tr>
      <w:tr>
        <w:tc>
          <w:tcPr>
            <w:tcW w:type="dxa" w:w="4320"/>
          </w:tcPr>
          <w:p>
            <w:r>
              <w:t>Backend module</w:t>
            </w:r>
          </w:p>
        </w:tc>
        <w:tc>
          <w:tcPr>
            <w:tcW w:type="dxa" w:w="4320"/>
          </w:tcPr>
          <w:p>
            <w:r>
              <w:t>ai_service.py — prompt building, LLM calls, context assembly, fallback logic</w:t>
            </w:r>
          </w:p>
        </w:tc>
      </w:tr>
    </w:tbl>
    <w:p>
      <w:r>
        <w:t>The runtime API key configuration allows users to enter their xAI key directly in the chat panel without restarting the backend. The key is validated on submission and stored in-memory (never persisted to disk beyond the .env file).</w:t>
      </w:r>
    </w:p>
    <w:p>
      <w:pPr>
        <w:pStyle w:val="Heading2"/>
      </w:pPr>
      <w:r>
        <w:t>18.2 Chat Copilot</w:t>
      </w:r>
    </w:p>
    <w:p>
      <w:r>
        <w:t>The Chat Copilot is a floating panel available on all pages of the application. Engineers ask questions in plain English about their pipeline data, and the LLM generates data-grounded answers.</w:t>
      </w:r>
    </w:p>
    <w:p>
      <w:r>
        <w:t>System Prompt Context Assembly:</w:t>
      </w:r>
    </w:p>
    <w:p>
      <w:pPr>
        <w:pStyle w:val="ListBullet"/>
      </w:pPr>
      <w:r>
        <w:t>Pipeline summary: run count, anomaly counts, girth weld counts, vendor info</w:t>
      </w:r>
    </w:p>
    <w:p>
      <w:pPr>
        <w:pStyle w:val="ListBullet"/>
      </w:pPr>
      <w:r>
        <w:t>Top 20 highest-risk anomalies with location, depth, growth rate, remaining life</w:t>
      </w:r>
    </w:p>
    <w:p>
      <w:pPr>
        <w:pStyle w:val="ListBullet"/>
      </w:pPr>
      <w:r>
        <w:t>Growth statistics: mean/median/max rates, percentage negative, percentage severe</w:t>
      </w:r>
    </w:p>
    <w:p>
      <w:pPr>
        <w:pStyle w:val="ListBullet"/>
      </w:pPr>
      <w:r>
        <w:t>Match statistics: total matches per pair, confidence distribution</w:t>
      </w:r>
    </w:p>
    <w:p>
      <w:pPr>
        <w:pStyle w:val="ListBullet"/>
      </w:pPr>
      <w:r>
        <w:t>Lifecycle summary: tracked all 3 runs, new in 2015, new in 2022, etc.</w:t>
      </w:r>
    </w:p>
    <w:p>
      <w:r>
        <w:t>Fallback mode (no API key): The system uses regex pattern matching to detect user intent (e.g., "top N risks", "growth rate", "summary") and returns pre-computed data formatted as readable text. The fallback correctly handles "top N" requests by parsing the requested count from the message via regex.</w:t>
      </w:r>
    </w:p>
    <w:p>
      <w:r>
        <w:t>Example queries:</w:t>
      </w:r>
    </w:p>
    <w:p>
      <w:pPr>
        <w:pStyle w:val="ListBullet"/>
      </w:pPr>
      <w:r>
        <w:t>"Which anomalies near joint 500 need repair before 2028?"</w:t>
      </w:r>
    </w:p>
    <w:p>
      <w:pPr>
        <w:pStyle w:val="ListBullet"/>
      </w:pPr>
      <w:r>
        <w:t>"Compare growth patterns between internal and external metal loss"</w:t>
      </w:r>
    </w:p>
    <w:p>
      <w:pPr>
        <w:pStyle w:val="ListBullet"/>
      </w:pPr>
      <w:r>
        <w:t>"What are the top 5 risks?"</w:t>
      </w:r>
    </w:p>
    <w:p>
      <w:pPr>
        <w:pStyle w:val="ListBullet"/>
      </w:pPr>
      <w:r>
        <w:t>"When should the next inspection be?"</w:t>
      </w:r>
    </w:p>
    <w:p>
      <w:pPr>
        <w:pStyle w:val="Heading2"/>
      </w:pPr>
      <w:r>
        <w:t>18.3 Virtual ILI Predictor</w:t>
      </w:r>
    </w:p>
    <w:p>
      <w:r>
        <w:t>The Virtual ILI Predictor simulates what a future In-Line Inspection would find at a user-selected target year (2025–2035). This is the cutting-edge "Virtual ILI" concept that pipeline companies are pursuing to reduce inspection costs while maintaining safety.</w:t>
      </w:r>
    </w:p>
    <w:p>
      <w:r>
        <w:t>Growth Rate Selection (Two-Source Hierarchy):</w:t>
      </w:r>
    </w:p>
    <w:p>
      <w:pPr>
        <w:pStyle w:val="ListBullet"/>
      </w:pPr>
      <w:r>
        <w:t>Primary source: 3-run linear regression rate (linear_rate from predict_growth_trends). Available for the 175 anomalies tracked across all 3 inspections. Preferred because it uses 15 years of data (3 data points) for a more reliable trend estimate.</w:t>
      </w:r>
    </w:p>
    <w:p>
      <w:pPr>
        <w:pStyle w:val="ListBullet"/>
      </w:pPr>
      <w:r>
        <w:t>Secondary source: Pairwise growth rate (depth_growth_rate from the most recent pair, 2015→2022). Used when triple-match data is unavailable. Based on 7 years of data (2 data points).</w:t>
      </w:r>
    </w:p>
    <w:p>
      <w:pPr>
        <w:pStyle w:val="ListBullet"/>
      </w:pPr>
      <w:r>
        <w:t>Negative rate filtering: Anomalies with negative refined growth rates (measurement artifacts) are excluded from predictions. The filter is applied AFTER the triple-match refinement step, so a positive linear regression rate can override a negative pairwise rate.</w:t>
      </w:r>
    </w:p>
    <w:p>
      <w:r>
        <w:t>Prediction formula:</w:t>
      </w:r>
    </w:p>
    <w:p>
      <w:r>
        <w:t xml:space="preserve">    predicted_depth = current_depth + (refined_rate × years_forward)</w:t>
      </w:r>
    </w:p>
    <w:p>
      <w:r>
        <w:t xml:space="preserve">    where years_forward = target_year - 2022</w:t>
      </w:r>
    </w:p>
    <w:p>
      <w:r>
        <w:t>Output includes:</w:t>
      </w:r>
    </w:p>
    <w:p>
      <w:pPr>
        <w:pStyle w:val="ListBullet"/>
      </w:pPr>
      <w:r>
        <w:t>Total predictions count and per-threshold breakdown (&gt;50%, &gt;60%, &gt;70%, &gt;80%)</w:t>
      </w:r>
    </w:p>
    <w:p>
      <w:pPr>
        <w:pStyle w:val="ListBullet"/>
      </w:pPr>
      <w:r>
        <w:t>Newly critical and newly high-risk counts (anomalies crossing thresholds)</w:t>
      </w:r>
    </w:p>
    <w:p>
      <w:pPr>
        <w:pStyle w:val="ListBullet"/>
      </w:pPr>
      <w:r>
        <w:t>Risk distribution chart data for the predicted year</w:t>
      </w:r>
    </w:p>
    <w:p>
      <w:pPr>
        <w:pStyle w:val="ListBullet"/>
      </w:pPr>
      <w:r>
        <w:t>Top 20 predicted concerns ranked by predicted depth</w:t>
      </w:r>
    </w:p>
    <w:p>
      <w:pPr>
        <w:pStyle w:val="ListBullet"/>
      </w:pPr>
      <w:r>
        <w:t>AI-generated narrative summary of predicted inspection findings</w:t>
      </w:r>
    </w:p>
    <w:p>
      <w:pPr>
        <w:pStyle w:val="Heading2"/>
      </w:pPr>
      <w:r>
        <w:t>18.4 AI Executive Report</w:t>
      </w:r>
    </w:p>
    <w:p>
      <w:r>
        <w:t>One-click generation of a professional integrity assessment report. The LLM receives the full analysis context and generates a structured executive summary covering key findings, risk hotspots, growth trends, and recommended actions.</w:t>
      </w:r>
    </w:p>
    <w:p>
      <w:r>
        <w:t>The report is rendered in the frontend with full markdown support (headers, lists, bold, code blocks) and can be dismissed when no longer needed. Accessible via the "Generate AI Report" button on the Growth Analysis page.</w:t>
      </w:r>
    </w:p>
    <w:p>
      <w:pPr>
        <w:pStyle w:val="Heading2"/>
      </w:pPr>
      <w:r>
        <w:t>18.5 AI Anomaly Narrative Cards</w:t>
      </w:r>
    </w:p>
    <w:p>
      <w:r>
        <w:t>For each of the top 20 highest-risk anomalies, the system generates a 3–4 sentence human-readable "story card" explaining the anomaly's history, current risk level, and projected future. All 20 narratives are generated in a single LLM call for efficiency.</w:t>
      </w:r>
    </w:p>
    <w:p>
      <w:r>
        <w:t>Each card displays: joint number, risk badge (Critical/High/Medium/Low), depth percentage, growth rate, remaining life estimate, and the AI-generated narrative text. For triple-matched anomalies, the full 3-run depth history is shown (e.g., "12% (2007) → 25% (2015) → 38% (2022)").</w:t>
      </w:r>
    </w:p>
    <w:p>
      <w:pPr>
        <w:pStyle w:val="Heading2"/>
      </w:pPr>
      <w:r>
        <w:t>18.6 Natural Language Chart Builder</w:t>
      </w:r>
    </w:p>
    <w:p>
      <w:r>
        <w:t>Users type natural language descriptions of visualizations they want to see (e.g., "Show average growth rate by clock position as a polar chart"), and the LLM generates a Plotly JSON configuration that renders live in the browser.</w:t>
      </w:r>
    </w:p>
    <w:p>
      <w:r>
        <w:t>The LLM receives the available data columns and their descriptions, then generates data, layout, and config objects compatible with the Plotly.js library. This enables ad-hoc data exploration without requiring the user to understand charting libraries or data structures.</w:t>
      </w:r>
    </w:p>
    <w:p>
      <w:pPr>
        <w:pStyle w:val="Heading1"/>
      </w:pPr>
      <w:r>
        <w:t>19. Integrity Engineering Dashboard</w:t>
      </w:r>
    </w:p>
    <w:p>
      <w:r>
        <w:t>The Integrity Dashboard provides domain-specific analytics that go beyond basic anomaly matching and growth rate calculation. These features demonstrate deep pipeline integrity engineering knowledge and produce deliverables that operators directly use in their integrity management programs.</w:t>
      </w:r>
    </w:p>
    <w:p>
      <w:pPr>
        <w:pStyle w:val="Heading2"/>
      </w:pPr>
      <w:r>
        <w:t>19.1 Segment Risk Heatmap</w:t>
      </w:r>
    </w:p>
    <w:p>
      <w:r>
        <w:t>The pipeline is divided into 1,000 ft segments (~58 segments for this 57,000 ft pipeline). Each segment receives a composite risk score (0–100) based on four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Factor</w:t>
            </w:r>
          </w:p>
        </w:tc>
        <w:tc>
          <w:tcPr>
            <w:tcW w:type="dxa" w:w="2160"/>
          </w:tcPr>
          <w:p>
            <w:r>
              <w:rPr>
                <w:b/>
              </w:rPr>
              <w:t>Max Points</w:t>
            </w:r>
          </w:p>
        </w:tc>
        <w:tc>
          <w:tcPr>
            <w:tcW w:type="dxa" w:w="2160"/>
          </w:tcPr>
          <w:p>
            <w:r>
              <w:rPr>
                <w:b/>
              </w:rPr>
              <w:t>Normalization</w:t>
            </w:r>
          </w:p>
        </w:tc>
        <w:tc>
          <w:tcPr>
            <w:tcW w:type="dxa" w:w="2160"/>
          </w:tcPr>
          <w:p>
            <w:r>
              <w:rPr>
                <w:b/>
              </w:rPr>
              <w:t>Rationale</w:t>
            </w:r>
          </w:p>
        </w:tc>
      </w:tr>
      <w:tr>
        <w:tc>
          <w:tcPr>
            <w:tcW w:type="dxa" w:w="2160"/>
          </w:tcPr>
          <w:p>
            <w:r>
              <w:t>Anomaly density</w:t>
            </w:r>
          </w:p>
        </w:tc>
        <w:tc>
          <w:tcPr>
            <w:tcW w:type="dxa" w:w="2160"/>
          </w:tcPr>
          <w:p>
            <w:r>
              <w:t>25</w:t>
            </w:r>
          </w:p>
        </w:tc>
        <w:tc>
          <w:tcPr>
            <w:tcW w:type="dxa" w:w="2160"/>
          </w:tcPr>
          <w:p>
            <w:r>
              <w:t>count × 25 / 5 (capped)</w:t>
            </w:r>
          </w:p>
        </w:tc>
        <w:tc>
          <w:tcPr>
            <w:tcW w:type="dxa" w:w="2160"/>
          </w:tcPr>
          <w:p>
            <w:r>
              <w:t>More defects = more risk of interaction and wall loss</w:t>
            </w:r>
          </w:p>
        </w:tc>
      </w:tr>
      <w:tr>
        <w:tc>
          <w:tcPr>
            <w:tcW w:type="dxa" w:w="2160"/>
          </w:tcPr>
          <w:p>
            <w:r>
              <w:t>Maximum depth</w:t>
            </w:r>
          </w:p>
        </w:tc>
        <w:tc>
          <w:tcPr>
            <w:tcW w:type="dxa" w:w="2160"/>
          </w:tcPr>
          <w:p>
            <w:r>
              <w:t>35</w:t>
            </w:r>
          </w:p>
        </w:tc>
        <w:tc>
          <w:tcPr>
            <w:tcW w:type="dxa" w:w="2160"/>
          </w:tcPr>
          <w:p>
            <w:r>
              <w:t>(max_depth / 80) × 35</w:t>
            </w:r>
          </w:p>
        </w:tc>
        <w:tc>
          <w:tcPr>
            <w:tcW w:type="dxa" w:w="2160"/>
          </w:tcPr>
          <w:p>
            <w:r>
              <w:t>Deepest defect dominates failure probability</w:t>
            </w:r>
          </w:p>
        </w:tc>
      </w:tr>
      <w:tr>
        <w:tc>
          <w:tcPr>
            <w:tcW w:type="dxa" w:w="2160"/>
          </w:tcPr>
          <w:p>
            <w:r>
              <w:t>Average growth rate</w:t>
            </w:r>
          </w:p>
        </w:tc>
        <w:tc>
          <w:tcPr>
            <w:tcW w:type="dxa" w:w="2160"/>
          </w:tcPr>
          <w:p>
            <w:r>
              <w:t>25</w:t>
            </w:r>
          </w:p>
        </w:tc>
        <w:tc>
          <w:tcPr>
            <w:tcW w:type="dxa" w:w="2160"/>
          </w:tcPr>
          <w:p>
            <w:r>
              <w:t>(avg_rate / 3.0) × 25</w:t>
            </w:r>
          </w:p>
        </w:tc>
        <w:tc>
          <w:tcPr>
            <w:tcW w:type="dxa" w:w="2160"/>
          </w:tcPr>
          <w:p>
            <w:r>
              <w:t>Fast growth = less time to failure</w:t>
            </w:r>
          </w:p>
        </w:tc>
      </w:tr>
      <w:tr>
        <w:tc>
          <w:tcPr>
            <w:tcW w:type="dxa" w:w="2160"/>
          </w:tcPr>
          <w:p>
            <w:r>
              <w:t>Critical count</w:t>
            </w:r>
          </w:p>
        </w:tc>
        <w:tc>
          <w:tcPr>
            <w:tcW w:type="dxa" w:w="2160"/>
          </w:tcPr>
          <w:p>
            <w:r>
              <w:t>15</w:t>
            </w:r>
          </w:p>
        </w:tc>
        <w:tc>
          <w:tcPr>
            <w:tcW w:type="dxa" w:w="2160"/>
          </w:tcPr>
          <w:p>
            <w:r>
              <w:t>count × 15 / 3 (capped)</w:t>
            </w:r>
          </w:p>
        </w:tc>
        <w:tc>
          <w:tcPr>
            <w:tcW w:type="dxa" w:w="2160"/>
          </w:tcPr>
          <w:p>
            <w:r>
              <w:t>Multiple critical defects compound risk</w:t>
            </w:r>
          </w:p>
        </w:tc>
      </w:tr>
    </w:tbl>
    <w:p>
      <w:r>
        <w:t>Composite formula:</w:t>
      </w:r>
    </w:p>
    <w:p>
      <w:r>
        <w:t xml:space="preserve">    risk_score = min(25, density_score) + min(35, depth_score) + min(25, rate_score) + min(15, crit_score)</w:t>
      </w:r>
    </w:p>
    <w:p>
      <w:r>
        <w:t>The heatmap is rendered as a color-coded bar chart (green → yellow → red) showing risk score vs. pipeline distance. A horizontal threshold line at score 60 marks the "high risk" boundary. Hovering over a segment reveals anomaly count, max depth, average growth rate, and risk score.</w:t>
      </w:r>
    </w:p>
    <w:p>
      <w:r>
        <w:t>Results: 11 of 58 segments scored above 60 (high risk). The highest-risk segment is Segment 45 (44,000–45,000 ft) with a score of 87.0, containing 184 anomalies with 79% maximum depth.</w:t>
      </w:r>
    </w:p>
    <w:p>
      <w:pPr>
        <w:pStyle w:val="Heading2"/>
      </w:pPr>
      <w:r>
        <w:t>19.2 ASME B31G Anomaly Interaction Assessment</w:t>
      </w:r>
    </w:p>
    <w:p>
      <w:r>
        <w:t>Per ASME B31G and RSTRENG (Remaining Strength of Corroded Pipe) standards, two or more anomalies that are closely spaced axially can interact, forming a larger effective defect. The combined effective length is greater than either anomaly alone, which reduces the pipe's calculated burst pressure. This is a critical assessment that most automated tools do not perform.</w:t>
      </w:r>
    </w:p>
    <w:p>
      <w:r>
        <w:t>Interaction Rule:</w:t>
      </w:r>
    </w:p>
    <w:p>
      <w:r>
        <w:t xml:space="preserve">    Two anomalies interact if their clear axial spacing ≤ 6 × wall_thickness</w:t>
      </w:r>
    </w:p>
    <w:p>
      <w:r>
        <w:t xml:space="preserve">    Clear spacing = center-to-center distance - (length of upstream anomaly / 12)</w:t>
      </w:r>
    </w:p>
    <w:p>
      <w:r>
        <w:t xml:space="preserve">    For this pipeline: wall_thickness = 0.344 in, so threshold = 6 × 0.344 = 2.06 in = 0.172 ft</w:t>
      </w:r>
    </w:p>
    <w:p>
      <w:r>
        <w:t>Algorithm:</w:t>
      </w:r>
    </w:p>
    <w:p>
      <w:pPr>
        <w:pStyle w:val="ListBullet"/>
      </w:pPr>
      <w:r>
        <w:t>Sort all matched anomalies by corrected distance (ascending)</w:t>
      </w:r>
    </w:p>
    <w:p>
      <w:pPr>
        <w:pStyle w:val="ListBullet"/>
      </w:pPr>
      <w:r>
        <w:t>For each anomaly, scan forward to find neighbors within the interaction threshold</w:t>
      </w:r>
    </w:p>
    <w:p>
      <w:pPr>
        <w:pStyle w:val="ListBullet"/>
      </w:pPr>
      <w:r>
        <w:t>Chain interactions: if A interacts with B, and B interacts with C, then {A, B, C} form one cluster</w:t>
      </w:r>
    </w:p>
    <w:p>
      <w:pPr>
        <w:pStyle w:val="ListBullet"/>
      </w:pPr>
      <w:r>
        <w:t>Compute cluster properties: effective length, max depth, average depth, span</w:t>
      </w:r>
    </w:p>
    <w:p>
      <w:r>
        <w:t>Severity Classification: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Severity</w:t>
            </w:r>
          </w:p>
        </w:tc>
        <w:tc>
          <w:tcPr>
            <w:tcW w:type="dxa" w:w="4320"/>
          </w:tcPr>
          <w:p>
            <w:r>
              <w:rPr>
                <w:b/>
              </w:rPr>
              <w:t>Criteria</w:t>
            </w:r>
          </w:p>
        </w:tc>
      </w:tr>
      <w:tr>
        <w:tc>
          <w:tcPr>
            <w:tcW w:type="dxa" w:w="4320"/>
          </w:tcPr>
          <w:p>
            <w:r>
              <w:t>HIGH</w:t>
            </w:r>
          </w:p>
        </w:tc>
        <w:tc>
          <w:tcPr>
            <w:tcW w:type="dxa" w:w="4320"/>
          </w:tcPr>
          <w:p>
            <w:r>
              <w:t>Max depth ≥ 60% or cluster size ≥ 4 anomalies</w:t>
            </w:r>
          </w:p>
        </w:tc>
      </w:tr>
      <w:tr>
        <w:tc>
          <w:tcPr>
            <w:tcW w:type="dxa" w:w="4320"/>
          </w:tcPr>
          <w:p>
            <w:r>
              <w:t>MEDIUM</w:t>
            </w:r>
          </w:p>
        </w:tc>
        <w:tc>
          <w:tcPr>
            <w:tcW w:type="dxa" w:w="4320"/>
          </w:tcPr>
          <w:p>
            <w:r>
              <w:t>Max depth ≥ 40% or cluster size ≥ 3 anomalies</w:t>
            </w:r>
          </w:p>
        </w:tc>
      </w:tr>
      <w:tr>
        <w:tc>
          <w:tcPr>
            <w:tcW w:type="dxa" w:w="4320"/>
          </w:tcPr>
          <w:p>
            <w:r>
              <w:t>LOW</w:t>
            </w:r>
          </w:p>
        </w:tc>
        <w:tc>
          <w:tcPr>
            <w:tcW w:type="dxa" w:w="4320"/>
          </w:tcPr>
          <w:p>
            <w:r>
              <w:t>All other interacting pairs</w:t>
            </w:r>
          </w:p>
        </w:tc>
      </w:tr>
    </w:tbl>
    <w:p>
      <w:r>
        <w:t>Results: 155 interacting clusters detected in the 2015–2022 match data. Each cluster is reported with: cluster ID, anomaly count, distance range, span, effective length, max/avg depth, max growth rate, wall thickness, interaction threshold, and severity level.</w:t>
      </w:r>
    </w:p>
    <w:p>
      <w:pPr>
        <w:pStyle w:val="Heading2"/>
      </w:pPr>
      <w:r>
        <w:t>19.3 Automated Dig List / Repair Prioritization</w:t>
      </w:r>
    </w:p>
    <w:p>
      <w:r>
        <w:t>The automated dig list is the #1 deliverable that pipeline operators need from an integrity assessment. It provides a prioritized repair schedule that directly answers "which anomalies should we dig up and repair, and in what order?"</w:t>
      </w:r>
    </w:p>
    <w:p>
      <w:r>
        <w:t>Urgency Score Formula (0–100):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Weight</w:t>
            </w:r>
          </w:p>
        </w:tc>
        <w:tc>
          <w:tcPr>
            <w:tcW w:type="dxa" w:w="2160"/>
          </w:tcPr>
          <w:p>
            <w:r>
              <w:rPr>
                <w:b/>
              </w:rPr>
              <w:t>Formula</w:t>
            </w:r>
          </w:p>
        </w:tc>
        <w:tc>
          <w:tcPr>
            <w:tcW w:type="dxa" w:w="2160"/>
          </w:tcPr>
          <w:p>
            <w:r>
              <w:rPr>
                <w:b/>
              </w:rPr>
              <w:t>Rationale</w:t>
            </w:r>
          </w:p>
        </w:tc>
      </w:tr>
      <w:tr>
        <w:tc>
          <w:tcPr>
            <w:tcW w:type="dxa" w:w="2160"/>
          </w:tcPr>
          <w:p>
            <w:r>
              <w:t>Depth</w:t>
            </w:r>
          </w:p>
        </w:tc>
        <w:tc>
          <w:tcPr>
            <w:tcW w:type="dxa" w:w="2160"/>
          </w:tcPr>
          <w:p>
            <w:r>
              <w:t>40%</w:t>
            </w:r>
          </w:p>
        </w:tc>
        <w:tc>
          <w:tcPr>
            <w:tcW w:type="dxa" w:w="2160"/>
          </w:tcPr>
          <w:p>
            <w:r>
              <w:t>min(40, depth / 80 × 40)</w:t>
            </w:r>
          </w:p>
        </w:tc>
        <w:tc>
          <w:tcPr>
            <w:tcW w:type="dxa" w:w="2160"/>
          </w:tcPr>
          <w:p>
            <w:r>
              <w:t>Deeper defects are closer to failure</w:t>
            </w:r>
          </w:p>
        </w:tc>
      </w:tr>
      <w:tr>
        <w:tc>
          <w:tcPr>
            <w:tcW w:type="dxa" w:w="2160"/>
          </w:tcPr>
          <w:p>
            <w:r>
              <w:t>Growth rate</w:t>
            </w:r>
          </w:p>
        </w:tc>
        <w:tc>
          <w:tcPr>
            <w:tcW w:type="dxa" w:w="2160"/>
          </w:tcPr>
          <w:p>
            <w:r>
              <w:t>30%</w:t>
            </w:r>
          </w:p>
        </w:tc>
        <w:tc>
          <w:tcPr>
            <w:tcW w:type="dxa" w:w="2160"/>
          </w:tcPr>
          <w:p>
            <w:r>
              <w:t>min(30, rate / 5.0 × 30)</w:t>
            </w:r>
          </w:p>
        </w:tc>
        <w:tc>
          <w:tcPr>
            <w:tcW w:type="dxa" w:w="2160"/>
          </w:tcPr>
          <w:p>
            <w:r>
              <w:t>Faster growth = less response time</w:t>
            </w:r>
          </w:p>
        </w:tc>
      </w:tr>
      <w:tr>
        <w:tc>
          <w:tcPr>
            <w:tcW w:type="dxa" w:w="2160"/>
          </w:tcPr>
          <w:p>
            <w:r>
              <w:t>Remaining life</w:t>
            </w:r>
          </w:p>
        </w:tc>
        <w:tc>
          <w:tcPr>
            <w:tcW w:type="dxa" w:w="2160"/>
          </w:tcPr>
          <w:p>
            <w:r>
              <w:t>30%</w:t>
            </w:r>
          </w:p>
        </w:tc>
        <w:tc>
          <w:tcPr>
            <w:tcW w:type="dxa" w:w="2160"/>
          </w:tcPr>
          <w:p>
            <w:r>
              <w:t>30 × (1 - life/15) for life &lt; 15yr</w:t>
            </w:r>
          </w:p>
        </w:tc>
        <w:tc>
          <w:tcPr>
            <w:tcW w:type="dxa" w:w="2160"/>
          </w:tcPr>
          <w:p>
            <w:r>
              <w:t>Shorter life = more urgent</w:t>
            </w:r>
          </w:p>
        </w:tc>
      </w:tr>
    </w:tbl>
    <w:p>
      <w:r>
        <w:t>Category Thresholds: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Criteria</w:t>
            </w:r>
          </w:p>
        </w:tc>
        <w:tc>
          <w:tcPr>
            <w:tcW w:type="dxa" w:w="2880"/>
          </w:tcPr>
          <w:p>
            <w:r>
              <w:rPr>
                <w:b/>
              </w:rPr>
              <w:t>Action Required</w:t>
            </w:r>
          </w:p>
        </w:tc>
      </w:tr>
      <w:tr>
        <w:tc>
          <w:tcPr>
            <w:tcW w:type="dxa" w:w="2880"/>
          </w:tcPr>
          <w:p>
            <w:r>
              <w:t>IMMEDIATE</w:t>
            </w:r>
          </w:p>
        </w:tc>
        <w:tc>
          <w:tcPr>
            <w:tcW w:type="dxa" w:w="2880"/>
          </w:tcPr>
          <w:p>
            <w:r>
              <w:t>Urgency ≥ 75, OR depth ≥ 70%, OR remaining life &lt; 3 years</w:t>
            </w:r>
          </w:p>
        </w:tc>
        <w:tc>
          <w:tcPr>
            <w:tcW w:type="dxa" w:w="2880"/>
          </w:tcPr>
          <w:p>
            <w:r>
              <w:t>Schedule excavation and repair within current operating cycle</w:t>
            </w:r>
          </w:p>
        </w:tc>
      </w:tr>
      <w:tr>
        <w:tc>
          <w:tcPr>
            <w:tcW w:type="dxa" w:w="2880"/>
          </w:tcPr>
          <w:p>
            <w:r>
              <w:t>SCHEDULED</w:t>
            </w:r>
          </w:p>
        </w:tc>
        <w:tc>
          <w:tcPr>
            <w:tcW w:type="dxa" w:w="2880"/>
          </w:tcPr>
          <w:p>
            <w:r>
              <w:t>Urgency ≥ 50, OR depth ≥ 50%, OR remaining life &lt; 7 years</w:t>
            </w:r>
          </w:p>
        </w:tc>
        <w:tc>
          <w:tcPr>
            <w:tcW w:type="dxa" w:w="2880"/>
          </w:tcPr>
          <w:p>
            <w:r>
              <w:t>Plan repair within next maintenance window</w:t>
            </w:r>
          </w:p>
        </w:tc>
      </w:tr>
      <w:tr>
        <w:tc>
          <w:tcPr>
            <w:tcW w:type="dxa" w:w="2880"/>
          </w:tcPr>
          <w:p>
            <w:r>
              <w:t>MONITOR</w:t>
            </w:r>
          </w:p>
        </w:tc>
        <w:tc>
          <w:tcPr>
            <w:tcW w:type="dxa" w:w="2880"/>
          </w:tcPr>
          <w:p>
            <w:r>
              <w:t>All other anomalies with depth &gt; 20% or growth &gt; 0.5%/yr</w:t>
            </w:r>
          </w:p>
        </w:tc>
        <w:tc>
          <w:tcPr>
            <w:tcW w:type="dxa" w:w="2880"/>
          </w:tcPr>
          <w:p>
            <w:r>
              <w:t>Track at next inspection; no immediate action required</w:t>
            </w:r>
          </w:p>
        </w:tc>
      </w:tr>
    </w:tbl>
    <w:p>
      <w:r>
        <w:t>Anomalies with depth &lt; 20% and growth rate ≤ 0.5%/yr are excluded from the dig list (too minor to warrant monitoring).</w:t>
      </w:r>
    </w:p>
    <w:p>
      <w:r>
        <w:t>Results: 797 anomalies on the dig list. 12 IMMEDIATE (highest priority: Joint 12430 at 44,873 ft, 79% depth, 4.57%/yr growth, 0.2 years remaining life). 40 SCHEDULED. 745 MONITOR.</w:t>
      </w:r>
    </w:p>
    <w:p>
      <w:pPr>
        <w:pStyle w:val="Heading2"/>
      </w:pPr>
      <w:r>
        <w:t>19.4 Population Growth Analytics</w:t>
      </w:r>
    </w:p>
    <w:p>
      <w:r>
        <w:t>Population analytics group anomaly growth rates by physical characteristics to reveal systemic corrosion patterns. This analysis goes beyond individual anomaly tracking to identify the root causes driving corrosion across the pipeline.</w:t>
      </w:r>
    </w:p>
    <w:p>
      <w:r>
        <w:t>Analysis Dimensions:</w:t>
      </w:r>
    </w:p>
    <w:p>
      <w:pPr>
        <w:pStyle w:val="Heading3"/>
      </w:pPr>
      <w:r>
        <w:t>Clock Quadrant Analysis</w:t>
      </w:r>
    </w:p>
    <w:p>
      <w:r>
        <w:t>Anomalies are grouped into four pipe quadrants based on their clock position: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Quadrant</w:t>
            </w:r>
          </w:p>
        </w:tc>
        <w:tc>
          <w:tcPr>
            <w:tcW w:type="dxa" w:w="2160"/>
          </w:tcPr>
          <w:p>
            <w:r>
              <w:rPr>
                <w:b/>
              </w:rPr>
              <w:t>Clock Range</w:t>
            </w:r>
          </w:p>
        </w:tc>
        <w:tc>
          <w:tcPr>
            <w:tcW w:type="dxa" w:w="2160"/>
          </w:tcPr>
          <w:p>
            <w:r>
              <w:rPr>
                <w:b/>
              </w:rPr>
              <w:t>Physical Location</w:t>
            </w:r>
          </w:p>
        </w:tc>
        <w:tc>
          <w:tcPr>
            <w:tcW w:type="dxa" w:w="2160"/>
          </w:tcPr>
          <w:p>
            <w:r>
              <w:rPr>
                <w:b/>
              </w:rPr>
              <w:t>Interpretation if Elevated</w:t>
            </w:r>
          </w:p>
        </w:tc>
      </w:tr>
      <w:tr>
        <w:tc>
          <w:tcPr>
            <w:tcW w:type="dxa" w:w="2160"/>
          </w:tcPr>
          <w:p>
            <w:r>
              <w:t>Top</w:t>
            </w:r>
          </w:p>
        </w:tc>
        <w:tc>
          <w:tcPr>
            <w:tcW w:type="dxa" w:w="2160"/>
          </w:tcPr>
          <w:p>
            <w:r>
              <w:t>10:00 – 2:00</w:t>
            </w:r>
          </w:p>
        </w:tc>
        <w:tc>
          <w:tcPr>
            <w:tcW w:type="dxa" w:w="2160"/>
          </w:tcPr>
          <w:p>
            <w:r>
              <w:t>Crown of pipe</w:t>
            </w:r>
          </w:p>
        </w:tc>
        <w:tc>
          <w:tcPr>
            <w:tcW w:type="dxa" w:w="2160"/>
          </w:tcPr>
          <w:p>
            <w:r>
              <w:t>Gas phase corrosion (internal), coating degradation (external)</w:t>
            </w:r>
          </w:p>
        </w:tc>
      </w:tr>
      <w:tr>
        <w:tc>
          <w:tcPr>
            <w:tcW w:type="dxa" w:w="2160"/>
          </w:tcPr>
          <w:p>
            <w:r>
              <w:t>Right</w:t>
            </w:r>
          </w:p>
        </w:tc>
        <w:tc>
          <w:tcPr>
            <w:tcW w:type="dxa" w:w="2160"/>
          </w:tcPr>
          <w:p>
            <w:r>
              <w:t>2:00 – 4:00</w:t>
            </w:r>
          </w:p>
        </w:tc>
        <w:tc>
          <w:tcPr>
            <w:tcW w:type="dxa" w:w="2160"/>
          </w:tcPr>
          <w:p>
            <w:r>
              <w:t>Right side (looking downstream)</w:t>
            </w:r>
          </w:p>
        </w:tc>
        <w:tc>
          <w:tcPr>
            <w:tcW w:type="dxa" w:w="2160"/>
          </w:tcPr>
          <w:p>
            <w:r>
              <w:t>Lateral support contact, localized coating issues</w:t>
            </w:r>
          </w:p>
        </w:tc>
      </w:tr>
      <w:tr>
        <w:tc>
          <w:tcPr>
            <w:tcW w:type="dxa" w:w="2160"/>
          </w:tcPr>
          <w:p>
            <w:r>
              <w:t>Bottom</w:t>
            </w:r>
          </w:p>
        </w:tc>
        <w:tc>
          <w:tcPr>
            <w:tcW w:type="dxa" w:w="2160"/>
          </w:tcPr>
          <w:p>
            <w:r>
              <w:t>4:00 – 8:00</w:t>
            </w:r>
          </w:p>
        </w:tc>
        <w:tc>
          <w:tcPr>
            <w:tcW w:type="dxa" w:w="2160"/>
          </w:tcPr>
          <w:p>
            <w:r>
              <w:t>Invert of pipe</w:t>
            </w:r>
          </w:p>
        </w:tc>
        <w:tc>
          <w:tcPr>
            <w:tcW w:type="dxa" w:w="2160"/>
          </w:tcPr>
          <w:p>
            <w:r>
              <w:t>Water settling (internal), soil-side corrosion (external)</w:t>
            </w:r>
          </w:p>
        </w:tc>
      </w:tr>
      <w:tr>
        <w:tc>
          <w:tcPr>
            <w:tcW w:type="dxa" w:w="2160"/>
          </w:tcPr>
          <w:p>
            <w:r>
              <w:t>Left</w:t>
            </w:r>
          </w:p>
        </w:tc>
        <w:tc>
          <w:tcPr>
            <w:tcW w:type="dxa" w:w="2160"/>
          </w:tcPr>
          <w:p>
            <w:r>
              <w:t>8:00 – 10:00</w:t>
            </w:r>
          </w:p>
        </w:tc>
        <w:tc>
          <w:tcPr>
            <w:tcW w:type="dxa" w:w="2160"/>
          </w:tcPr>
          <w:p>
            <w:r>
              <w:t>Left side (looking downstream)</w:t>
            </w:r>
          </w:p>
        </w:tc>
        <w:tc>
          <w:tcPr>
            <w:tcW w:type="dxa" w:w="2160"/>
          </w:tcPr>
          <w:p>
            <w:r>
              <w:t>Lateral support contact, localized coating issues</w:t>
            </w:r>
          </w:p>
        </w:tc>
      </w:tr>
    </w:tbl>
    <w:p>
      <w:r>
        <w:t>Results: Bottom-of-pipe has the highest anomaly count (398 anomalies, 8.5% high-growth). Left quadrant has the highest mean growth rate (1.47 %/yr, 9.2% high-growth). Top-of-pipe has the lowest risk (4.6% high-growth, 23.7% average depth).</w:t>
      </w:r>
    </w:p>
    <w:p>
      <w:pPr>
        <w:pStyle w:val="Heading3"/>
      </w:pPr>
      <w:r>
        <w:t>ID/OD (Internal vs External) Analysis</w:t>
      </w:r>
    </w:p>
    <w:p>
      <w:r>
        <w:t>Growth rates are compared between Internal (corrosion from inside the pipe, caused by product) and External (corrosion from outside, caused by soil, moisture, coating failure) anomalies.</w:t>
      </w:r>
    </w:p>
    <w:p>
      <w:r>
        <w:t>Results: 825 External anomalies (mean rate 1.28 %/yr) vs. 5 Internal anomalies (mean rate 1.63 %/yr). The pipeline is overwhelmingly affected by external corrosion, suggesting the primary integrity threat is coating degradation and/or inadequate cathodic protection.</w:t>
      </w:r>
    </w:p>
    <w:p>
      <w:pPr>
        <w:pStyle w:val="Heading3"/>
      </w:pPr>
      <w:r>
        <w:t>Depth Band Analysis</w:t>
      </w:r>
    </w:p>
    <w:p>
      <w:r>
        <w:t>Growth rates are grouped by current depth band (0–20%, 20–40%, 40–60%, 60%+) to determine whether deeper anomalies grow faster than shallow ones. If so, growth is accelerating with depth, indicating a nonlinear corrosion mechanism.</w:t>
      </w:r>
    </w:p>
    <w:p>
      <w:pPr>
        <w:pStyle w:val="Heading3"/>
      </w:pPr>
      <w:r>
        <w:t>Cross-Tabulation Heatmap</w:t>
      </w:r>
    </w:p>
    <w:p>
      <w:r>
        <w:t>A 2D heatmap shows mean growth rate for each combination of clock quadrant and ID/OD type. This reveals whether specific quadrant-type combinations have unusually high corrosion, which can point to specific root causes (e.g., external bottom-of-pipe = soil-side corrosion near low points where water accumulates).</w:t>
      </w:r>
    </w:p>
    <w:p>
      <w:pPr>
        <w:pStyle w:val="Heading1"/>
      </w:pPr>
      <w:r>
        <w:t>20. File Upload &amp; Pipeline Re-Run</w:t>
      </w:r>
    </w:p>
    <w:p>
      <w:r>
        <w:t>CorroSight supports uploading new Excel files for analysis without restarting the backend. The "Run Pipeline" button in the sidebar opens a file picker dialog. When a file is selected, the frontend sends it as a multipart form upload to POST /api/run-pipeline.</w:t>
      </w:r>
    </w:p>
    <w:p>
      <w:r>
        <w:t>Backend processing:</w:t>
      </w:r>
    </w:p>
    <w:p>
      <w:pPr>
        <w:pStyle w:val="ListBullet"/>
      </w:pPr>
      <w:r>
        <w:t>File is saved to backend/data/ directory</w:t>
      </w:r>
    </w:p>
    <w:p>
      <w:pPr>
        <w:pStyle w:val="ListBullet"/>
      </w:pPr>
      <w:r>
        <w:t>A background thread runs the full 6-step analysis pipeline</w:t>
      </w:r>
    </w:p>
    <w:p>
      <w:pPr>
        <w:pStyle w:val="ListBullet"/>
      </w:pPr>
      <w:r>
        <w:t>Progress is tracked via a global pipeline_progress dictionary</w:t>
      </w:r>
    </w:p>
    <w:p>
      <w:pPr>
        <w:pStyle w:val="ListBullet"/>
      </w:pPr>
      <w:r>
        <w:t>Frontend polls GET /api/run-pipeline/status every 500ms for real-time updates</w:t>
      </w:r>
    </w:p>
    <w:p>
      <w:pPr>
        <w:pStyle w:val="ListBullet"/>
      </w:pPr>
      <w:r>
        <w:t>On completion, the analysis cache is atomically updated with new results</w:t>
      </w:r>
    </w:p>
    <w:p>
      <w:r>
        <w:t>The 6 pipeline 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Description</w:t>
            </w:r>
          </w:p>
        </w:tc>
        <w:tc>
          <w:tcPr>
            <w:tcW w:type="dxa" w:w="2880"/>
          </w:tcPr>
          <w:p>
            <w:r>
              <w:rPr>
                <w:b/>
              </w:rPr>
              <w:t>Stats Reported</w:t>
            </w:r>
          </w:p>
        </w:tc>
      </w:tr>
      <w:tr>
        <w:tc>
          <w:tcPr>
            <w:tcW w:type="dxa" w:w="2880"/>
          </w:tcPr>
          <w:p>
            <w:r>
              <w:t>1</w:t>
            </w:r>
          </w:p>
        </w:tc>
        <w:tc>
          <w:tcPr>
            <w:tcW w:type="dxa" w:w="2880"/>
          </w:tcPr>
          <w:p>
            <w:r>
              <w:t>Load ILI data from Excel</w:t>
            </w:r>
          </w:p>
        </w:tc>
        <w:tc>
          <w:tcPr>
            <w:tcW w:type="dxa" w:w="2880"/>
          </w:tcPr>
          <w:p>
            <w:r>
              <w:t>Total rows, runs loaded</w:t>
            </w:r>
          </w:p>
        </w:tc>
      </w:tr>
      <w:tr>
        <w:tc>
          <w:tcPr>
            <w:tcW w:type="dxa" w:w="2880"/>
          </w:tcPr>
          <w:p>
            <w:r>
              <w:t>2</w:t>
            </w:r>
          </w:p>
        </w:tc>
        <w:tc>
          <w:tcPr>
            <w:tcW w:type="dxa" w:w="2880"/>
          </w:tcPr>
          <w:p>
            <w:r>
              <w:t>Match girth welds across runs</w:t>
            </w:r>
          </w:p>
        </w:tc>
        <w:tc>
          <w:tcPr>
            <w:tcW w:type="dxa" w:w="2880"/>
          </w:tcPr>
          <w:p>
            <w:r>
              <w:t>Girth welds matched</w:t>
            </w:r>
          </w:p>
        </w:tc>
      </w:tr>
      <w:tr>
        <w:tc>
          <w:tcPr>
            <w:tcW w:type="dxa" w:w="2880"/>
          </w:tcPr>
          <w:p>
            <w:r>
              <w:t>3</w:t>
            </w:r>
          </w:p>
        </w:tc>
        <w:tc>
          <w:tcPr>
            <w:tcW w:type="dxa" w:w="2880"/>
          </w:tcPr>
          <w:p>
            <w:r>
              <w:t>Apply distance correction</w:t>
            </w:r>
          </w:p>
        </w:tc>
        <w:tc>
          <w:tcPr>
            <w:tcW w:type="dxa" w:w="2880"/>
          </w:tcPr>
          <w:p>
            <w:r>
              <w:t>—</w:t>
            </w:r>
          </w:p>
        </w:tc>
      </w:tr>
      <w:tr>
        <w:tc>
          <w:tcPr>
            <w:tcW w:type="dxa" w:w="2880"/>
          </w:tcPr>
          <w:p>
            <w:r>
              <w:t>4</w:t>
            </w:r>
          </w:p>
        </w:tc>
        <w:tc>
          <w:tcPr>
            <w:tcW w:type="dxa" w:w="2880"/>
          </w:tcPr>
          <w:p>
            <w:r>
              <w:t>Run anomaly matching (Hungarian algorithm)</w:t>
            </w:r>
          </w:p>
        </w:tc>
        <w:tc>
          <w:tcPr>
            <w:tcW w:type="dxa" w:w="2880"/>
          </w:tcPr>
          <w:p>
            <w:r>
              <w:t>Total matches</w:t>
            </w:r>
          </w:p>
        </w:tc>
      </w:tr>
      <w:tr>
        <w:tc>
          <w:tcPr>
            <w:tcW w:type="dxa" w:w="2880"/>
          </w:tcPr>
          <w:p>
            <w:r>
              <w:t>5</w:t>
            </w:r>
          </w:p>
        </w:tc>
        <w:tc>
          <w:tcPr>
            <w:tcW w:type="dxa" w:w="2880"/>
          </w:tcPr>
          <w:p>
            <w:r>
              <w:t>Calculate growth rates &amp; risk scores</w:t>
            </w:r>
          </w:p>
        </w:tc>
        <w:tc>
          <w:tcPr>
            <w:tcW w:type="dxa" w:w="2880"/>
          </w:tcPr>
          <w:p>
            <w:r>
              <w:t>—</w:t>
            </w:r>
          </w:p>
        </w:tc>
      </w:tr>
      <w:tr>
        <w:tc>
          <w:tcPr>
            <w:tcW w:type="dxa" w:w="2880"/>
          </w:tcPr>
          <w:p>
            <w:r>
              <w:t>6</w:t>
            </w:r>
          </w:p>
        </w:tc>
        <w:tc>
          <w:tcPr>
            <w:tcW w:type="dxa" w:w="2880"/>
          </w:tcPr>
          <w:p>
            <w:r>
              <w:t>Finalize results</w:t>
            </w:r>
          </w:p>
        </w:tc>
        <w:tc>
          <w:tcPr>
            <w:tcW w:type="dxa" w:w="2880"/>
          </w:tcPr>
          <w:p>
            <w:r>
              <w:t>Triple matches count</w:t>
            </w:r>
          </w:p>
        </w:tc>
      </w:tr>
    </w:tbl>
    <w:p>
      <w:r>
        <w:t>The frontend displays a modal overlay with a progress bar, step description, step counter, and live statistics. A close button appears upon completion or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