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right="11.679790026247854" w:firstLine="0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bookmarkStart w:colFirst="0" w:colLast="0" w:name="_heading=h.7favb5mqnjds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Akhila Susarla</w:t>
      </w:r>
    </w:p>
    <w:p w:rsidR="00000000" w:rsidDel="00000000" w:rsidP="00000000" w:rsidRDefault="00000000" w:rsidRPr="00000000" w14:paraId="00000002">
      <w:pPr>
        <w:spacing w:line="240" w:lineRule="auto"/>
        <w:ind w:right="11.679790026247854" w:firstLine="0"/>
        <w:jc w:val="center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Dallas, TX | +1 9455447035 | akhilasusarla@gmail.com |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linkedin.com/in/akhila-susarla-1803b41b6/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11.679790026247854" w:firstLine="0"/>
        <w:jc w:val="center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11.679790026247854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0" w:right="11.679790026247854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The University of Texas at Dallas, TX, USA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Master's in Computer Science - (GPA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3.78/4.0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 xml:space="preserve">          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August 2024 - May 2026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SRM University, Amaravati, India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Bachelor’s in Computer Science AI/ML - (GPA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3.64/4.0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)                       August 2019 -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right="11.679790026247854" w:firstLine="0"/>
        <w:rPr>
          <w:rFonts w:ascii="Georgia" w:cs="Georgia" w:eastAsia="Georgia" w:hAnsi="Georgia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11.679790026247854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spacing w:line="240" w:lineRule="auto"/>
        <w:ind w:left="0" w:right="11.679790026247854" w:firstLine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11.679790026247854"/>
        <w:jc w:val="both"/>
        <w:rPr>
          <w:rFonts w:ascii="Georgia" w:cs="Georgia" w:eastAsia="Georgia" w:hAnsi="Georgia"/>
          <w:color w:val="a0256c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Languages: </w:t>
        <w:tab/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a0256c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C/C++, JavaScript, TypeScript, 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a0256c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11.67979002624785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Data Science/ML:</w:t>
        <w:tab/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NumPy, Pandas, scikit-learn, PyTorch, Tensorflow, Hadoop, PySpark, Statistical modeling, EDA, time-series forecasting, model inference, cross-validation, model evaluation, model monitoring, drift detection, LDA, PCA, Clustering &amp; segmentation</w:t>
      </w:r>
    </w:p>
    <w:p w:rsidR="00000000" w:rsidDel="00000000" w:rsidP="00000000" w:rsidRDefault="00000000" w:rsidRPr="00000000" w14:paraId="0000000B">
      <w:pPr>
        <w:spacing w:line="240" w:lineRule="auto"/>
        <w:ind w:right="11.679790026247854"/>
        <w:jc w:val="both"/>
        <w:rPr>
          <w:rFonts w:ascii="Georgia" w:cs="Georgia" w:eastAsia="Georgia" w:hAnsi="Georgia"/>
          <w:b w:val="1"/>
          <w:bCs w:val="1"/>
          <w:color w:val="a0256c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Tools &amp; Frameworks: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a0256c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a0256c"/>
          <w:sz w:val="18"/>
          <w:szCs w:val="18"/>
          <w:rtl w:val="0"/>
        </w:rPr>
        <w:t xml:space="preserve">Jupyter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Excel,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a0256c"/>
          <w:sz w:val="18"/>
          <w:szCs w:val="18"/>
          <w:rtl w:val="0"/>
        </w:rPr>
        <w:t xml:space="preserve">Databricks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Datadog,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a0256c"/>
          <w:sz w:val="18"/>
          <w:szCs w:val="18"/>
          <w:rtl w:val="0"/>
        </w:rPr>
        <w:t xml:space="preserve">Postman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Node.js, GraphQL,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a0256c"/>
          <w:sz w:val="18"/>
          <w:szCs w:val="18"/>
          <w:rtl w:val="0"/>
        </w:rPr>
        <w:t xml:space="preserve">MongoDB</w:t>
      </w:r>
    </w:p>
    <w:p w:rsidR="00000000" w:rsidDel="00000000" w:rsidP="00000000" w:rsidRDefault="00000000" w:rsidRPr="00000000" w14:paraId="0000000C">
      <w:pPr>
        <w:spacing w:line="240" w:lineRule="auto"/>
        <w:ind w:right="11.679790026247854"/>
        <w:jc w:val="both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Cl0ud: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  <w:tab/>
        <w:tab/>
        <w:tab/>
        <w:t xml:space="preserve">AWS (Sagemaker, S3, Cloudwatch, Lambda), Azure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11.679790026247854" w:firstLine="0"/>
        <w:rPr>
          <w:rFonts w:ascii="Georgia" w:cs="Georgia" w:eastAsia="Georgia" w:hAnsi="Georgia"/>
          <w:b w:val="1"/>
          <w:bCs w:val="1"/>
          <w:color w:val="a0256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right="11.679790026247854" w:firstLine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11.679790026247854"/>
        <w:jc w:val="both"/>
        <w:rPr>
          <w:rFonts w:ascii="Georgia" w:cs="Georgia" w:eastAsia="Georgia" w:hAnsi="Georgia"/>
          <w:sz w:val="18"/>
          <w:szCs w:val="18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6eb8"/>
          <w:sz w:val="18"/>
          <w:szCs w:val="18"/>
          <w:rtl w:val="0"/>
        </w:rPr>
        <w:t xml:space="preserve">AMERICAN AIRLINES, Fort Worth, TX, USA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: Software Developer Intern        </w:t>
        <w:tab/>
        <w:t xml:space="preserve">                                          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June 2025 -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leader="none" w:pos="423.0708661417324"/>
        </w:tabs>
        <w:ind w:left="425.19685039370086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Automated ETL pipelines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reconcile inventory records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between Körber WMS and AA’s SCEPTRE mainframe, reducing manual reconciliation effort by 35% and surfacing discrepancies impacting $2M+ worth of airplane parts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leader="none" w:pos="423.0708661417324"/>
        </w:tabs>
        <w:ind w:left="425.19685039370086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Engineered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data transformation strategies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with MongoDB and MS SQL Server, streamlining migration across systems and enabling accurate, timely reporting for MLS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leader="none" w:pos="423.0708661417324"/>
        </w:tabs>
        <w:ind w:left="425.19685039370086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Built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dataflow and system diagrams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20+ APIs and GT services, improving team collaboration and cutting onboarding time for new engineers by 40%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left" w:leader="none" w:pos="423.0708661417324"/>
        </w:tabs>
        <w:ind w:left="425.19685039370086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Analyzed large-scale operational datasets from the CFC warehouse to generate actionable insights into supply chain workflows, enhancing real-time decision-making in aircraft maintenance and repair operations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423.0708661417324"/>
        </w:tabs>
        <w:ind w:left="425.19685039370086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Deployed data-centric services in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Kubernetes (AKS)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ensuring high availability and scalability for APIs supporting warehouse automation and time-sensitive AOG (aircraft-on-ground) cases</w:t>
      </w:r>
    </w:p>
    <w:p w:rsidR="00000000" w:rsidDel="00000000" w:rsidP="00000000" w:rsidRDefault="00000000" w:rsidRPr="00000000" w14:paraId="00000015">
      <w:pPr>
        <w:spacing w:line="240" w:lineRule="auto"/>
        <w:ind w:right="11.679790026247854" w:firstLine="0"/>
        <w:jc w:val="both"/>
        <w:rPr>
          <w:rFonts w:ascii="Georgia" w:cs="Georgia" w:eastAsia="Georgia" w:hAnsi="Georgia"/>
          <w:b w:val="1"/>
          <w:bCs w:val="1"/>
          <w:color w:val="006eb8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11.679790026247854" w:firstLine="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6eb8"/>
          <w:sz w:val="18"/>
          <w:szCs w:val="18"/>
          <w:rtl w:val="0"/>
        </w:rPr>
        <w:t xml:space="preserve">AUTODESK, Pune, India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: Consultant - Data Scientist </w:t>
        <w:tab/>
        <w:tab/>
        <w:tab/>
        <w:t xml:space="preserve">  </w:t>
        <w:tab/>
        <w:tab/>
        <w:t xml:space="preserve">                              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July 2023 - July 2024</w:t>
      </w:r>
    </w:p>
    <w:p w:rsidR="00000000" w:rsidDel="00000000" w:rsidP="00000000" w:rsidRDefault="00000000" w:rsidRPr="00000000" w14:paraId="00000017">
      <w:pPr>
        <w:spacing w:line="240" w:lineRule="auto"/>
        <w:ind w:right="11.679790026247854" w:firstLine="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8"/>
          <w:szCs w:val="18"/>
          <w:rtl w:val="0"/>
        </w:rPr>
        <w:t xml:space="preserve">Assisted Autodesk via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18"/>
          <w:szCs w:val="18"/>
          <w:u w:val="single"/>
          <w:rtl w:val="0"/>
        </w:rPr>
        <w:t xml:space="preserve">Infocusp Innovations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18"/>
          <w:szCs w:val="18"/>
          <w:rtl w:val="0"/>
        </w:rPr>
        <w:t xml:space="preserve"> - Chemical and Energy optimization in water treatment and distribution plants (WTP)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Implemented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SINDy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with Model Predictive Control for water treatment optimization, reducing operating costs by 20% and improving accuracy by 23%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for WTP authorities through predictive analytics and time-series forecasting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Developed LLMs to build an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interactive chatbot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capable of simulating conversations in the style of popular movie characters, gaining understanding of transformers, attention mechanisms, GPT, and BERT architectures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Led a cross-functional ML project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in an Agile environment, iterating on predictive models and expediting deployment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through integrated feedback loops, reducing deployment time from 4 weeks to 2 weeks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Utilized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multivariate anomaly detection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to decrease operational risks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by 40%</w:t>
      </w:r>
    </w:p>
    <w:p w:rsidR="00000000" w:rsidDel="00000000" w:rsidP="00000000" w:rsidRDefault="00000000" w:rsidRPr="00000000" w14:paraId="0000001C">
      <w:pPr>
        <w:spacing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6eb8"/>
          <w:sz w:val="18"/>
          <w:szCs w:val="18"/>
          <w:rtl w:val="0"/>
        </w:rPr>
        <w:t xml:space="preserve">AUTODESK, Pune, India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: Consultant - Associate  ML Engineer (Intern)     </w:t>
        <w:tab/>
        <w:t xml:space="preserve">                                             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July 2022 - June 2023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Optimized Random Forest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XGBoost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models through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hyperparameter tuning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increasing accuracy by 12% and driving better business outcomes in water treatment with scikit-learn and ensemble learning techniques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Engineered robust CI/CD pipelines using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unit test scripts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YAML configurations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ensuring stable model deployment and streamlined production workflows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Automated savings calculations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by simulating the prod environment locally, and reduced troubleshooting time by 70%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Performed extensive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data cleaning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data blending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EDA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feature engineering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time-series analysis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developed and maintained a robust data quality framework, implementing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automated checks and alerts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to ensure the accuracy and reliability of SCADA and lab data, impacting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1M+ data points daily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improving actionable insights for data-driven decision making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420.6000000000001"/>
        </w:tabs>
        <w:spacing w:before="50" w:line="240" w:lineRule="auto"/>
        <w:ind w:left="0" w:right="11.679790026247854" w:firstLine="0"/>
        <w:jc w:val="both"/>
        <w:rPr>
          <w:rFonts w:ascii="Georgia" w:cs="Georgia" w:eastAsia="Georgia" w:hAnsi="Georgia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6eb8"/>
          <w:sz w:val="18"/>
          <w:szCs w:val="18"/>
          <w:rtl w:val="0"/>
        </w:rPr>
        <w:t xml:space="preserve">SRM UNIVERSITY, Amaravati, India: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Research Intern</w:t>
        <w:tab/>
        <w:tab/>
        <w:tab/>
        <w:tab/>
        <w:t xml:space="preserve">                                           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June 2021 - August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Devised a mathematical approach in combination with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regression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algorithms using scikit-learn and matplotlib to predict the Rise and Fall of COVID-19 cases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tabs>
          <w:tab w:val="left" w:leader="none" w:pos="608"/>
        </w:tabs>
        <w:spacing w:before="50" w:line="240" w:lineRule="auto"/>
        <w:ind w:left="425.19685039370086" w:right="11.679790026247854" w:hanging="425.19685039370086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The model has predicted the number of cases and deaths with an accuracy of 95.2% and 93.9%, respectively</w:t>
      </w:r>
    </w:p>
    <w:p w:rsidR="00000000" w:rsidDel="00000000" w:rsidP="00000000" w:rsidRDefault="00000000" w:rsidRPr="00000000" w14:paraId="00000026">
      <w:pPr>
        <w:spacing w:line="240" w:lineRule="auto"/>
        <w:ind w:right="11.679790026247854" w:firstLine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11.679790026247854" w:firstLine="0"/>
        <w:rPr>
          <w:rFonts w:ascii="Georgia" w:cs="Georgia" w:eastAsia="Georgia" w:hAnsi="Georgia"/>
          <w:color w:val="483a92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PROJECTS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11.679790026247854" w:firstLine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Published “A Study of Influence Maximization in Complex Networks” (Research Paper: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: Co-authored and presented a research paper on influence maximization in complex networks at FICTA 2023, published by Springer, focusing on identifying the most influential subsets across various markets</w:t>
      </w:r>
    </w:p>
    <w:p w:rsidR="00000000" w:rsidDel="00000000" w:rsidP="00000000" w:rsidRDefault="00000000" w:rsidRPr="00000000" w14:paraId="0000002A">
      <w:pPr>
        <w:spacing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425.1968503937008" w:right="11.679790026247854" w:hanging="425.1968503937008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Real-time NER Radar: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Designed and implemented a real-time pipeline streaming Reddit r/news comments, performing NLTK NER extraction, aggregating entity counts, and visualizing trends in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Kibana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revealing a US politics focus. Utilized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Apache Kafka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streaming, PySpark for processing,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Logstash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ingestion,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Elasticsearch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storage, and the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Reddit API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data sourcing. Ran pipeline for 1.5 hours, capturing bar and donut charts at 15/30/45/60-minute intervals to track entity frequency changes.</w:t>
      </w:r>
    </w:p>
    <w:p w:rsidR="00000000" w:rsidDel="00000000" w:rsidP="00000000" w:rsidRDefault="00000000" w:rsidRPr="00000000" w14:paraId="0000002C">
      <w:pPr>
        <w:spacing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425.19685039370074" w:right="11.679790026247854" w:hanging="425.1968503937007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Secured 2nd Runner-Up, UXperience The First Draft (</w:t>
      </w: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Figma link</w:t>
        </w:r>
      </w:hyperlink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| </w:t>
      </w:r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Devpost link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) -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Delivered an analytics-driven campus navigation and facility management product prototype “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UniWay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” for CBRE, integrating analytics for the clients and a reward mechanism emphasizing user engagement and intuitive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UI/UX</w:t>
      </w:r>
    </w:p>
    <w:p w:rsidR="00000000" w:rsidDel="00000000" w:rsidP="00000000" w:rsidRDefault="00000000" w:rsidRPr="00000000" w14:paraId="0000002E">
      <w:pPr>
        <w:spacing w:line="240" w:lineRule="auto"/>
        <w:ind w:right="11.679790026247854" w:firstLine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right="11.679790026247854" w:firstLine="0"/>
        <w:rPr>
          <w:rFonts w:ascii="Georgia" w:cs="Georgia" w:eastAsia="Georgia" w:hAnsi="Georgia"/>
          <w:color w:val="483a92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LEADERSHIP ROLES</w:t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right="11.679790026247854" w:firstLine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425.1968503937008" w:right="11.679790026247854" w:hanging="425.1968503937008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Board Member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of ACM Women’s Chapter of SRM University - AP, Amaravati (Tenure: 2019 - 2022)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425.1968503937008" w:right="11.679790026247854" w:hanging="425.1968503937008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Organizer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of a national-level Hackathon (HackSRM 2.0) and several other coding competitions for TechFest of SRM AP in 2019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425.1968503937008" w:right="11.679790026247854" w:hanging="425.1968503937008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Recipient of the </w:t>
      </w:r>
      <w:r w:rsidDel="00000000" w:rsidR="00000000" w:rsidRPr="00000000">
        <w:rPr>
          <w:rFonts w:ascii="Georgia" w:cs="Georgia" w:eastAsia="Georgia" w:hAnsi="Georgia"/>
          <w:color w:val="a0256c"/>
          <w:sz w:val="18"/>
          <w:szCs w:val="18"/>
          <w:rtl w:val="0"/>
        </w:rPr>
        <w:t xml:space="preserve">Operations Attendant of the Year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Award, Student Union, The University of Texas at Dallas (2025), recognized for exceptional customer service, initiative, and leadership in facilities planning, event management, and administrative operations</w:t>
      </w:r>
    </w:p>
    <w:sectPr>
      <w:pgSz w:h="16838" w:w="11906" w:orient="portrait"/>
      <w:pgMar w:bottom="425.1968503937008" w:top="425.1968503937008" w:left="340.15748031496065" w:right="340.157480314960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vpost.com/software/uniway-pd8vun" TargetMode="External"/><Relationship Id="rId9" Type="http://schemas.openxmlformats.org/officeDocument/2006/relationships/hyperlink" Target="https://www.figma.com/design/BtAH4NvZiUAqZQM4O8W7cJ/Uni-Way?m=auto&amp;t=4xI80lEmca8vRKwy-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akhila-susarla-1803b41b6/" TargetMode="External"/><Relationship Id="rId8" Type="http://schemas.openxmlformats.org/officeDocument/2006/relationships/hyperlink" Target="https://link.springer.com/chapter/10.1007/978-981-99-6706-3_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GOVN5W/0Xs7kvG+vTEPoHJ7ZA==">CgMxLjAyDmguN2ZhdmI1bXFuamRzOAByITFSd0RZemRhcXJteHF1SmpQN1hqYV9hNmpCejdNVzNudw==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