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25DB9" w14:textId="77777777" w:rsidR="00AF6076" w:rsidRPr="00AF6076" w:rsidRDefault="00AF6076" w:rsidP="00AF6076">
      <w:pPr>
        <w:jc w:val="center"/>
        <w:rPr>
          <w:rFonts w:ascii="Times New Roman" w:hAnsi="Times New Roman" w:cs="Times New Roman"/>
          <w:b/>
          <w:bCs/>
          <w:sz w:val="40"/>
          <w:szCs w:val="40"/>
        </w:rPr>
      </w:pPr>
      <w:r w:rsidRPr="00AF6076">
        <w:rPr>
          <w:rFonts w:ascii="Times New Roman" w:hAnsi="Times New Roman" w:cs="Times New Roman"/>
          <w:b/>
          <w:bCs/>
          <w:sz w:val="40"/>
          <w:szCs w:val="40"/>
        </w:rPr>
        <w:t>Phase 7: Integration &amp; External Access</w:t>
      </w:r>
    </w:p>
    <w:p w14:paraId="4912846F" w14:textId="75DE25D8" w:rsidR="00AF6076" w:rsidRPr="00AF6076" w:rsidRDefault="00AF6076" w:rsidP="00AF6076">
      <w:pPr>
        <w:rPr>
          <w:rFonts w:ascii="Times New Roman" w:hAnsi="Times New Roman" w:cs="Times New Roman"/>
          <w:b/>
          <w:bCs/>
          <w:sz w:val="32"/>
          <w:szCs w:val="32"/>
        </w:rPr>
      </w:pPr>
      <w:r w:rsidRPr="00AF6076">
        <w:rPr>
          <w:rFonts w:ascii="Times New Roman" w:hAnsi="Times New Roman" w:cs="Times New Roman"/>
          <w:b/>
          <w:bCs/>
          <w:sz w:val="32"/>
          <w:szCs w:val="32"/>
        </w:rPr>
        <w:t>Objective</w:t>
      </w:r>
      <w:r>
        <w:rPr>
          <w:rFonts w:ascii="Times New Roman" w:hAnsi="Times New Roman" w:cs="Times New Roman"/>
          <w:b/>
          <w:bCs/>
          <w:sz w:val="32"/>
          <w:szCs w:val="32"/>
        </w:rPr>
        <w:t>:</w:t>
      </w:r>
    </w:p>
    <w:p w14:paraId="666F6479" w14:textId="77777777" w:rsidR="00AF6076" w:rsidRPr="00AF6076" w:rsidRDefault="00AF6076" w:rsidP="00AF6076">
      <w:pPr>
        <w:jc w:val="both"/>
        <w:rPr>
          <w:rFonts w:ascii="Times New Roman" w:hAnsi="Times New Roman" w:cs="Times New Roman"/>
          <w:sz w:val="28"/>
          <w:szCs w:val="28"/>
        </w:rPr>
      </w:pPr>
      <w:r w:rsidRPr="00AF6076">
        <w:rPr>
          <w:rFonts w:ascii="Times New Roman" w:hAnsi="Times New Roman" w:cs="Times New Roman"/>
          <w:sz w:val="28"/>
          <w:szCs w:val="28"/>
        </w:rPr>
        <w:t>The goal of this phase was to write an Apex class that simulates fetching data from an external system, a common requirement in banking for tasks like checking a loan application status from a core banking system.</w:t>
      </w:r>
    </w:p>
    <w:p w14:paraId="579018E8" w14:textId="665EC52E" w:rsidR="00AF6076" w:rsidRPr="00AF6076" w:rsidRDefault="00AF6076" w:rsidP="00AF6076">
      <w:pPr>
        <w:rPr>
          <w:rFonts w:ascii="Times New Roman" w:hAnsi="Times New Roman" w:cs="Times New Roman"/>
          <w:b/>
          <w:bCs/>
          <w:sz w:val="32"/>
          <w:szCs w:val="32"/>
        </w:rPr>
      </w:pPr>
      <w:r w:rsidRPr="00AF6076">
        <w:rPr>
          <w:rFonts w:ascii="Times New Roman" w:hAnsi="Times New Roman" w:cs="Times New Roman"/>
          <w:b/>
          <w:bCs/>
          <w:sz w:val="32"/>
          <w:szCs w:val="32"/>
        </w:rPr>
        <w:t>Completed Actions</w:t>
      </w:r>
      <w:r>
        <w:rPr>
          <w:rFonts w:ascii="Times New Roman" w:hAnsi="Times New Roman" w:cs="Times New Roman"/>
          <w:b/>
          <w:bCs/>
          <w:sz w:val="32"/>
          <w:szCs w:val="32"/>
        </w:rPr>
        <w:t>:</w:t>
      </w:r>
    </w:p>
    <w:p w14:paraId="4E185CCA" w14:textId="77777777" w:rsidR="00AF6076" w:rsidRPr="00AF6076" w:rsidRDefault="00AF6076" w:rsidP="00AF6076">
      <w:pPr>
        <w:numPr>
          <w:ilvl w:val="0"/>
          <w:numId w:val="1"/>
        </w:numPr>
        <w:jc w:val="both"/>
        <w:rPr>
          <w:rFonts w:ascii="Times New Roman" w:hAnsi="Times New Roman" w:cs="Times New Roman"/>
          <w:sz w:val="28"/>
          <w:szCs w:val="28"/>
        </w:rPr>
      </w:pPr>
      <w:r w:rsidRPr="00AF6076">
        <w:rPr>
          <w:rFonts w:ascii="Times New Roman" w:hAnsi="Times New Roman" w:cs="Times New Roman"/>
          <w:b/>
          <w:bCs/>
          <w:sz w:val="28"/>
          <w:szCs w:val="28"/>
        </w:rPr>
        <w:t>Apex Callout Class:</w:t>
      </w:r>
      <w:r w:rsidRPr="00AF6076">
        <w:rPr>
          <w:rFonts w:ascii="Times New Roman" w:hAnsi="Times New Roman" w:cs="Times New Roman"/>
          <w:sz w:val="28"/>
          <w:szCs w:val="28"/>
        </w:rPr>
        <w:t xml:space="preserve"> An Apex class named </w:t>
      </w:r>
      <w:r w:rsidRPr="00AF6076">
        <w:rPr>
          <w:rFonts w:ascii="Times New Roman" w:hAnsi="Times New Roman" w:cs="Times New Roman"/>
          <w:b/>
          <w:bCs/>
          <w:sz w:val="28"/>
          <w:szCs w:val="28"/>
        </w:rPr>
        <w:t>LoanStatusController</w:t>
      </w:r>
      <w:r w:rsidRPr="00AF6076">
        <w:rPr>
          <w:rFonts w:ascii="Times New Roman" w:hAnsi="Times New Roman" w:cs="Times New Roman"/>
          <w:sz w:val="28"/>
          <w:szCs w:val="28"/>
        </w:rPr>
        <w:t xml:space="preserve"> was created to handle the logic for making a REST callout to an external web service. This class prepares an HTTP request and processes the response.</w:t>
      </w:r>
    </w:p>
    <w:p w14:paraId="17AC896D" w14:textId="77777777" w:rsidR="00AF6076" w:rsidRPr="00AF6076" w:rsidRDefault="00AF6076" w:rsidP="00AF6076">
      <w:pPr>
        <w:numPr>
          <w:ilvl w:val="0"/>
          <w:numId w:val="1"/>
        </w:numPr>
        <w:jc w:val="both"/>
        <w:rPr>
          <w:rFonts w:ascii="Times New Roman" w:hAnsi="Times New Roman" w:cs="Times New Roman"/>
          <w:sz w:val="28"/>
          <w:szCs w:val="28"/>
        </w:rPr>
      </w:pPr>
      <w:r w:rsidRPr="00AF6076">
        <w:rPr>
          <w:rFonts w:ascii="Times New Roman" w:hAnsi="Times New Roman" w:cs="Times New Roman"/>
          <w:b/>
          <w:bCs/>
          <w:sz w:val="28"/>
          <w:szCs w:val="28"/>
        </w:rPr>
        <w:t>Mock Service for Testing:</w:t>
      </w:r>
      <w:r w:rsidRPr="00AF6076">
        <w:rPr>
          <w:rFonts w:ascii="Times New Roman" w:hAnsi="Times New Roman" w:cs="Times New Roman"/>
          <w:sz w:val="28"/>
          <w:szCs w:val="28"/>
        </w:rPr>
        <w:t xml:space="preserve"> To test the callout functionality without relying on a live external system, a mock callout class named </w:t>
      </w:r>
      <w:r w:rsidRPr="00AF6076">
        <w:rPr>
          <w:rFonts w:ascii="Times New Roman" w:hAnsi="Times New Roman" w:cs="Times New Roman"/>
          <w:b/>
          <w:bCs/>
          <w:sz w:val="28"/>
          <w:szCs w:val="28"/>
        </w:rPr>
        <w:t>MockLoanStatusService</w:t>
      </w:r>
      <w:r w:rsidRPr="00AF6076">
        <w:rPr>
          <w:rFonts w:ascii="Times New Roman" w:hAnsi="Times New Roman" w:cs="Times New Roman"/>
          <w:sz w:val="28"/>
          <w:szCs w:val="28"/>
        </w:rPr>
        <w:t xml:space="preserve"> was developed. This class implements the HttpCalloutMock interface to return a fake, successful response, allowing for predictable and reliable testing.</w:t>
      </w:r>
    </w:p>
    <w:p w14:paraId="5120DE7B" w14:textId="1410083E" w:rsidR="00AF6076" w:rsidRPr="00AF6076" w:rsidRDefault="00AF6076" w:rsidP="00AF6076">
      <w:pPr>
        <w:numPr>
          <w:ilvl w:val="0"/>
          <w:numId w:val="1"/>
        </w:numPr>
        <w:jc w:val="both"/>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524F796F" wp14:editId="4618FE6D">
            <wp:simplePos x="0" y="0"/>
            <wp:positionH relativeFrom="margin">
              <wp:align>right</wp:align>
            </wp:positionH>
            <wp:positionV relativeFrom="paragraph">
              <wp:posOffset>1344295</wp:posOffset>
            </wp:positionV>
            <wp:extent cx="5731510" cy="3495675"/>
            <wp:effectExtent l="0" t="0" r="2540" b="9525"/>
            <wp:wrapTight wrapText="bothSides">
              <wp:wrapPolygon edited="0">
                <wp:start x="0" y="0"/>
                <wp:lineTo x="0" y="21541"/>
                <wp:lineTo x="21538" y="21541"/>
                <wp:lineTo x="21538" y="0"/>
                <wp:lineTo x="0" y="0"/>
              </wp:wrapPolygon>
            </wp:wrapTight>
            <wp:docPr id="91751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95675"/>
                    </a:xfrm>
                    <a:prstGeom prst="rect">
                      <a:avLst/>
                    </a:prstGeom>
                    <a:noFill/>
                    <a:ln>
                      <a:noFill/>
                    </a:ln>
                  </pic:spPr>
                </pic:pic>
              </a:graphicData>
            </a:graphic>
          </wp:anchor>
        </w:drawing>
      </w:r>
      <w:r w:rsidRPr="00AF6076">
        <w:rPr>
          <w:rFonts w:ascii="Times New Roman" w:hAnsi="Times New Roman" w:cs="Times New Roman"/>
          <w:b/>
          <w:bCs/>
          <w:sz w:val="28"/>
          <w:szCs w:val="28"/>
        </w:rPr>
        <w:t>Apex Test Class:</w:t>
      </w:r>
      <w:r w:rsidRPr="00AF6076">
        <w:rPr>
          <w:rFonts w:ascii="Times New Roman" w:hAnsi="Times New Roman" w:cs="Times New Roman"/>
          <w:sz w:val="28"/>
          <w:szCs w:val="28"/>
        </w:rPr>
        <w:t xml:space="preserve"> A dedicated test class, </w:t>
      </w:r>
      <w:r w:rsidRPr="00AF6076">
        <w:rPr>
          <w:rFonts w:ascii="Times New Roman" w:hAnsi="Times New Roman" w:cs="Times New Roman"/>
          <w:b/>
          <w:bCs/>
          <w:sz w:val="28"/>
          <w:szCs w:val="28"/>
        </w:rPr>
        <w:t>LoanStatusControllerTest</w:t>
      </w:r>
      <w:r w:rsidRPr="00AF6076">
        <w:rPr>
          <w:rFonts w:ascii="Times New Roman" w:hAnsi="Times New Roman" w:cs="Times New Roman"/>
          <w:sz w:val="28"/>
          <w:szCs w:val="28"/>
        </w:rPr>
        <w:t>, was written to verify the integration logic. The test class uses Test.setMock to instruct Salesforce to use the mock service during the test. It then calls the callout method and asserts that the expected mock response was received, ensuring the integration code works correctly.</w:t>
      </w:r>
    </w:p>
    <w:p w14:paraId="243DB2FE" w14:textId="6157B491" w:rsidR="00AF6076" w:rsidRDefault="00AF6076" w:rsidP="00AF6076">
      <w:pPr>
        <w:pStyle w:val="NormalWeb"/>
        <w:ind w:left="720"/>
      </w:pPr>
      <w:r>
        <w:rPr>
          <w:noProof/>
        </w:rPr>
        <w:lastRenderedPageBreak/>
        <w:drawing>
          <wp:anchor distT="0" distB="0" distL="114300" distR="114300" simplePos="0" relativeHeight="251659264" behindDoc="0" locked="0" layoutInCell="1" allowOverlap="1" wp14:anchorId="40B61483" wp14:editId="7B337BD8">
            <wp:simplePos x="0" y="0"/>
            <wp:positionH relativeFrom="margin">
              <wp:posOffset>159385</wp:posOffset>
            </wp:positionH>
            <wp:positionV relativeFrom="paragraph">
              <wp:posOffset>6815455</wp:posOffset>
            </wp:positionV>
            <wp:extent cx="5731510" cy="1179195"/>
            <wp:effectExtent l="0" t="0" r="2540" b="1905"/>
            <wp:wrapSquare wrapText="bothSides"/>
            <wp:docPr id="300026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79195"/>
                    </a:xfrm>
                    <a:prstGeom prst="rect">
                      <a:avLst/>
                    </a:prstGeom>
                    <a:noFill/>
                    <a:ln>
                      <a:noFill/>
                    </a:ln>
                  </pic:spPr>
                </pic:pic>
              </a:graphicData>
            </a:graphic>
          </wp:anchor>
        </w:drawing>
      </w:r>
      <w:r w:rsidRPr="00AF6076">
        <w:drawing>
          <wp:anchor distT="0" distB="0" distL="114300" distR="114300" simplePos="0" relativeHeight="251661312" behindDoc="1" locked="0" layoutInCell="1" allowOverlap="1" wp14:anchorId="43FB5101" wp14:editId="16C6DF52">
            <wp:simplePos x="0" y="0"/>
            <wp:positionH relativeFrom="column">
              <wp:posOffset>95250</wp:posOffset>
            </wp:positionH>
            <wp:positionV relativeFrom="paragraph">
              <wp:posOffset>3324860</wp:posOffset>
            </wp:positionV>
            <wp:extent cx="5731510" cy="3223895"/>
            <wp:effectExtent l="0" t="0" r="2540" b="0"/>
            <wp:wrapTight wrapText="bothSides">
              <wp:wrapPolygon edited="0">
                <wp:start x="0" y="0"/>
                <wp:lineTo x="0" y="21443"/>
                <wp:lineTo x="21538" y="21443"/>
                <wp:lineTo x="21538" y="0"/>
                <wp:lineTo x="0" y="0"/>
              </wp:wrapPolygon>
            </wp:wrapTight>
            <wp:docPr id="301119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Pr="00AF6076">
        <w:drawing>
          <wp:anchor distT="0" distB="0" distL="114300" distR="114300" simplePos="0" relativeHeight="251660288" behindDoc="1" locked="0" layoutInCell="1" allowOverlap="1" wp14:anchorId="39C017D9" wp14:editId="7CB715A9">
            <wp:simplePos x="0" y="0"/>
            <wp:positionH relativeFrom="column">
              <wp:posOffset>104775</wp:posOffset>
            </wp:positionH>
            <wp:positionV relativeFrom="paragraph">
              <wp:posOffset>0</wp:posOffset>
            </wp:positionV>
            <wp:extent cx="5731510" cy="3223895"/>
            <wp:effectExtent l="0" t="0" r="2540" b="0"/>
            <wp:wrapTight wrapText="bothSides">
              <wp:wrapPolygon edited="0">
                <wp:start x="0" y="0"/>
                <wp:lineTo x="0" y="21443"/>
                <wp:lineTo x="21538" y="21443"/>
                <wp:lineTo x="21538" y="0"/>
                <wp:lineTo x="0" y="0"/>
              </wp:wrapPolygon>
            </wp:wrapTight>
            <wp:docPr id="7502802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p>
    <w:p w14:paraId="1B5F75AC" w14:textId="578696E5" w:rsidR="00AF6076" w:rsidRPr="00AF6076" w:rsidRDefault="00AF6076" w:rsidP="00AF6076">
      <w:pPr>
        <w:pStyle w:val="NormalWeb"/>
        <w:ind w:left="720"/>
      </w:pPr>
    </w:p>
    <w:p w14:paraId="195FBADF" w14:textId="6668B564" w:rsidR="00AF6076" w:rsidRPr="00AF6076" w:rsidRDefault="00AF6076" w:rsidP="00AF6076">
      <w:pPr>
        <w:pStyle w:val="NormalWeb"/>
        <w:ind w:left="720"/>
      </w:pPr>
    </w:p>
    <w:p w14:paraId="4D2BE60B" w14:textId="666E6770" w:rsidR="00DD0D63" w:rsidRPr="00AF6076" w:rsidRDefault="00DD0D63" w:rsidP="00AF6076">
      <w:pPr>
        <w:pStyle w:val="NormalWeb"/>
        <w:ind w:left="720"/>
      </w:pPr>
    </w:p>
    <w:sectPr w:rsidR="00DD0D63" w:rsidRPr="00AF6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3402A5"/>
    <w:multiLevelType w:val="multilevel"/>
    <w:tmpl w:val="54AC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023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76"/>
    <w:rsid w:val="00832696"/>
    <w:rsid w:val="00AF6076"/>
    <w:rsid w:val="00C1267D"/>
    <w:rsid w:val="00DD0D63"/>
    <w:rsid w:val="00E42787"/>
    <w:rsid w:val="00F32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F198"/>
  <w15:chartTrackingRefBased/>
  <w15:docId w15:val="{3B2DB380-34B1-47A4-A457-FA9B20CF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6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6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6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6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6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6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6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6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6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6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076"/>
    <w:rPr>
      <w:rFonts w:eastAsiaTheme="majorEastAsia" w:cstheme="majorBidi"/>
      <w:color w:val="272727" w:themeColor="text1" w:themeTint="D8"/>
    </w:rPr>
  </w:style>
  <w:style w:type="paragraph" w:styleId="Title">
    <w:name w:val="Title"/>
    <w:basedOn w:val="Normal"/>
    <w:next w:val="Normal"/>
    <w:link w:val="TitleChar"/>
    <w:uiPriority w:val="10"/>
    <w:qFormat/>
    <w:rsid w:val="00AF6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076"/>
    <w:pPr>
      <w:spacing w:before="160"/>
      <w:jc w:val="center"/>
    </w:pPr>
    <w:rPr>
      <w:i/>
      <w:iCs/>
      <w:color w:val="404040" w:themeColor="text1" w:themeTint="BF"/>
    </w:rPr>
  </w:style>
  <w:style w:type="character" w:customStyle="1" w:styleId="QuoteChar">
    <w:name w:val="Quote Char"/>
    <w:basedOn w:val="DefaultParagraphFont"/>
    <w:link w:val="Quote"/>
    <w:uiPriority w:val="29"/>
    <w:rsid w:val="00AF6076"/>
    <w:rPr>
      <w:i/>
      <w:iCs/>
      <w:color w:val="404040" w:themeColor="text1" w:themeTint="BF"/>
    </w:rPr>
  </w:style>
  <w:style w:type="paragraph" w:styleId="ListParagraph">
    <w:name w:val="List Paragraph"/>
    <w:basedOn w:val="Normal"/>
    <w:uiPriority w:val="34"/>
    <w:qFormat/>
    <w:rsid w:val="00AF6076"/>
    <w:pPr>
      <w:ind w:left="720"/>
      <w:contextualSpacing/>
    </w:pPr>
  </w:style>
  <w:style w:type="character" w:styleId="IntenseEmphasis">
    <w:name w:val="Intense Emphasis"/>
    <w:basedOn w:val="DefaultParagraphFont"/>
    <w:uiPriority w:val="21"/>
    <w:qFormat/>
    <w:rsid w:val="00AF6076"/>
    <w:rPr>
      <w:i/>
      <w:iCs/>
      <w:color w:val="2F5496" w:themeColor="accent1" w:themeShade="BF"/>
    </w:rPr>
  </w:style>
  <w:style w:type="paragraph" w:styleId="IntenseQuote">
    <w:name w:val="Intense Quote"/>
    <w:basedOn w:val="Normal"/>
    <w:next w:val="Normal"/>
    <w:link w:val="IntenseQuoteChar"/>
    <w:uiPriority w:val="30"/>
    <w:qFormat/>
    <w:rsid w:val="00AF6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6076"/>
    <w:rPr>
      <w:i/>
      <w:iCs/>
      <w:color w:val="2F5496" w:themeColor="accent1" w:themeShade="BF"/>
    </w:rPr>
  </w:style>
  <w:style w:type="character" w:styleId="IntenseReference">
    <w:name w:val="Intense Reference"/>
    <w:basedOn w:val="DefaultParagraphFont"/>
    <w:uiPriority w:val="32"/>
    <w:qFormat/>
    <w:rsid w:val="00AF6076"/>
    <w:rPr>
      <w:b/>
      <w:bCs/>
      <w:smallCaps/>
      <w:color w:val="2F5496" w:themeColor="accent1" w:themeShade="BF"/>
      <w:spacing w:val="5"/>
    </w:rPr>
  </w:style>
  <w:style w:type="paragraph" w:styleId="NormalWeb">
    <w:name w:val="Normal (Web)"/>
    <w:basedOn w:val="Normal"/>
    <w:uiPriority w:val="99"/>
    <w:unhideWhenUsed/>
    <w:rsid w:val="00AF60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1</cp:revision>
  <dcterms:created xsi:type="dcterms:W3CDTF">2025-09-26T09:08:00Z</dcterms:created>
  <dcterms:modified xsi:type="dcterms:W3CDTF">2025-09-26T09:13:00Z</dcterms:modified>
</cp:coreProperties>
</file>