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3678" w14:textId="77777777" w:rsidR="00C31AAC" w:rsidRPr="00C31AAC" w:rsidRDefault="00C31AAC" w:rsidP="00C31A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1AAC">
        <w:rPr>
          <w:rFonts w:ascii="Times New Roman" w:hAnsi="Times New Roman" w:cs="Times New Roman"/>
          <w:b/>
          <w:bCs/>
          <w:sz w:val="40"/>
          <w:szCs w:val="40"/>
        </w:rPr>
        <w:t>Phase 8: Data Management &amp; Deployment</w:t>
      </w:r>
    </w:p>
    <w:p w14:paraId="417B5D67" w14:textId="0C186C30" w:rsidR="00C31AAC" w:rsidRPr="00C31AAC" w:rsidRDefault="00C31AAC" w:rsidP="00C31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AAC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BB2105" w14:textId="77777777" w:rsidR="00C31AAC" w:rsidRPr="00C31AAC" w:rsidRDefault="00C31AAC" w:rsidP="00C31AAC">
      <w:pPr>
        <w:rPr>
          <w:rFonts w:ascii="Times New Roman" w:hAnsi="Times New Roman" w:cs="Times New Roman"/>
          <w:sz w:val="28"/>
          <w:szCs w:val="28"/>
        </w:rPr>
      </w:pPr>
      <w:r w:rsidRPr="00C31AAC">
        <w:rPr>
          <w:rFonts w:ascii="Times New Roman" w:hAnsi="Times New Roman" w:cs="Times New Roman"/>
          <w:sz w:val="28"/>
          <w:szCs w:val="28"/>
        </w:rPr>
        <w:t>The goal of this phase was to populate the org with realistic sample data to test all functionality and to package the completed configuration and code for deployment.</w:t>
      </w:r>
    </w:p>
    <w:p w14:paraId="1E9E1928" w14:textId="018932E8" w:rsidR="00C31AAC" w:rsidRPr="00C31AAC" w:rsidRDefault="00C31AAC" w:rsidP="00C31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AAC">
        <w:rPr>
          <w:rFonts w:ascii="Times New Roman" w:hAnsi="Times New Roman" w:cs="Times New Roman"/>
          <w:b/>
          <w:bCs/>
          <w:sz w:val="32"/>
          <w:szCs w:val="32"/>
        </w:rPr>
        <w:t>Completed Actions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37DED6" w14:textId="77777777" w:rsidR="00C31AAC" w:rsidRPr="00C31AAC" w:rsidRDefault="00C31AAC" w:rsidP="00C31A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AAC">
        <w:rPr>
          <w:rFonts w:ascii="Times New Roman" w:hAnsi="Times New Roman" w:cs="Times New Roman"/>
          <w:b/>
          <w:bCs/>
          <w:sz w:val="28"/>
          <w:szCs w:val="28"/>
        </w:rPr>
        <w:t>Data Import:</w:t>
      </w:r>
      <w:r w:rsidRPr="00C31AAC">
        <w:rPr>
          <w:rFonts w:ascii="Times New Roman" w:hAnsi="Times New Roman" w:cs="Times New Roman"/>
          <w:sz w:val="28"/>
          <w:szCs w:val="28"/>
        </w:rPr>
        <w:t xml:space="preserve"> Sample customer data was imported into the org to simulate a real-world environment. The </w:t>
      </w:r>
      <w:r w:rsidRPr="00C31AAC">
        <w:rPr>
          <w:rFonts w:ascii="Times New Roman" w:hAnsi="Times New Roman" w:cs="Times New Roman"/>
          <w:b/>
          <w:bCs/>
          <w:sz w:val="28"/>
          <w:szCs w:val="28"/>
        </w:rPr>
        <w:t>Data Import Wizard</w:t>
      </w:r>
      <w:r w:rsidRPr="00C31AAC">
        <w:rPr>
          <w:rFonts w:ascii="Times New Roman" w:hAnsi="Times New Roman" w:cs="Times New Roman"/>
          <w:sz w:val="28"/>
          <w:szCs w:val="28"/>
        </w:rPr>
        <w:t xml:space="preserve"> was used to import Accounts and Contacts from CSV files. This provided a set of customers to which support cases could be assigned.</w:t>
      </w:r>
    </w:p>
    <w:p w14:paraId="246C8046" w14:textId="77777777" w:rsidR="00C31AAC" w:rsidRPr="00C31AAC" w:rsidRDefault="00C31AAC" w:rsidP="00C31A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1AAC">
        <w:rPr>
          <w:rFonts w:ascii="Times New Roman" w:hAnsi="Times New Roman" w:cs="Times New Roman"/>
          <w:b/>
          <w:bCs/>
          <w:sz w:val="28"/>
          <w:szCs w:val="28"/>
        </w:rPr>
        <w:t>Sample Case Creation:</w:t>
      </w:r>
      <w:r w:rsidRPr="00C31AAC">
        <w:rPr>
          <w:rFonts w:ascii="Times New Roman" w:hAnsi="Times New Roman" w:cs="Times New Roman"/>
          <w:sz w:val="28"/>
          <w:szCs w:val="28"/>
        </w:rPr>
        <w:t xml:space="preserve"> Several sample Case records were manually created and linked to the imported sample data. This was a critical step to test the end-to-end functionality of the automation (Flow and Apex Trigger) and to provide realistic data for the reports and dashboard.</w:t>
      </w:r>
    </w:p>
    <w:p w14:paraId="7181D0AC" w14:textId="1A67A9A3" w:rsidR="00C31AAC" w:rsidRPr="00C31AAC" w:rsidRDefault="00C31AAC" w:rsidP="00C31A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76B62B" wp14:editId="375B532D">
            <wp:simplePos x="0" y="0"/>
            <wp:positionH relativeFrom="margin">
              <wp:align>right</wp:align>
            </wp:positionH>
            <wp:positionV relativeFrom="paragraph">
              <wp:posOffset>1608455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908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AAC">
        <w:rPr>
          <w:rFonts w:ascii="Times New Roman" w:hAnsi="Times New Roman" w:cs="Times New Roman"/>
          <w:b/>
          <w:bCs/>
          <w:sz w:val="28"/>
          <w:szCs w:val="28"/>
        </w:rPr>
        <w:t>Deployment Preparation:</w:t>
      </w:r>
      <w:r w:rsidRPr="00C31AAC">
        <w:rPr>
          <w:rFonts w:ascii="Times New Roman" w:hAnsi="Times New Roman" w:cs="Times New Roman"/>
          <w:sz w:val="28"/>
          <w:szCs w:val="28"/>
        </w:rPr>
        <w:t xml:space="preserve"> All the project's components—including custom objects, fields, automation rules, Apex code, and UI configurations—were conceptually prepared for deployment. In a real-world scenario, this would involve retrieving the metadata from the development org using a tool like </w:t>
      </w:r>
      <w:r w:rsidRPr="00C31AAC">
        <w:rPr>
          <w:rFonts w:ascii="Times New Roman" w:hAnsi="Times New Roman" w:cs="Times New Roman"/>
          <w:b/>
          <w:bCs/>
          <w:sz w:val="28"/>
          <w:szCs w:val="28"/>
        </w:rPr>
        <w:t>VS Code &amp; SFDX</w:t>
      </w:r>
      <w:r w:rsidRPr="00C31AAC">
        <w:rPr>
          <w:rFonts w:ascii="Times New Roman" w:hAnsi="Times New Roman" w:cs="Times New Roman"/>
          <w:sz w:val="28"/>
          <w:szCs w:val="28"/>
        </w:rPr>
        <w:t xml:space="preserve"> to move it to a testing or production environment.</w:t>
      </w:r>
    </w:p>
    <w:p w14:paraId="4AD8F2E0" w14:textId="7A51B279" w:rsidR="00C31AAC" w:rsidRDefault="00C31AAC" w:rsidP="00C31AA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7C97C7B" wp14:editId="5F0E0178">
            <wp:extent cx="5731510" cy="6116320"/>
            <wp:effectExtent l="0" t="0" r="2540" b="0"/>
            <wp:docPr id="27540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52C2" w14:textId="3EEB9BE1" w:rsidR="00C31AAC" w:rsidRDefault="00C31AAC" w:rsidP="00C31AAC">
      <w:pPr>
        <w:pStyle w:val="NormalWeb"/>
        <w:ind w:left="720"/>
      </w:pPr>
    </w:p>
    <w:p w14:paraId="1DE5C2D2" w14:textId="77777777" w:rsidR="00DD0D63" w:rsidRPr="00C31AAC" w:rsidRDefault="00DD0D63">
      <w:pPr>
        <w:rPr>
          <w:rFonts w:ascii="Times New Roman" w:hAnsi="Times New Roman" w:cs="Times New Roman"/>
        </w:rPr>
      </w:pPr>
    </w:p>
    <w:sectPr w:rsidR="00DD0D63" w:rsidRPr="00C3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308B"/>
    <w:multiLevelType w:val="multilevel"/>
    <w:tmpl w:val="152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73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AC"/>
    <w:rsid w:val="00662F5E"/>
    <w:rsid w:val="00832696"/>
    <w:rsid w:val="00C1267D"/>
    <w:rsid w:val="00C31AAC"/>
    <w:rsid w:val="00DD0D63"/>
    <w:rsid w:val="00F3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0100"/>
  <w15:chartTrackingRefBased/>
  <w15:docId w15:val="{4F3692AF-F1E7-49AF-803A-8240CA8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A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2025-09-26T11:01:00Z</dcterms:created>
  <dcterms:modified xsi:type="dcterms:W3CDTF">2025-09-26T11:08:00Z</dcterms:modified>
</cp:coreProperties>
</file>