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FBC6" w14:textId="2A2BC18F" w:rsidR="00ED645F" w:rsidRPr="000A0C10" w:rsidRDefault="00ED645F" w:rsidP="000A0C10">
      <w:pPr>
        <w:jc w:val="both"/>
        <w:rPr>
          <w:b/>
          <w:bCs/>
          <w:sz w:val="28"/>
          <w:szCs w:val="28"/>
        </w:rPr>
      </w:pPr>
      <w:r w:rsidRPr="000A0C10">
        <w:rPr>
          <w:b/>
          <w:bCs/>
          <w:sz w:val="28"/>
          <w:szCs w:val="28"/>
        </w:rPr>
        <w:t>Data Analysis for CDM Claims data with Socio-Economic Status Data from 2007 to 2020 Q2</w:t>
      </w:r>
    </w:p>
    <w:p w14:paraId="39BB77D3" w14:textId="068085D5" w:rsidR="00632BBC" w:rsidRPr="000A0C10" w:rsidRDefault="006954FF" w:rsidP="000A0C10">
      <w:pPr>
        <w:jc w:val="both"/>
        <w:rPr>
          <w:b/>
          <w:bCs/>
          <w:sz w:val="24"/>
          <w:szCs w:val="24"/>
        </w:rPr>
      </w:pPr>
      <w:r w:rsidRPr="000A0C10">
        <w:rPr>
          <w:b/>
          <w:bCs/>
          <w:sz w:val="24"/>
          <w:szCs w:val="24"/>
        </w:rPr>
        <w:t>Addiction Prediction data load</w:t>
      </w:r>
    </w:p>
    <w:p w14:paraId="279E0670" w14:textId="3585CC60" w:rsidR="00ED645F" w:rsidRPr="000A0C10" w:rsidRDefault="00ED645F" w:rsidP="000A0C10">
      <w:pPr>
        <w:jc w:val="both"/>
      </w:pPr>
      <w:r w:rsidRPr="000A0C10">
        <w:rPr>
          <w:b/>
          <w:bCs/>
        </w:rPr>
        <w:t>Folder location</w:t>
      </w:r>
      <w:r w:rsidRPr="000A0C10">
        <w:t xml:space="preserve"> </w:t>
      </w:r>
      <w:r w:rsidRPr="000A0C10">
        <w:rPr>
          <w:b/>
          <w:bCs/>
        </w:rPr>
        <w:t>–</w:t>
      </w:r>
      <w:r w:rsidRPr="000A0C10">
        <w:t xml:space="preserve"> </w:t>
      </w:r>
      <w:proofErr w:type="spellStart"/>
      <w:r w:rsidR="000A0C10" w:rsidRPr="000A0C10">
        <w:t>optum</w:t>
      </w:r>
      <w:proofErr w:type="spellEnd"/>
      <w:r w:rsidR="000A0C10" w:rsidRPr="000A0C10">
        <w:t xml:space="preserve"> -&gt; d</w:t>
      </w:r>
      <w:r w:rsidRPr="000A0C10">
        <w:t>ata -&gt; parquet -&gt; ses_80 (version – 80)</w:t>
      </w:r>
    </w:p>
    <w:p w14:paraId="2A7D269B" w14:textId="77777777" w:rsidR="009E631B" w:rsidRPr="000A0C10" w:rsidRDefault="006954FF" w:rsidP="000A0C10">
      <w:pPr>
        <w:jc w:val="both"/>
        <w:rPr>
          <w:b/>
          <w:bCs/>
        </w:rPr>
      </w:pPr>
      <w:r w:rsidRPr="000A0C10">
        <w:rPr>
          <w:b/>
          <w:bCs/>
        </w:rPr>
        <w:t xml:space="preserve">Tables loaded – </w:t>
      </w:r>
    </w:p>
    <w:p w14:paraId="0C7D25D0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Confinement</w:t>
      </w:r>
    </w:p>
    <w:p w14:paraId="0BAB624E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Medical diagnosis</w:t>
      </w:r>
    </w:p>
    <w:p w14:paraId="1B621EE5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Lab result</w:t>
      </w:r>
    </w:p>
    <w:p w14:paraId="2F2C31F0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Medical</w:t>
      </w:r>
    </w:p>
    <w:p w14:paraId="4DCC5ED3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Procedure</w:t>
      </w:r>
    </w:p>
    <w:p w14:paraId="22BAF0A7" w14:textId="68FE3E90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RX</w:t>
      </w:r>
    </w:p>
    <w:p w14:paraId="7CB30349" w14:textId="006DB365" w:rsidR="000A0C10" w:rsidRPr="000A0C10" w:rsidRDefault="000A0C10" w:rsidP="000A0C10">
      <w:pPr>
        <w:ind w:left="360"/>
        <w:jc w:val="both"/>
        <w:rPr>
          <w:b/>
          <w:bCs/>
        </w:rPr>
      </w:pPr>
      <w:r w:rsidRPr="000A0C10">
        <w:rPr>
          <w:b/>
          <w:bCs/>
        </w:rPr>
        <w:t>Look-up tables</w:t>
      </w:r>
    </w:p>
    <w:p w14:paraId="1D412DD9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LU diagnosis</w:t>
      </w:r>
    </w:p>
    <w:p w14:paraId="5BF8E153" w14:textId="09AF5993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LU NDC</w:t>
      </w:r>
    </w:p>
    <w:p w14:paraId="56457D2B" w14:textId="0B87D108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LU Procedure</w:t>
      </w:r>
    </w:p>
    <w:p w14:paraId="746AE13E" w14:textId="48899399" w:rsidR="000A0C10" w:rsidRPr="000A0C10" w:rsidRDefault="000A0C10" w:rsidP="000A0C10">
      <w:pPr>
        <w:ind w:left="360"/>
        <w:jc w:val="both"/>
        <w:rPr>
          <w:b/>
          <w:bCs/>
        </w:rPr>
      </w:pPr>
      <w:r w:rsidRPr="000A0C10">
        <w:rPr>
          <w:b/>
          <w:bCs/>
        </w:rPr>
        <w:t>Member and provider details</w:t>
      </w:r>
    </w:p>
    <w:p w14:paraId="3D1069DE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Member continuous enrollment</w:t>
      </w:r>
    </w:p>
    <w:p w14:paraId="6CE0D3DC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Member enrollment</w:t>
      </w:r>
    </w:p>
    <w:p w14:paraId="54205FDC" w14:textId="77777777" w:rsidR="009E631B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Provider bridge</w:t>
      </w:r>
    </w:p>
    <w:p w14:paraId="3B150917" w14:textId="661F26CC" w:rsidR="006954FF" w:rsidRPr="000A0C10" w:rsidRDefault="006954FF" w:rsidP="000A0C10">
      <w:pPr>
        <w:pStyle w:val="ListParagraph"/>
        <w:numPr>
          <w:ilvl w:val="0"/>
          <w:numId w:val="1"/>
        </w:numPr>
        <w:jc w:val="both"/>
      </w:pPr>
      <w:r w:rsidRPr="000A0C10">
        <w:t>Provider</w:t>
      </w:r>
    </w:p>
    <w:p w14:paraId="77A1083E" w14:textId="0850B786" w:rsidR="008E10FC" w:rsidRPr="000A0C10" w:rsidRDefault="001775BD" w:rsidP="000A0C10">
      <w:pPr>
        <w:jc w:val="both"/>
      </w:pPr>
      <w:r w:rsidRPr="000A0C10">
        <w:t xml:space="preserve">Data load issues - LU NDC, LU Procedure returned an error - </w:t>
      </w:r>
      <w:proofErr w:type="spellStart"/>
      <w:r w:rsidRPr="000A0C10">
        <w:t>ArrowInvalid</w:t>
      </w:r>
      <w:proofErr w:type="spellEnd"/>
      <w:r w:rsidRPr="000A0C10">
        <w:t>: Casting from timestamp[</w:t>
      </w:r>
      <w:proofErr w:type="spellStart"/>
      <w:r w:rsidRPr="000A0C10">
        <w:t>ms</w:t>
      </w:r>
      <w:proofErr w:type="spellEnd"/>
      <w:r w:rsidRPr="000A0C10">
        <w:t>] to timestamp[ns] would result in out of bounds timestamp: 253402214400000 – while loading</w:t>
      </w:r>
      <w:r w:rsidR="009E631B" w:rsidRPr="000A0C10">
        <w:t>, u</w:t>
      </w:r>
      <w:r w:rsidR="008E10FC" w:rsidRPr="000A0C10">
        <w:t xml:space="preserve">sed engine – </w:t>
      </w:r>
      <w:proofErr w:type="spellStart"/>
      <w:r w:rsidR="008E10FC" w:rsidRPr="000A0C10">
        <w:t>fastparquet</w:t>
      </w:r>
      <w:proofErr w:type="spellEnd"/>
      <w:r w:rsidR="008E10FC" w:rsidRPr="000A0C10">
        <w:t xml:space="preserve"> instead of </w:t>
      </w:r>
      <w:proofErr w:type="spellStart"/>
      <w:r w:rsidR="008E10FC" w:rsidRPr="000A0C10">
        <w:t>pyarrow</w:t>
      </w:r>
      <w:proofErr w:type="spellEnd"/>
    </w:p>
    <w:p w14:paraId="58BC8737" w14:textId="3586BFC5" w:rsidR="009E631B" w:rsidRPr="000A0C10" w:rsidRDefault="009E631B" w:rsidP="000A0C10">
      <w:pPr>
        <w:jc w:val="both"/>
        <w:rPr>
          <w:b/>
          <w:bCs/>
          <w:sz w:val="24"/>
          <w:szCs w:val="24"/>
        </w:rPr>
      </w:pPr>
      <w:r w:rsidRPr="000A0C10">
        <w:rPr>
          <w:b/>
          <w:bCs/>
          <w:sz w:val="24"/>
          <w:szCs w:val="24"/>
        </w:rPr>
        <w:t>Data load process:</w:t>
      </w:r>
    </w:p>
    <w:p w14:paraId="6D110781" w14:textId="7972C8AF" w:rsidR="00F878DE" w:rsidRPr="000A0C10" w:rsidRDefault="009E631B" w:rsidP="000A0C10">
      <w:pPr>
        <w:pStyle w:val="ListParagraph"/>
        <w:numPr>
          <w:ilvl w:val="0"/>
          <w:numId w:val="2"/>
        </w:numPr>
        <w:jc w:val="both"/>
      </w:pPr>
      <w:r w:rsidRPr="000A0C10">
        <w:t xml:space="preserve">Read </w:t>
      </w:r>
      <w:r w:rsidRPr="000A0C10">
        <w:rPr>
          <w:b/>
          <w:bCs/>
        </w:rPr>
        <w:t>MEMBER_ENROLLMENT</w:t>
      </w:r>
      <w:r w:rsidRPr="000A0C10">
        <w:rPr>
          <w:rFonts w:ascii="Helvetica" w:hAnsi="Helvetica" w:cs="Helvetica"/>
          <w:shd w:val="clear" w:color="auto" w:fill="FEFEFE"/>
        </w:rPr>
        <w:t xml:space="preserve"> </w:t>
      </w:r>
      <w:r w:rsidRPr="000A0C10">
        <w:t>table (119</w:t>
      </w:r>
      <w:r w:rsidR="009501B6">
        <w:t>,</w:t>
      </w:r>
      <w:r w:rsidRPr="000A0C10">
        <w:t>543</w:t>
      </w:r>
      <w:r w:rsidR="009501B6">
        <w:t>,</w:t>
      </w:r>
      <w:r w:rsidRPr="000A0C10">
        <w:t xml:space="preserve">915 rows) to get a list of all </w:t>
      </w:r>
      <w:r w:rsidRPr="000A0C10">
        <w:rPr>
          <w:b/>
          <w:bCs/>
        </w:rPr>
        <w:t>Patient IDs</w:t>
      </w:r>
      <w:r w:rsidRPr="000A0C10">
        <w:t xml:space="preserve"> (PATID, 68,233,646 patients)</w:t>
      </w:r>
    </w:p>
    <w:p w14:paraId="51CB6C0F" w14:textId="77777777" w:rsidR="00F878DE" w:rsidRPr="000A0C10" w:rsidRDefault="009E631B" w:rsidP="000A0C10">
      <w:pPr>
        <w:pStyle w:val="ListParagraph"/>
        <w:numPr>
          <w:ilvl w:val="0"/>
          <w:numId w:val="2"/>
        </w:numPr>
        <w:jc w:val="both"/>
      </w:pPr>
      <w:r w:rsidRPr="000A0C10">
        <w:t>Cre</w:t>
      </w:r>
      <w:r w:rsidR="00F878DE" w:rsidRPr="000A0C10">
        <w:t xml:space="preserve">ated a </w:t>
      </w:r>
      <w:r w:rsidR="00F878DE" w:rsidRPr="000A0C10">
        <w:rPr>
          <w:b/>
          <w:bCs/>
        </w:rPr>
        <w:t>YEAR</w:t>
      </w:r>
      <w:r w:rsidR="00F878DE" w:rsidRPr="000A0C10">
        <w:t xml:space="preserve"> column from </w:t>
      </w:r>
      <w:r w:rsidR="00F878DE" w:rsidRPr="000A0C10">
        <w:rPr>
          <w:rFonts w:ascii="Calibri" w:hAnsi="Calibri" w:cs="Calibri"/>
          <w:b/>
          <w:bCs/>
          <w:shd w:val="clear" w:color="auto" w:fill="FFFFFF"/>
        </w:rPr>
        <w:t>ELIGEFF</w:t>
      </w:r>
      <w:r w:rsidR="00F878DE" w:rsidRPr="000A0C10">
        <w:rPr>
          <w:rFonts w:ascii="Calibri" w:hAnsi="Calibri" w:cs="Calibri"/>
          <w:shd w:val="clear" w:color="auto" w:fill="FFFFFF"/>
        </w:rPr>
        <w:t xml:space="preserve"> column (The date this member coverage row of information is effective) and counted the number of occurrences each patient has over the years. Filtered patients with top 10 occurrences.</w:t>
      </w:r>
    </w:p>
    <w:p w14:paraId="23EE6C3B" w14:textId="0142DBFD" w:rsidR="00F878DE" w:rsidRPr="000A0C10" w:rsidRDefault="00F878DE" w:rsidP="000A0C10">
      <w:pPr>
        <w:pStyle w:val="ListParagraph"/>
        <w:numPr>
          <w:ilvl w:val="0"/>
          <w:numId w:val="2"/>
        </w:numPr>
        <w:jc w:val="both"/>
      </w:pPr>
      <w:r w:rsidRPr="000A0C10">
        <w:t xml:space="preserve">Read the tables – </w:t>
      </w:r>
      <w:r w:rsidRPr="000A0C10">
        <w:rPr>
          <w:b/>
          <w:bCs/>
        </w:rPr>
        <w:t>Confinement, Medical diagnosis, Lab result, Medical, Procedure, RX</w:t>
      </w:r>
      <w:r w:rsidRPr="000A0C10">
        <w:t xml:space="preserve"> – for top 2 patients from 2007 to 2020 Q2. </w:t>
      </w:r>
    </w:p>
    <w:p w14:paraId="4FB6054A" w14:textId="14BB58E0" w:rsidR="000A0C10" w:rsidRDefault="00F878DE" w:rsidP="000A0C10">
      <w:pPr>
        <w:pStyle w:val="ListParagraph"/>
        <w:numPr>
          <w:ilvl w:val="0"/>
          <w:numId w:val="2"/>
        </w:numPr>
        <w:jc w:val="both"/>
      </w:pPr>
      <w:r w:rsidRPr="000A0C10">
        <w:t>Merged all the above tables based on their respective unique keys.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749"/>
        <w:gridCol w:w="2771"/>
        <w:gridCol w:w="3285"/>
      </w:tblGrid>
      <w:tr w:rsidR="000A0C10" w14:paraId="2DB939AD" w14:textId="77777777" w:rsidTr="009D693D">
        <w:tc>
          <w:tcPr>
            <w:tcW w:w="3235" w:type="dxa"/>
          </w:tcPr>
          <w:p w14:paraId="7C3A2CB3" w14:textId="0CDC121A" w:rsidR="000A0C10" w:rsidRPr="000A0C10" w:rsidRDefault="000A0C10" w:rsidP="00D44909">
            <w:pPr>
              <w:jc w:val="center"/>
              <w:rPr>
                <w:b/>
                <w:bCs/>
              </w:rPr>
            </w:pPr>
            <w:r w:rsidRPr="000A0C10">
              <w:rPr>
                <w:b/>
                <w:bCs/>
              </w:rPr>
              <w:t>Table</w:t>
            </w:r>
          </w:p>
        </w:tc>
        <w:tc>
          <w:tcPr>
            <w:tcW w:w="2970" w:type="dxa"/>
          </w:tcPr>
          <w:p w14:paraId="5ED1CD5B" w14:textId="196761D4" w:rsidR="000A0C10" w:rsidRPr="000A0C10" w:rsidRDefault="000A0C10" w:rsidP="00D44909">
            <w:pPr>
              <w:jc w:val="center"/>
              <w:rPr>
                <w:b/>
                <w:bCs/>
              </w:rPr>
            </w:pPr>
            <w:r w:rsidRPr="000A0C10">
              <w:rPr>
                <w:b/>
                <w:bCs/>
              </w:rPr>
              <w:t>Merged On</w:t>
            </w:r>
          </w:p>
        </w:tc>
        <w:tc>
          <w:tcPr>
            <w:tcW w:w="3600" w:type="dxa"/>
          </w:tcPr>
          <w:p w14:paraId="31BFFF7D" w14:textId="532D8BA9" w:rsidR="000A0C10" w:rsidRPr="000A0C10" w:rsidRDefault="000A0C10" w:rsidP="00D44909">
            <w:pPr>
              <w:jc w:val="center"/>
              <w:rPr>
                <w:b/>
                <w:bCs/>
              </w:rPr>
            </w:pPr>
            <w:r w:rsidRPr="000A0C10">
              <w:rPr>
                <w:b/>
                <w:bCs/>
              </w:rPr>
              <w:t>Table Description</w:t>
            </w:r>
          </w:p>
        </w:tc>
      </w:tr>
      <w:tr w:rsidR="00D44909" w14:paraId="201CF6F6" w14:textId="77777777" w:rsidTr="009D693D">
        <w:tc>
          <w:tcPr>
            <w:tcW w:w="3235" w:type="dxa"/>
            <w:vAlign w:val="bottom"/>
          </w:tcPr>
          <w:p w14:paraId="35E65E77" w14:textId="06D2249A" w:rsidR="00D44909" w:rsidRDefault="00D44909" w:rsidP="00D44909">
            <w:pPr>
              <w:jc w:val="center"/>
            </w:pPr>
            <w:r w:rsidRPr="009E631B">
              <w:rPr>
                <w:rFonts w:ascii="Calibri" w:eastAsia="Times New Roman" w:hAnsi="Calibri" w:cs="Calibri"/>
              </w:rPr>
              <w:t>CONFINEMENT</w:t>
            </w:r>
          </w:p>
        </w:tc>
        <w:tc>
          <w:tcPr>
            <w:tcW w:w="2970" w:type="dxa"/>
            <w:vAlign w:val="bottom"/>
          </w:tcPr>
          <w:p w14:paraId="61C2D30B" w14:textId="4F702DBB" w:rsidR="00D44909" w:rsidRDefault="00D44909" w:rsidP="00D44909">
            <w:pPr>
              <w:jc w:val="center"/>
            </w:pPr>
            <w:r w:rsidRPr="000A0C10">
              <w:t>PATID, PAT_PLANID</w:t>
            </w:r>
          </w:p>
        </w:tc>
        <w:tc>
          <w:tcPr>
            <w:tcW w:w="3600" w:type="dxa"/>
          </w:tcPr>
          <w:p w14:paraId="0A2748B5" w14:textId="46D2D7C0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In patient stays</w:t>
            </w:r>
          </w:p>
        </w:tc>
      </w:tr>
      <w:tr w:rsidR="00D44909" w14:paraId="142232E9" w14:textId="77777777" w:rsidTr="009D693D">
        <w:tc>
          <w:tcPr>
            <w:tcW w:w="3235" w:type="dxa"/>
            <w:vAlign w:val="bottom"/>
          </w:tcPr>
          <w:p w14:paraId="123AFF7B" w14:textId="21ABB63F" w:rsidR="00D44909" w:rsidRDefault="00D44909" w:rsidP="00D44909">
            <w:pPr>
              <w:jc w:val="center"/>
            </w:pPr>
            <w:r w:rsidRPr="009E631B">
              <w:rPr>
                <w:rFonts w:ascii="Calibri" w:eastAsia="Times New Roman" w:hAnsi="Calibri" w:cs="Calibri"/>
              </w:rPr>
              <w:t>MED_DIAGNOSIS</w:t>
            </w:r>
          </w:p>
        </w:tc>
        <w:tc>
          <w:tcPr>
            <w:tcW w:w="2970" w:type="dxa"/>
            <w:vAlign w:val="bottom"/>
          </w:tcPr>
          <w:p w14:paraId="7C67C96D" w14:textId="0DE7D8C3" w:rsidR="00D44909" w:rsidRDefault="00D44909" w:rsidP="00D44909">
            <w:pPr>
              <w:jc w:val="center"/>
            </w:pPr>
            <w:r w:rsidRPr="000A0C10">
              <w:t>PATID, PAT_PLANID</w:t>
            </w:r>
          </w:p>
        </w:tc>
        <w:tc>
          <w:tcPr>
            <w:tcW w:w="3600" w:type="dxa"/>
          </w:tcPr>
          <w:p w14:paraId="34A76032" w14:textId="537B4C07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Claim diagnosis codes</w:t>
            </w:r>
          </w:p>
        </w:tc>
      </w:tr>
      <w:tr w:rsidR="00D44909" w14:paraId="2AB6195F" w14:textId="77777777" w:rsidTr="009D693D">
        <w:tc>
          <w:tcPr>
            <w:tcW w:w="3235" w:type="dxa"/>
            <w:vAlign w:val="bottom"/>
          </w:tcPr>
          <w:p w14:paraId="7F07D8D3" w14:textId="79EAC94F" w:rsidR="00D44909" w:rsidRDefault="00D44909" w:rsidP="00D44909">
            <w:pPr>
              <w:jc w:val="center"/>
            </w:pPr>
            <w:r w:rsidRPr="000A0C10">
              <w:rPr>
                <w:rStyle w:val="normaltextrun"/>
                <w:rFonts w:ascii="Calibri" w:hAnsi="Calibri" w:cs="Calibri"/>
                <w:bdr w:val="none" w:sz="0" w:space="0" w:color="auto" w:frame="1"/>
              </w:rPr>
              <w:t>LABRESULT</w:t>
            </w:r>
          </w:p>
        </w:tc>
        <w:tc>
          <w:tcPr>
            <w:tcW w:w="2970" w:type="dxa"/>
            <w:vAlign w:val="bottom"/>
          </w:tcPr>
          <w:p w14:paraId="6B162217" w14:textId="714A7E45" w:rsidR="00D44909" w:rsidRDefault="00D44909" w:rsidP="00D44909">
            <w:pPr>
              <w:jc w:val="center"/>
            </w:pPr>
            <w:r w:rsidRPr="000A0C10">
              <w:t>PATID, PAT_PLANID</w:t>
            </w:r>
          </w:p>
        </w:tc>
        <w:tc>
          <w:tcPr>
            <w:tcW w:w="3600" w:type="dxa"/>
          </w:tcPr>
          <w:p w14:paraId="4B26CDE8" w14:textId="3C208AC6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Claim lab results</w:t>
            </w:r>
          </w:p>
        </w:tc>
      </w:tr>
      <w:tr w:rsidR="00D44909" w14:paraId="6483E513" w14:textId="77777777" w:rsidTr="009D693D">
        <w:tc>
          <w:tcPr>
            <w:tcW w:w="3235" w:type="dxa"/>
            <w:vAlign w:val="bottom"/>
          </w:tcPr>
          <w:p w14:paraId="26F80E0E" w14:textId="27F872A3" w:rsidR="00D44909" w:rsidRDefault="00D44909" w:rsidP="00D44909">
            <w:pPr>
              <w:jc w:val="center"/>
            </w:pPr>
            <w:r w:rsidRPr="000A0C10">
              <w:rPr>
                <w:rStyle w:val="normaltextrun"/>
                <w:rFonts w:ascii="Calibri" w:hAnsi="Calibri" w:cs="Calibri"/>
                <w:bdr w:val="none" w:sz="0" w:space="0" w:color="auto" w:frame="1"/>
              </w:rPr>
              <w:lastRenderedPageBreak/>
              <w:t>MEDICAL</w:t>
            </w:r>
          </w:p>
        </w:tc>
        <w:tc>
          <w:tcPr>
            <w:tcW w:w="2970" w:type="dxa"/>
            <w:vAlign w:val="bottom"/>
          </w:tcPr>
          <w:p w14:paraId="153FFFF0" w14:textId="194314FD" w:rsidR="00D44909" w:rsidRDefault="00D44909" w:rsidP="00D44909">
            <w:pPr>
              <w:jc w:val="center"/>
            </w:pPr>
            <w:r w:rsidRPr="000A0C10">
              <w:t>PATID, PAT_PLANID</w:t>
            </w:r>
            <w:r>
              <w:t>, CLMID, PROV</w:t>
            </w:r>
          </w:p>
        </w:tc>
        <w:tc>
          <w:tcPr>
            <w:tcW w:w="3600" w:type="dxa"/>
          </w:tcPr>
          <w:p w14:paraId="534A4D4A" w14:textId="4778ACCA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Claim detail information</w:t>
            </w:r>
          </w:p>
        </w:tc>
      </w:tr>
      <w:tr w:rsidR="00D44909" w14:paraId="13BB6502" w14:textId="77777777" w:rsidTr="009D693D">
        <w:tc>
          <w:tcPr>
            <w:tcW w:w="3235" w:type="dxa"/>
            <w:vAlign w:val="bottom"/>
          </w:tcPr>
          <w:p w14:paraId="32F7F7E6" w14:textId="5A4B6FAF" w:rsidR="00D44909" w:rsidRDefault="00D44909" w:rsidP="00D44909">
            <w:pPr>
              <w:jc w:val="center"/>
            </w:pPr>
            <w:r w:rsidRPr="000A0C10">
              <w:rPr>
                <w:rStyle w:val="normaltextrun"/>
                <w:rFonts w:ascii="Calibri" w:hAnsi="Calibri" w:cs="Calibri"/>
                <w:bdr w:val="none" w:sz="0" w:space="0" w:color="auto" w:frame="1"/>
              </w:rPr>
              <w:t>PROCEDURE</w:t>
            </w:r>
          </w:p>
        </w:tc>
        <w:tc>
          <w:tcPr>
            <w:tcW w:w="2970" w:type="dxa"/>
            <w:vAlign w:val="bottom"/>
          </w:tcPr>
          <w:p w14:paraId="6DEDFEE7" w14:textId="58F0378A" w:rsidR="00D44909" w:rsidRDefault="00D44909" w:rsidP="00D44909">
            <w:pPr>
              <w:jc w:val="center"/>
            </w:pPr>
            <w:r w:rsidRPr="000A0C10">
              <w:t>PATID, PAT_PLANID</w:t>
            </w:r>
            <w:r>
              <w:t>, CLMID</w:t>
            </w:r>
          </w:p>
        </w:tc>
        <w:tc>
          <w:tcPr>
            <w:tcW w:w="3600" w:type="dxa"/>
          </w:tcPr>
          <w:p w14:paraId="5E58E7A4" w14:textId="7B899992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Claim procedure codes</w:t>
            </w:r>
          </w:p>
        </w:tc>
      </w:tr>
      <w:tr w:rsidR="00D44909" w14:paraId="4147E10B" w14:textId="77777777" w:rsidTr="009D693D">
        <w:tc>
          <w:tcPr>
            <w:tcW w:w="3235" w:type="dxa"/>
            <w:vAlign w:val="bottom"/>
          </w:tcPr>
          <w:p w14:paraId="171EBCD2" w14:textId="2B81B6D4" w:rsidR="00D44909" w:rsidRDefault="00D44909" w:rsidP="00D44909">
            <w:pPr>
              <w:jc w:val="center"/>
            </w:pPr>
            <w:r w:rsidRPr="000A0C10">
              <w:rPr>
                <w:rStyle w:val="normaltextrun"/>
                <w:rFonts w:ascii="Calibri" w:hAnsi="Calibri" w:cs="Calibri"/>
                <w:bdr w:val="none" w:sz="0" w:space="0" w:color="auto" w:frame="1"/>
              </w:rPr>
              <w:t>RX</w:t>
            </w:r>
          </w:p>
        </w:tc>
        <w:tc>
          <w:tcPr>
            <w:tcW w:w="2970" w:type="dxa"/>
            <w:vAlign w:val="bottom"/>
          </w:tcPr>
          <w:p w14:paraId="113E7585" w14:textId="278091FB" w:rsidR="00D44909" w:rsidRDefault="00D44909" w:rsidP="00D44909">
            <w:pPr>
              <w:jc w:val="center"/>
            </w:pPr>
            <w:r w:rsidRPr="000A0C10">
              <w:t>PATID, PAT_PLANID</w:t>
            </w:r>
            <w:r>
              <w:t>, CLMID</w:t>
            </w:r>
          </w:p>
        </w:tc>
        <w:tc>
          <w:tcPr>
            <w:tcW w:w="3600" w:type="dxa"/>
          </w:tcPr>
          <w:p w14:paraId="242F2FC2" w14:textId="68D56E39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Claim prescriptions</w:t>
            </w:r>
          </w:p>
        </w:tc>
      </w:tr>
      <w:tr w:rsidR="00D44909" w14:paraId="18A455A0" w14:textId="77777777" w:rsidTr="009D693D">
        <w:tc>
          <w:tcPr>
            <w:tcW w:w="3235" w:type="dxa"/>
            <w:vAlign w:val="bottom"/>
          </w:tcPr>
          <w:p w14:paraId="7D914C58" w14:textId="5EF26808" w:rsidR="00D44909" w:rsidRDefault="00D44909" w:rsidP="00D44909">
            <w:pPr>
              <w:jc w:val="center"/>
            </w:pPr>
            <w:r w:rsidRPr="00ED645F">
              <w:rPr>
                <w:rFonts w:ascii="Calibri" w:eastAsia="Times New Roman" w:hAnsi="Calibri" w:cs="Calibri"/>
              </w:rPr>
              <w:t>LU_DIAGNOSIS</w:t>
            </w:r>
          </w:p>
        </w:tc>
        <w:tc>
          <w:tcPr>
            <w:tcW w:w="2970" w:type="dxa"/>
          </w:tcPr>
          <w:p w14:paraId="4A2AB4A5" w14:textId="6CAAF46C" w:rsidR="00D44909" w:rsidRDefault="00D44909" w:rsidP="00D44909">
            <w:pPr>
              <w:jc w:val="center"/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ICD_VER_CD</w:t>
            </w:r>
          </w:p>
        </w:tc>
        <w:tc>
          <w:tcPr>
            <w:tcW w:w="3600" w:type="dxa"/>
          </w:tcPr>
          <w:p w14:paraId="6360EE56" w14:textId="148DE741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Lookup detail on ICD/9/10</w:t>
            </w:r>
          </w:p>
        </w:tc>
      </w:tr>
      <w:tr w:rsidR="00D44909" w14:paraId="01EE29B6" w14:textId="77777777" w:rsidTr="009D693D">
        <w:tc>
          <w:tcPr>
            <w:tcW w:w="3235" w:type="dxa"/>
            <w:vAlign w:val="bottom"/>
          </w:tcPr>
          <w:p w14:paraId="16492C45" w14:textId="22ED751E" w:rsidR="00D44909" w:rsidRPr="00ED645F" w:rsidRDefault="00D44909" w:rsidP="00D44909">
            <w:pPr>
              <w:jc w:val="center"/>
              <w:rPr>
                <w:rFonts w:ascii="Calibri" w:eastAsia="Times New Roman" w:hAnsi="Calibri" w:cs="Calibri"/>
              </w:rPr>
            </w:pPr>
            <w:r w:rsidRPr="00ED645F">
              <w:rPr>
                <w:rFonts w:ascii="Calibri" w:eastAsia="Times New Roman" w:hAnsi="Calibri" w:cs="Calibri"/>
              </w:rPr>
              <w:t>LU_NDC</w:t>
            </w:r>
          </w:p>
        </w:tc>
        <w:tc>
          <w:tcPr>
            <w:tcW w:w="2970" w:type="dxa"/>
          </w:tcPr>
          <w:p w14:paraId="10341AA0" w14:textId="77777777" w:rsidR="00D44909" w:rsidRDefault="00D44909" w:rsidP="00D44909">
            <w:pPr>
              <w:jc w:val="center"/>
            </w:pPr>
          </w:p>
        </w:tc>
        <w:tc>
          <w:tcPr>
            <w:tcW w:w="3600" w:type="dxa"/>
          </w:tcPr>
          <w:p w14:paraId="39EE3182" w14:textId="0AB2C4D6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Lookup detail on drug codes</w:t>
            </w:r>
          </w:p>
        </w:tc>
      </w:tr>
      <w:tr w:rsidR="00D44909" w14:paraId="75426D28" w14:textId="77777777" w:rsidTr="009D693D">
        <w:tc>
          <w:tcPr>
            <w:tcW w:w="3235" w:type="dxa"/>
            <w:vAlign w:val="bottom"/>
          </w:tcPr>
          <w:p w14:paraId="5A1D218C" w14:textId="0735FD6B" w:rsidR="00D44909" w:rsidRPr="00ED645F" w:rsidRDefault="00D44909" w:rsidP="00D44909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LU_PROCEDURE</w:t>
            </w:r>
          </w:p>
        </w:tc>
        <w:tc>
          <w:tcPr>
            <w:tcW w:w="2970" w:type="dxa"/>
          </w:tcPr>
          <w:p w14:paraId="2A9CDE37" w14:textId="77777777" w:rsidR="00D44909" w:rsidRDefault="00D44909" w:rsidP="00D44909">
            <w:pPr>
              <w:jc w:val="center"/>
            </w:pPr>
          </w:p>
        </w:tc>
        <w:tc>
          <w:tcPr>
            <w:tcW w:w="3600" w:type="dxa"/>
          </w:tcPr>
          <w:p w14:paraId="5F059C1A" w14:textId="3D47A3C6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Lookup detail on procedures</w:t>
            </w:r>
          </w:p>
        </w:tc>
      </w:tr>
      <w:tr w:rsidR="00D44909" w14:paraId="1C644C5B" w14:textId="77777777" w:rsidTr="009D693D">
        <w:tc>
          <w:tcPr>
            <w:tcW w:w="3235" w:type="dxa"/>
            <w:vAlign w:val="bottom"/>
          </w:tcPr>
          <w:p w14:paraId="6C074885" w14:textId="0062BBB9" w:rsidR="00D44909" w:rsidRPr="00ED645F" w:rsidRDefault="00D44909" w:rsidP="00D44909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MEMBER_CONTINUOUS_ENROLLMENT</w:t>
            </w:r>
          </w:p>
        </w:tc>
        <w:tc>
          <w:tcPr>
            <w:tcW w:w="2970" w:type="dxa"/>
          </w:tcPr>
          <w:p w14:paraId="6E75F58C" w14:textId="726FDD88" w:rsidR="00D44909" w:rsidRDefault="00D44909" w:rsidP="00D44909">
            <w:pPr>
              <w:jc w:val="center"/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PATID</w:t>
            </w:r>
          </w:p>
        </w:tc>
        <w:tc>
          <w:tcPr>
            <w:tcW w:w="3600" w:type="dxa"/>
          </w:tcPr>
          <w:p w14:paraId="3E59F6F8" w14:textId="66C8650C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Member continuous enrollment</w:t>
            </w:r>
          </w:p>
        </w:tc>
      </w:tr>
      <w:tr w:rsidR="00D44909" w14:paraId="001B54C7" w14:textId="77777777" w:rsidTr="009D693D">
        <w:tc>
          <w:tcPr>
            <w:tcW w:w="3235" w:type="dxa"/>
            <w:vAlign w:val="bottom"/>
          </w:tcPr>
          <w:p w14:paraId="17939FA3" w14:textId="30D96A15" w:rsidR="00D44909" w:rsidRPr="00ED645F" w:rsidRDefault="00D44909" w:rsidP="00D44909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MEMBER_ENROLLMENT</w:t>
            </w:r>
          </w:p>
        </w:tc>
        <w:tc>
          <w:tcPr>
            <w:tcW w:w="2970" w:type="dxa"/>
          </w:tcPr>
          <w:p w14:paraId="155FE9EA" w14:textId="1A64AAFB" w:rsidR="00D44909" w:rsidRDefault="00D44909" w:rsidP="00D44909">
            <w:pPr>
              <w:jc w:val="center"/>
            </w:pPr>
            <w:r w:rsidRPr="000A0C10">
              <w:t>PATID, PAT_PLANID</w:t>
            </w:r>
            <w:r>
              <w:t>,</w:t>
            </w:r>
          </w:p>
        </w:tc>
        <w:tc>
          <w:tcPr>
            <w:tcW w:w="3600" w:type="dxa"/>
          </w:tcPr>
          <w:p w14:paraId="1B9D643E" w14:textId="1FC77EFF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Member detailed enrollment</w:t>
            </w:r>
          </w:p>
        </w:tc>
      </w:tr>
      <w:tr w:rsidR="00D44909" w14:paraId="5119D69A" w14:textId="77777777" w:rsidTr="009D693D">
        <w:tc>
          <w:tcPr>
            <w:tcW w:w="3235" w:type="dxa"/>
            <w:vAlign w:val="bottom"/>
          </w:tcPr>
          <w:p w14:paraId="4346E949" w14:textId="435FCE89" w:rsidR="00D44909" w:rsidRPr="00ED645F" w:rsidRDefault="00D44909" w:rsidP="00D44909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PROVIDER_BRIDGE</w:t>
            </w:r>
          </w:p>
        </w:tc>
        <w:tc>
          <w:tcPr>
            <w:tcW w:w="2970" w:type="dxa"/>
          </w:tcPr>
          <w:p w14:paraId="12707F79" w14:textId="1D56C05C" w:rsidR="00D44909" w:rsidRDefault="00D44909" w:rsidP="00D44909">
            <w:pPr>
              <w:jc w:val="center"/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PROV_UNIQUE</w:t>
            </w:r>
          </w:p>
        </w:tc>
        <w:tc>
          <w:tcPr>
            <w:tcW w:w="3600" w:type="dxa"/>
          </w:tcPr>
          <w:p w14:paraId="00D6F24B" w14:textId="4D8325B3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Anonymized provider ids</w:t>
            </w:r>
          </w:p>
        </w:tc>
      </w:tr>
      <w:tr w:rsidR="00D44909" w14:paraId="5D5434A3" w14:textId="77777777" w:rsidTr="009D693D">
        <w:tc>
          <w:tcPr>
            <w:tcW w:w="3235" w:type="dxa"/>
            <w:vAlign w:val="bottom"/>
          </w:tcPr>
          <w:p w14:paraId="65BB39AE" w14:textId="49EE6148" w:rsidR="00D44909" w:rsidRPr="00ED645F" w:rsidRDefault="00D44909" w:rsidP="00D44909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PROVIDER</w:t>
            </w:r>
          </w:p>
        </w:tc>
        <w:tc>
          <w:tcPr>
            <w:tcW w:w="2970" w:type="dxa"/>
          </w:tcPr>
          <w:p w14:paraId="5AA0B4DB" w14:textId="01121632" w:rsidR="00D44909" w:rsidRDefault="00D44909" w:rsidP="00D44909">
            <w:pPr>
              <w:jc w:val="center"/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PROV_UNIQUE</w:t>
            </w:r>
          </w:p>
        </w:tc>
        <w:tc>
          <w:tcPr>
            <w:tcW w:w="3600" w:type="dxa"/>
          </w:tcPr>
          <w:p w14:paraId="62471DEF" w14:textId="3B4A2C41" w:rsidR="00D44909" w:rsidRDefault="00D44909" w:rsidP="00D44909">
            <w:pPr>
              <w:jc w:val="center"/>
            </w:pPr>
            <w:r w:rsidRPr="00D44909">
              <w:rPr>
                <w:rFonts w:ascii="Calibri" w:eastAsia="Times New Roman" w:hAnsi="Calibri" w:cs="Calibri"/>
                <w:color w:val="000000"/>
              </w:rPr>
              <w:t>Anonymized provider details</w:t>
            </w:r>
          </w:p>
        </w:tc>
      </w:tr>
    </w:tbl>
    <w:p w14:paraId="1DCBC619" w14:textId="77777777" w:rsidR="000A0C10" w:rsidRPr="000A0C10" w:rsidRDefault="000A0C10" w:rsidP="000A0C10">
      <w:pPr>
        <w:jc w:val="both"/>
      </w:pPr>
    </w:p>
    <w:p w14:paraId="2D413777" w14:textId="504F2A24" w:rsidR="008E10FC" w:rsidRDefault="00325861" w:rsidP="000A0C10">
      <w:pPr>
        <w:jc w:val="both"/>
        <w:rPr>
          <w:b/>
          <w:bCs/>
          <w:sz w:val="24"/>
          <w:szCs w:val="24"/>
        </w:rPr>
      </w:pPr>
      <w:r w:rsidRPr="00325861">
        <w:rPr>
          <w:b/>
          <w:bCs/>
          <w:sz w:val="24"/>
          <w:szCs w:val="24"/>
        </w:rPr>
        <w:t>Data description</w:t>
      </w:r>
    </w:p>
    <w:p w14:paraId="46472B0C" w14:textId="77777777" w:rsidR="00325861" w:rsidRDefault="00325861" w:rsidP="00325861">
      <w:pPr>
        <w:pStyle w:val="ListParagraph"/>
        <w:numPr>
          <w:ilvl w:val="0"/>
          <w:numId w:val="3"/>
        </w:numPr>
        <w:jc w:val="both"/>
      </w:pPr>
      <w:r w:rsidRPr="00EF29B5">
        <w:rPr>
          <w:b/>
        </w:rPr>
        <w:t>Member eligibility tables -</w:t>
      </w:r>
      <w:r>
        <w:t xml:space="preserve"> info</w:t>
      </w:r>
      <w:r w:rsidRPr="00A978E3">
        <w:t xml:space="preserve"> on every member enrolled with the health plan during the specified data period</w:t>
      </w:r>
      <w:r>
        <w:t>.</w:t>
      </w:r>
    </w:p>
    <w:p w14:paraId="4118F841" w14:textId="77777777" w:rsidR="008A72E0" w:rsidRDefault="00325861" w:rsidP="008A72E0">
      <w:pPr>
        <w:pStyle w:val="ListParagraph"/>
        <w:numPr>
          <w:ilvl w:val="0"/>
          <w:numId w:val="5"/>
        </w:numPr>
        <w:jc w:val="both"/>
      </w:pPr>
      <w:r w:rsidRPr="00325861">
        <w:rPr>
          <w:b/>
          <w:i/>
        </w:rPr>
        <w:t xml:space="preserve">Member Enrollment – </w:t>
      </w:r>
      <w:r>
        <w:t>contains columns like year of birth, gender, state, race. Also includes enrollment specific info such as eligibility dates, product, encrypted policy number, etc. N</w:t>
      </w:r>
      <w:r w:rsidRPr="00A978E3">
        <w:t xml:space="preserve">ew row </w:t>
      </w:r>
      <w:r>
        <w:t xml:space="preserve">is added </w:t>
      </w:r>
      <w:r w:rsidRPr="00A978E3">
        <w:t>each time any information about the member changes, such as state or product.</w:t>
      </w:r>
    </w:p>
    <w:p w14:paraId="566473DD" w14:textId="63DDA82B" w:rsidR="008A72E0" w:rsidRDefault="00325861" w:rsidP="008A72E0">
      <w:pPr>
        <w:pStyle w:val="ListParagraph"/>
        <w:numPr>
          <w:ilvl w:val="0"/>
          <w:numId w:val="5"/>
        </w:numPr>
        <w:jc w:val="both"/>
      </w:pPr>
      <w:r w:rsidRPr="008A72E0">
        <w:rPr>
          <w:b/>
          <w:i/>
        </w:rPr>
        <w:t>Member Continuous Enrollment -</w:t>
      </w:r>
      <w:r w:rsidR="008A72E0">
        <w:t xml:space="preserve"> </w:t>
      </w:r>
      <w:r>
        <w:t>rollup</w:t>
      </w:r>
      <w:r w:rsidR="008A72E0">
        <w:t xml:space="preserve"> of above table. Each row – span of continuous enrollment (less than 30-day break in coverage) regardless of changes in coverage.</w:t>
      </w:r>
      <w:r w:rsidR="008A72E0" w:rsidRPr="00A978E3">
        <w:t xml:space="preserve"> </w:t>
      </w:r>
      <w:r w:rsidR="008A72E0">
        <w:t>May have m</w:t>
      </w:r>
      <w:r w:rsidR="008A72E0" w:rsidRPr="00A978E3">
        <w:t xml:space="preserve">ultiple rows per member. Breaks in eligibility will trigger a new row, representing different </w:t>
      </w:r>
      <w:r w:rsidR="008A72E0">
        <w:t>coverage periods</w:t>
      </w:r>
      <w:r w:rsidR="008A72E0" w:rsidRPr="00A978E3">
        <w:t>.</w:t>
      </w:r>
      <w:r w:rsidR="008A72E0">
        <w:t xml:space="preserve"> It contains columns that generally do not change over time (Year of Birth, Gender, Race).</w:t>
      </w:r>
    </w:p>
    <w:p w14:paraId="4817A9C0" w14:textId="4ED80EB4" w:rsidR="009B77A1" w:rsidRPr="00A978E3" w:rsidRDefault="00610559" w:rsidP="009B77A1">
      <w:pPr>
        <w:ind w:left="720"/>
        <w:jc w:val="both"/>
      </w:pPr>
      <w:r>
        <w:t xml:space="preserve">Both tables have same </w:t>
      </w:r>
      <w:r w:rsidR="00BC7231">
        <w:t>info,</w:t>
      </w:r>
      <w:r>
        <w:t xml:space="preserve"> but continuous enrollment will have info of period with continuous plan</w:t>
      </w:r>
      <w:r w:rsidR="00CF5E7A">
        <w:t>, whereas enrollment table has same info but adds new whenever any info changes, so one row in continuous enrollment can be represented by multiple rows in enrollment table.</w:t>
      </w:r>
    </w:p>
    <w:p w14:paraId="054DE2B8" w14:textId="77777777" w:rsidR="00CF5E7A" w:rsidRPr="00F354EE" w:rsidRDefault="00CF5E7A" w:rsidP="00CF5E7A">
      <w:pPr>
        <w:spacing w:line="360" w:lineRule="auto"/>
        <w:rPr>
          <w:b/>
        </w:rPr>
      </w:pPr>
      <w:r w:rsidRPr="00A978E3">
        <w:rPr>
          <w:b/>
        </w:rPr>
        <w:t>Example:</w:t>
      </w:r>
    </w:p>
    <w:tbl>
      <w:tblPr>
        <w:tblStyle w:val="TableGrid"/>
        <w:tblW w:w="10170" w:type="dxa"/>
        <w:tblInd w:w="-432" w:type="dxa"/>
        <w:tblLook w:val="04A0" w:firstRow="1" w:lastRow="0" w:firstColumn="1" w:lastColumn="0" w:noHBand="0" w:noVBand="1"/>
      </w:tblPr>
      <w:tblGrid>
        <w:gridCol w:w="804"/>
        <w:gridCol w:w="1051"/>
        <w:gridCol w:w="1216"/>
        <w:gridCol w:w="904"/>
        <w:gridCol w:w="797"/>
        <w:gridCol w:w="235"/>
        <w:gridCol w:w="869"/>
        <w:gridCol w:w="1166"/>
        <w:gridCol w:w="1257"/>
        <w:gridCol w:w="893"/>
        <w:gridCol w:w="978"/>
      </w:tblGrid>
      <w:tr w:rsidR="00CF5E7A" w:rsidRPr="00A978E3" w14:paraId="23EB25F6" w14:textId="77777777" w:rsidTr="00AD7DF7">
        <w:tc>
          <w:tcPr>
            <w:tcW w:w="474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7FF6F62" w14:textId="77777777" w:rsidR="00CF5E7A" w:rsidRPr="00A978E3" w:rsidRDefault="00CF5E7A" w:rsidP="00AD7DF7">
            <w:pPr>
              <w:spacing w:line="360" w:lineRule="auto"/>
              <w:rPr>
                <w:b/>
                <w:sz w:val="20"/>
                <w:szCs w:val="20"/>
              </w:rPr>
            </w:pPr>
            <w:r w:rsidRPr="00A978E3">
              <w:rPr>
                <w:b/>
                <w:sz w:val="20"/>
                <w:szCs w:val="20"/>
              </w:rPr>
              <w:t>Member</w:t>
            </w:r>
            <w:r>
              <w:rPr>
                <w:b/>
                <w:sz w:val="20"/>
                <w:szCs w:val="20"/>
              </w:rPr>
              <w:t xml:space="preserve"> Continuous Enrollment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60C178" w14:textId="77777777" w:rsidR="00CF5E7A" w:rsidRPr="00A978E3" w:rsidRDefault="00CF5E7A" w:rsidP="00AD7DF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19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70AD47" w:themeFill="accent6"/>
          </w:tcPr>
          <w:p w14:paraId="43EADB48" w14:textId="77777777" w:rsidR="00CF5E7A" w:rsidRPr="00A978E3" w:rsidRDefault="00CF5E7A" w:rsidP="00AD7DF7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Enrollment</w:t>
            </w:r>
          </w:p>
        </w:tc>
      </w:tr>
      <w:tr w:rsidR="00CF5E7A" w:rsidRPr="00A978E3" w14:paraId="173A6A14" w14:textId="77777777" w:rsidTr="00AD7DF7">
        <w:tc>
          <w:tcPr>
            <w:tcW w:w="80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F1C08D1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PATID</w:t>
            </w:r>
          </w:p>
        </w:tc>
        <w:tc>
          <w:tcPr>
            <w:tcW w:w="1054" w:type="dxa"/>
            <w:shd w:val="clear" w:color="auto" w:fill="C5E0B3" w:themeFill="accent6" w:themeFillTint="66"/>
          </w:tcPr>
          <w:p w14:paraId="418AE11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ELIGEFF</w:t>
            </w:r>
          </w:p>
        </w:tc>
        <w:tc>
          <w:tcPr>
            <w:tcW w:w="1217" w:type="dxa"/>
            <w:shd w:val="clear" w:color="auto" w:fill="C5E0B3" w:themeFill="accent6" w:themeFillTint="66"/>
          </w:tcPr>
          <w:p w14:paraId="07EAEF4E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ELIGEND</w:t>
            </w:r>
          </w:p>
        </w:tc>
        <w:tc>
          <w:tcPr>
            <w:tcW w:w="864" w:type="dxa"/>
            <w:shd w:val="clear" w:color="auto" w:fill="C5E0B3" w:themeFill="accent6" w:themeFillTint="66"/>
          </w:tcPr>
          <w:p w14:paraId="5AEB27A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GDR_CD</w:t>
            </w:r>
          </w:p>
        </w:tc>
        <w:tc>
          <w:tcPr>
            <w:tcW w:w="797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0A5DF55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YRDOB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9A9846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2D084B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PATID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047FCDFA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ELIGEFF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360DA878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ELIGEND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4504C35C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STATE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62C76A00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PROD</w:t>
            </w:r>
          </w:p>
        </w:tc>
      </w:tr>
      <w:tr w:rsidR="00CF5E7A" w:rsidRPr="00A978E3" w14:paraId="28A2C943" w14:textId="77777777" w:rsidTr="00AD7DF7">
        <w:tc>
          <w:tcPr>
            <w:tcW w:w="808" w:type="dxa"/>
            <w:shd w:val="clear" w:color="auto" w:fill="E2EFD9" w:themeFill="accent6" w:themeFillTint="33"/>
          </w:tcPr>
          <w:p w14:paraId="37044035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A1234</w:t>
            </w:r>
          </w:p>
        </w:tc>
        <w:tc>
          <w:tcPr>
            <w:tcW w:w="1054" w:type="dxa"/>
          </w:tcPr>
          <w:p w14:paraId="391FFAE9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1/1/2005</w:t>
            </w:r>
          </w:p>
        </w:tc>
        <w:tc>
          <w:tcPr>
            <w:tcW w:w="1217" w:type="dxa"/>
          </w:tcPr>
          <w:p w14:paraId="1AE9855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12/31/2007</w:t>
            </w:r>
          </w:p>
        </w:tc>
        <w:tc>
          <w:tcPr>
            <w:tcW w:w="864" w:type="dxa"/>
          </w:tcPr>
          <w:p w14:paraId="0BACA256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97" w:type="dxa"/>
            <w:tcBorders>
              <w:right w:val="single" w:sz="4" w:space="0" w:color="auto"/>
            </w:tcBorders>
          </w:tcPr>
          <w:p w14:paraId="78DC8745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3E4D97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4336682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A1234</w:t>
            </w:r>
          </w:p>
        </w:tc>
        <w:tc>
          <w:tcPr>
            <w:tcW w:w="1170" w:type="dxa"/>
          </w:tcPr>
          <w:p w14:paraId="52F05C19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1/1/2005</w:t>
            </w:r>
          </w:p>
        </w:tc>
        <w:tc>
          <w:tcPr>
            <w:tcW w:w="1260" w:type="dxa"/>
          </w:tcPr>
          <w:p w14:paraId="6A0A00DF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8/31/2006</w:t>
            </w:r>
          </w:p>
        </w:tc>
        <w:tc>
          <w:tcPr>
            <w:tcW w:w="900" w:type="dxa"/>
          </w:tcPr>
          <w:p w14:paraId="1CD06A6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LA</w:t>
            </w:r>
          </w:p>
        </w:tc>
        <w:tc>
          <w:tcPr>
            <w:tcW w:w="990" w:type="dxa"/>
          </w:tcPr>
          <w:p w14:paraId="028E501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PPO</w:t>
            </w:r>
          </w:p>
        </w:tc>
      </w:tr>
      <w:tr w:rsidR="00CF5E7A" w:rsidRPr="00A978E3" w14:paraId="24519943" w14:textId="77777777" w:rsidTr="00AD7DF7">
        <w:tc>
          <w:tcPr>
            <w:tcW w:w="808" w:type="dxa"/>
            <w:shd w:val="clear" w:color="auto" w:fill="E2EFD9" w:themeFill="accent6" w:themeFillTint="33"/>
          </w:tcPr>
          <w:p w14:paraId="080FD973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A1234</w:t>
            </w:r>
          </w:p>
        </w:tc>
        <w:tc>
          <w:tcPr>
            <w:tcW w:w="1054" w:type="dxa"/>
          </w:tcPr>
          <w:p w14:paraId="6315CD8B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6/1/2008</w:t>
            </w:r>
          </w:p>
        </w:tc>
        <w:tc>
          <w:tcPr>
            <w:tcW w:w="1217" w:type="dxa"/>
          </w:tcPr>
          <w:p w14:paraId="567B333F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12/31/2010</w:t>
            </w:r>
          </w:p>
        </w:tc>
        <w:tc>
          <w:tcPr>
            <w:tcW w:w="864" w:type="dxa"/>
          </w:tcPr>
          <w:p w14:paraId="4F69EB5A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97" w:type="dxa"/>
            <w:tcBorders>
              <w:right w:val="single" w:sz="4" w:space="0" w:color="auto"/>
            </w:tcBorders>
          </w:tcPr>
          <w:p w14:paraId="2D76B20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80085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B58C995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A1234</w:t>
            </w:r>
          </w:p>
        </w:tc>
        <w:tc>
          <w:tcPr>
            <w:tcW w:w="1170" w:type="dxa"/>
          </w:tcPr>
          <w:p w14:paraId="683A15BE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9/01/2006</w:t>
            </w:r>
          </w:p>
        </w:tc>
        <w:tc>
          <w:tcPr>
            <w:tcW w:w="1260" w:type="dxa"/>
          </w:tcPr>
          <w:p w14:paraId="17611835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12/31/2006</w:t>
            </w:r>
          </w:p>
        </w:tc>
        <w:tc>
          <w:tcPr>
            <w:tcW w:w="900" w:type="dxa"/>
          </w:tcPr>
          <w:p w14:paraId="02EA583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TX</w:t>
            </w:r>
          </w:p>
        </w:tc>
        <w:tc>
          <w:tcPr>
            <w:tcW w:w="990" w:type="dxa"/>
          </w:tcPr>
          <w:p w14:paraId="7347CB5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PPO</w:t>
            </w:r>
          </w:p>
        </w:tc>
      </w:tr>
      <w:tr w:rsidR="00CF5E7A" w:rsidRPr="00A978E3" w14:paraId="3172F52B" w14:textId="77777777" w:rsidTr="00AD7DF7">
        <w:tc>
          <w:tcPr>
            <w:tcW w:w="808" w:type="dxa"/>
            <w:shd w:val="clear" w:color="auto" w:fill="E2EFD9" w:themeFill="accent6" w:themeFillTint="33"/>
          </w:tcPr>
          <w:p w14:paraId="69716E16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3F993E86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17" w:type="dxa"/>
          </w:tcPr>
          <w:p w14:paraId="7500702C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64" w:type="dxa"/>
          </w:tcPr>
          <w:p w14:paraId="2CDC2B7E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14:paraId="157D3CA5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8C3E71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1F4426E1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A1234</w:t>
            </w:r>
          </w:p>
        </w:tc>
        <w:tc>
          <w:tcPr>
            <w:tcW w:w="1170" w:type="dxa"/>
          </w:tcPr>
          <w:p w14:paraId="14945790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1/1/2007</w:t>
            </w:r>
          </w:p>
        </w:tc>
        <w:tc>
          <w:tcPr>
            <w:tcW w:w="1260" w:type="dxa"/>
          </w:tcPr>
          <w:p w14:paraId="19EFFBC8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12/31/2007</w:t>
            </w:r>
          </w:p>
        </w:tc>
        <w:tc>
          <w:tcPr>
            <w:tcW w:w="900" w:type="dxa"/>
          </w:tcPr>
          <w:p w14:paraId="269AD5E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TX</w:t>
            </w:r>
          </w:p>
        </w:tc>
        <w:tc>
          <w:tcPr>
            <w:tcW w:w="990" w:type="dxa"/>
          </w:tcPr>
          <w:p w14:paraId="1D0DB20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HMO</w:t>
            </w:r>
          </w:p>
        </w:tc>
      </w:tr>
      <w:tr w:rsidR="00CF5E7A" w:rsidRPr="00A978E3" w14:paraId="68ABE394" w14:textId="77777777" w:rsidTr="00AD7DF7">
        <w:tc>
          <w:tcPr>
            <w:tcW w:w="808" w:type="dxa"/>
            <w:shd w:val="clear" w:color="auto" w:fill="E2EFD9" w:themeFill="accent6" w:themeFillTint="33"/>
          </w:tcPr>
          <w:p w14:paraId="22344D2D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4B816B4F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17" w:type="dxa"/>
          </w:tcPr>
          <w:p w14:paraId="3EFEA17C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64" w:type="dxa"/>
          </w:tcPr>
          <w:p w14:paraId="4985E3DE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right w:val="single" w:sz="4" w:space="0" w:color="auto"/>
            </w:tcBorders>
          </w:tcPr>
          <w:p w14:paraId="3083A2FA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1016CE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1547A957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A1234</w:t>
            </w:r>
          </w:p>
        </w:tc>
        <w:tc>
          <w:tcPr>
            <w:tcW w:w="1170" w:type="dxa"/>
          </w:tcPr>
          <w:p w14:paraId="79383389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6/1/2008</w:t>
            </w:r>
          </w:p>
        </w:tc>
        <w:tc>
          <w:tcPr>
            <w:tcW w:w="1260" w:type="dxa"/>
          </w:tcPr>
          <w:p w14:paraId="7C1E132A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12/31/2010</w:t>
            </w:r>
          </w:p>
        </w:tc>
        <w:tc>
          <w:tcPr>
            <w:tcW w:w="900" w:type="dxa"/>
          </w:tcPr>
          <w:p w14:paraId="28D230F7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TX</w:t>
            </w:r>
          </w:p>
        </w:tc>
        <w:tc>
          <w:tcPr>
            <w:tcW w:w="990" w:type="dxa"/>
          </w:tcPr>
          <w:p w14:paraId="22AD2D34" w14:textId="77777777" w:rsidR="00CF5E7A" w:rsidRPr="00A978E3" w:rsidRDefault="00CF5E7A" w:rsidP="00AD7DF7">
            <w:pPr>
              <w:spacing w:line="360" w:lineRule="auto"/>
              <w:rPr>
                <w:sz w:val="20"/>
                <w:szCs w:val="20"/>
              </w:rPr>
            </w:pPr>
            <w:r w:rsidRPr="00A978E3">
              <w:rPr>
                <w:sz w:val="20"/>
                <w:szCs w:val="20"/>
              </w:rPr>
              <w:t>HMO</w:t>
            </w:r>
          </w:p>
        </w:tc>
      </w:tr>
    </w:tbl>
    <w:p w14:paraId="641A1D5C" w14:textId="58E532B4" w:rsidR="00BB4DFF" w:rsidRDefault="00BB4DFF" w:rsidP="00CF5E7A">
      <w:pPr>
        <w:spacing w:line="360" w:lineRule="auto"/>
      </w:pPr>
    </w:p>
    <w:p w14:paraId="6BD70CE3" w14:textId="76B60DD6" w:rsidR="00BB4DFF" w:rsidRDefault="00BB4DFF" w:rsidP="00CF5E7A">
      <w:pPr>
        <w:spacing w:line="360" w:lineRule="auto"/>
      </w:pPr>
      <w:r>
        <w:t>Joining with other tables:</w:t>
      </w:r>
    </w:p>
    <w:p w14:paraId="57980A6B" w14:textId="77777777" w:rsidR="00BB4DFF" w:rsidRDefault="00BB4DFF" w:rsidP="00BB4DFF">
      <w:pPr>
        <w:pStyle w:val="ListParagraph"/>
        <w:numPr>
          <w:ilvl w:val="0"/>
          <w:numId w:val="6"/>
        </w:numPr>
        <w:jc w:val="both"/>
      </w:pPr>
      <w:r w:rsidRPr="00325861">
        <w:rPr>
          <w:b/>
          <w:i/>
        </w:rPr>
        <w:t>Member Enrollment –</w:t>
      </w:r>
      <w:r>
        <w:t xml:space="preserve"> </w:t>
      </w:r>
      <w:r w:rsidRPr="00A978E3">
        <w:t>PATID</w:t>
      </w:r>
    </w:p>
    <w:p w14:paraId="413DC374" w14:textId="4DB1CF8F" w:rsidR="00BB4DFF" w:rsidRDefault="00BB4DFF" w:rsidP="00BB4DFF">
      <w:pPr>
        <w:pStyle w:val="ListParagraph"/>
        <w:numPr>
          <w:ilvl w:val="0"/>
          <w:numId w:val="6"/>
        </w:numPr>
        <w:jc w:val="both"/>
      </w:pPr>
      <w:r w:rsidRPr="00BB4DFF">
        <w:rPr>
          <w:b/>
          <w:i/>
        </w:rPr>
        <w:t>Member Continuous Enrollment -</w:t>
      </w:r>
      <w:r>
        <w:rPr>
          <w:b/>
          <w:i/>
        </w:rPr>
        <w:t xml:space="preserve"> </w:t>
      </w:r>
      <w:r w:rsidRPr="00A978E3">
        <w:t>PAT_PLANID</w:t>
      </w:r>
      <w:r>
        <w:t xml:space="preserve"> (</w:t>
      </w:r>
      <w:r w:rsidRPr="00A978E3">
        <w:t>identifies both member and p</w:t>
      </w:r>
      <w:r>
        <w:t>olicy</w:t>
      </w:r>
      <w:r w:rsidRPr="00A978E3">
        <w:t xml:space="preserve"> of the eligibility table</w:t>
      </w:r>
      <w:r>
        <w:t>)</w:t>
      </w:r>
    </w:p>
    <w:p w14:paraId="346EFA8B" w14:textId="77777777" w:rsidR="00F85B1B" w:rsidRDefault="00BB4DFF" w:rsidP="00F85B1B">
      <w:pPr>
        <w:pStyle w:val="ListParagraph"/>
        <w:numPr>
          <w:ilvl w:val="0"/>
          <w:numId w:val="3"/>
        </w:numPr>
        <w:jc w:val="both"/>
      </w:pPr>
      <w:r w:rsidRPr="00EF29B5">
        <w:rPr>
          <w:b/>
        </w:rPr>
        <w:lastRenderedPageBreak/>
        <w:t>Medical claims table -</w:t>
      </w:r>
      <w:r>
        <w:t xml:space="preserve"> </w:t>
      </w:r>
      <w:r w:rsidRPr="00A978E3">
        <w:t>medical claims data for inpatient and outpatient professional services</w:t>
      </w:r>
    </w:p>
    <w:p w14:paraId="125A7D65" w14:textId="51B8F511" w:rsidR="00F85B1B" w:rsidRDefault="00F85B1B" w:rsidP="00F85B1B">
      <w:pPr>
        <w:pStyle w:val="ListParagraph"/>
        <w:jc w:val="both"/>
      </w:pPr>
    </w:p>
    <w:p w14:paraId="3F9E79AC" w14:textId="77777777" w:rsidR="009B77A1" w:rsidRDefault="009B77A1" w:rsidP="00F85B1B">
      <w:pPr>
        <w:pStyle w:val="ListParagraph"/>
        <w:jc w:val="both"/>
      </w:pPr>
    </w:p>
    <w:p w14:paraId="3F88A474" w14:textId="1A49B93A" w:rsidR="00F85B1B" w:rsidRDefault="00F85B1B" w:rsidP="00F72AF8">
      <w:pPr>
        <w:pStyle w:val="ListParagraph"/>
        <w:numPr>
          <w:ilvl w:val="0"/>
          <w:numId w:val="3"/>
        </w:numPr>
        <w:jc w:val="both"/>
      </w:pPr>
      <w:r w:rsidRPr="00EF29B5">
        <w:rPr>
          <w:b/>
        </w:rPr>
        <w:t xml:space="preserve">Medical </w:t>
      </w:r>
      <w:proofErr w:type="spellStart"/>
      <w:r w:rsidRPr="00EF29B5">
        <w:rPr>
          <w:b/>
        </w:rPr>
        <w:t>diag</w:t>
      </w:r>
      <w:proofErr w:type="spellEnd"/>
      <w:r w:rsidRPr="00EF29B5">
        <w:rPr>
          <w:b/>
        </w:rPr>
        <w:t>, medical proc tables –</w:t>
      </w:r>
      <w:r>
        <w:t xml:space="preserve"> info about diagnosis and procedure codes. </w:t>
      </w:r>
      <w:r w:rsidRPr="00052F17">
        <w:t xml:space="preserve">A medical claim can have up to 25 </w:t>
      </w:r>
      <w:proofErr w:type="spellStart"/>
      <w:r w:rsidRPr="00052F17">
        <w:t>diag</w:t>
      </w:r>
      <w:proofErr w:type="spellEnd"/>
      <w:r>
        <w:t xml:space="preserve"> </w:t>
      </w:r>
      <w:r w:rsidRPr="00052F17">
        <w:t>codes and 25 facility proc codes.</w:t>
      </w:r>
      <w:r>
        <w:t xml:space="preserve"> </w:t>
      </w:r>
      <w:r w:rsidRPr="00052F17">
        <w:t>To simplify searching for specific diagnosis/procedure codes and to reduce the width of the medical claim record, the diagnosis and procedures are in separate tables</w:t>
      </w:r>
      <w:r>
        <w:t xml:space="preserve"> (</w:t>
      </w:r>
      <w:r w:rsidRPr="00F85B1B">
        <w:rPr>
          <w:b/>
          <w:i/>
        </w:rPr>
        <w:t xml:space="preserve">Med </w:t>
      </w:r>
      <w:proofErr w:type="spellStart"/>
      <w:r w:rsidRPr="00F85B1B">
        <w:rPr>
          <w:b/>
          <w:i/>
        </w:rPr>
        <w:t>Diag</w:t>
      </w:r>
      <w:proofErr w:type="spellEnd"/>
      <w:r>
        <w:t xml:space="preserve"> and </w:t>
      </w:r>
      <w:r w:rsidRPr="00F85B1B">
        <w:rPr>
          <w:b/>
          <w:i/>
        </w:rPr>
        <w:t>Med Proc</w:t>
      </w:r>
      <w:r w:rsidRPr="00052F17">
        <w:t xml:space="preserve">). </w:t>
      </w:r>
      <w:r>
        <w:t>One code per row.</w:t>
      </w:r>
    </w:p>
    <w:p w14:paraId="4D6A812A" w14:textId="7070AF1F" w:rsidR="00F85B1B" w:rsidRDefault="00F85B1B" w:rsidP="00F85B1B">
      <w:pPr>
        <w:spacing w:line="360" w:lineRule="auto"/>
      </w:pPr>
      <w:r>
        <w:t>Joining with medical claim table:</w:t>
      </w:r>
    </w:p>
    <w:p w14:paraId="2DFB2668" w14:textId="2DD044C5" w:rsidR="00F85B1B" w:rsidRDefault="00F85B1B" w:rsidP="00F85B1B">
      <w:pPr>
        <w:pStyle w:val="ListParagraph"/>
        <w:numPr>
          <w:ilvl w:val="0"/>
          <w:numId w:val="7"/>
        </w:numPr>
        <w:spacing w:line="360" w:lineRule="auto"/>
      </w:pPr>
      <w:r w:rsidRPr="0035533D">
        <w:rPr>
          <w:b/>
          <w:i/>
        </w:rPr>
        <w:t xml:space="preserve">Med </w:t>
      </w:r>
      <w:proofErr w:type="spellStart"/>
      <w:r w:rsidRPr="0035533D">
        <w:rPr>
          <w:b/>
          <w:i/>
        </w:rPr>
        <w:t>Diag</w:t>
      </w:r>
      <w:proofErr w:type="spellEnd"/>
      <w:r>
        <w:rPr>
          <w:b/>
          <w:i/>
        </w:rPr>
        <w:t xml:space="preserve"> - </w:t>
      </w:r>
      <w:r w:rsidRPr="00052F17">
        <w:t>PATID, PAT_PLANID, CLMID</w:t>
      </w:r>
      <w:r>
        <w:t>, FST_DT</w:t>
      </w:r>
    </w:p>
    <w:p w14:paraId="02745938" w14:textId="24C27452" w:rsidR="00EF29B5" w:rsidRDefault="00F85B1B" w:rsidP="00EF29B5">
      <w:pPr>
        <w:pStyle w:val="ListParagraph"/>
        <w:numPr>
          <w:ilvl w:val="0"/>
          <w:numId w:val="7"/>
        </w:numPr>
        <w:spacing w:line="360" w:lineRule="auto"/>
      </w:pPr>
      <w:r w:rsidRPr="00F85B1B">
        <w:rPr>
          <w:b/>
          <w:i/>
        </w:rPr>
        <w:t>Med Proc</w:t>
      </w:r>
      <w:r>
        <w:rPr>
          <w:b/>
          <w:i/>
        </w:rPr>
        <w:t xml:space="preserve"> </w:t>
      </w:r>
      <w:r w:rsidR="00EF29B5">
        <w:rPr>
          <w:b/>
          <w:i/>
        </w:rPr>
        <w:t xml:space="preserve">- </w:t>
      </w:r>
      <w:r w:rsidR="00EF29B5" w:rsidRPr="00052F17">
        <w:t>PATID, PAT_PLANID, CLMID</w:t>
      </w:r>
      <w:r w:rsidR="00EF29B5">
        <w:t xml:space="preserve">, FST_DT, </w:t>
      </w:r>
      <w:r w:rsidR="00EF29B5" w:rsidRPr="00052F17">
        <w:t>LOC_CD</w:t>
      </w:r>
    </w:p>
    <w:p w14:paraId="6DBA61CA" w14:textId="77777777" w:rsidR="009B77A1" w:rsidRDefault="009B77A1" w:rsidP="00EF29B5">
      <w:pPr>
        <w:pStyle w:val="ListParagraph"/>
        <w:spacing w:line="360" w:lineRule="auto"/>
      </w:pPr>
    </w:p>
    <w:p w14:paraId="353DF600" w14:textId="2246612B" w:rsidR="00EF29B5" w:rsidRDefault="00EF29B5" w:rsidP="00011E22">
      <w:pPr>
        <w:pStyle w:val="ListParagraph"/>
        <w:numPr>
          <w:ilvl w:val="0"/>
          <w:numId w:val="3"/>
        </w:numPr>
        <w:spacing w:line="360" w:lineRule="auto"/>
      </w:pPr>
      <w:r w:rsidRPr="00EF29B5">
        <w:rPr>
          <w:b/>
        </w:rPr>
        <w:t>Pharmacy claims table (RX) -</w:t>
      </w:r>
      <w:r>
        <w:t xml:space="preserve"> </w:t>
      </w:r>
      <w:r w:rsidRPr="00A978E3">
        <w:t>claims submitted by pharmacies for prescriptions filled on an outpatient basis.</w:t>
      </w:r>
    </w:p>
    <w:p w14:paraId="010A7FEC" w14:textId="77777777" w:rsidR="009B77A1" w:rsidRDefault="009B77A1" w:rsidP="009B77A1">
      <w:pPr>
        <w:pStyle w:val="ListParagraph"/>
        <w:spacing w:line="360" w:lineRule="auto"/>
      </w:pPr>
    </w:p>
    <w:p w14:paraId="129C016C" w14:textId="77777777" w:rsidR="009B77A1" w:rsidRDefault="00EF29B5" w:rsidP="009B77A1">
      <w:pPr>
        <w:pStyle w:val="ListParagraph"/>
        <w:numPr>
          <w:ilvl w:val="0"/>
          <w:numId w:val="3"/>
        </w:numPr>
        <w:spacing w:line="360" w:lineRule="auto"/>
      </w:pPr>
      <w:r w:rsidRPr="00A978E3">
        <w:rPr>
          <w:b/>
        </w:rPr>
        <w:t>Laboratory Test</w:t>
      </w:r>
      <w:r>
        <w:t xml:space="preserve"> </w:t>
      </w:r>
      <w:r w:rsidRPr="00EF29B5">
        <w:rPr>
          <w:b/>
        </w:rPr>
        <w:t>results table</w:t>
      </w:r>
      <w:r>
        <w:t xml:space="preserve"> - lab</w:t>
      </w:r>
      <w:r w:rsidRPr="00A978E3">
        <w:t xml:space="preserve"> test results for all available lab tests</w:t>
      </w:r>
      <w:r>
        <w:t>. It only</w:t>
      </w:r>
      <w:r w:rsidRPr="00A978E3">
        <w:t xml:space="preserve"> contains </w:t>
      </w:r>
      <w:r>
        <w:t>lab</w:t>
      </w:r>
      <w:r w:rsidRPr="00A978E3">
        <w:t xml:space="preserve"> tests performed within certain </w:t>
      </w:r>
      <w:r>
        <w:t>lab</w:t>
      </w:r>
      <w:r w:rsidRPr="00A978E3">
        <w:t xml:space="preserve"> networks. </w:t>
      </w:r>
      <w:r>
        <w:t>So</w:t>
      </w:r>
      <w:r w:rsidRPr="00A978E3">
        <w:t>, it will not contain every lab result for every member.</w:t>
      </w:r>
      <w:bookmarkStart w:id="0" w:name="_Toc30173119"/>
    </w:p>
    <w:p w14:paraId="05EF35D3" w14:textId="4ECF0CA1" w:rsidR="009B77A1" w:rsidRDefault="009B77A1" w:rsidP="009B77A1">
      <w:pPr>
        <w:pStyle w:val="ListParagraph"/>
      </w:pPr>
    </w:p>
    <w:p w14:paraId="7824677C" w14:textId="77777777" w:rsidR="009B77A1" w:rsidRDefault="009B77A1" w:rsidP="009B77A1">
      <w:pPr>
        <w:pStyle w:val="ListParagraph"/>
      </w:pPr>
    </w:p>
    <w:p w14:paraId="47D52FD9" w14:textId="20F35546" w:rsidR="009B77A1" w:rsidRDefault="00EF29B5" w:rsidP="009B77A1">
      <w:pPr>
        <w:pStyle w:val="ListParagraph"/>
        <w:numPr>
          <w:ilvl w:val="0"/>
          <w:numId w:val="3"/>
        </w:numPr>
        <w:spacing w:line="360" w:lineRule="auto"/>
      </w:pPr>
      <w:r w:rsidRPr="009B77A1">
        <w:rPr>
          <w:b/>
        </w:rPr>
        <w:t>Inpatient Confinement Table</w:t>
      </w:r>
      <w:bookmarkEnd w:id="0"/>
      <w:r w:rsidRPr="009B77A1">
        <w:rPr>
          <w:b/>
        </w:rPr>
        <w:t xml:space="preserve"> </w:t>
      </w:r>
      <w:r w:rsidR="00F72AF8" w:rsidRPr="009B77A1">
        <w:rPr>
          <w:b/>
        </w:rPr>
        <w:t>-</w:t>
      </w:r>
      <w:r w:rsidR="00F72AF8" w:rsidRPr="009B77A1">
        <w:t xml:space="preserve"> a derived, summarized record for each inpatient episode occurring in an acute care hospitalization or skilled nursing facility setting. Unique record for every hospitalization. </w:t>
      </w:r>
    </w:p>
    <w:p w14:paraId="321B1487" w14:textId="77777777" w:rsidR="009B77A1" w:rsidRPr="009B77A1" w:rsidRDefault="009B77A1" w:rsidP="009B77A1">
      <w:pPr>
        <w:pStyle w:val="ListParagraph"/>
        <w:spacing w:line="360" w:lineRule="auto"/>
      </w:pPr>
    </w:p>
    <w:p w14:paraId="7F3F5190" w14:textId="167A8F0D" w:rsidR="00B028BC" w:rsidRPr="00B028BC" w:rsidRDefault="00F72AF8" w:rsidP="00B028BC">
      <w:pPr>
        <w:pStyle w:val="myheader2"/>
        <w:numPr>
          <w:ilvl w:val="0"/>
          <w:numId w:val="3"/>
        </w:numPr>
        <w:spacing w:line="360" w:lineRule="auto"/>
        <w:rPr>
          <w:rFonts w:asciiTheme="minorHAnsi" w:eastAsiaTheme="minorHAnsi" w:hAnsiTheme="minorHAnsi" w:cstheme="minorBidi"/>
          <w:bCs w:val="0"/>
          <w:iCs w:val="0"/>
        </w:rPr>
      </w:pPr>
      <w:r>
        <w:rPr>
          <w:rFonts w:asciiTheme="minorHAnsi" w:eastAsiaTheme="minorHAnsi" w:hAnsiTheme="minorHAnsi" w:cstheme="minorBidi"/>
          <w:bCs w:val="0"/>
          <w:iCs w:val="0"/>
        </w:rPr>
        <w:t xml:space="preserve">Provider tables </w:t>
      </w:r>
    </w:p>
    <w:p w14:paraId="3B28F18E" w14:textId="5184BD72" w:rsidR="00B028BC" w:rsidRDefault="00B028BC" w:rsidP="00B028BC">
      <w:pPr>
        <w:pStyle w:val="ListParagraph"/>
      </w:pPr>
      <w:r>
        <w:rPr>
          <w:noProof/>
        </w:rPr>
        <w:drawing>
          <wp:inline distT="0" distB="0" distL="0" distR="0" wp14:anchorId="2CC7B253" wp14:editId="0410D68C">
            <wp:extent cx="5352258" cy="2223850"/>
            <wp:effectExtent l="0" t="0" r="1270" b="508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58" cy="22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145D" w14:textId="77777777" w:rsidR="00B028BC" w:rsidRDefault="00B028BC" w:rsidP="00DA6749"/>
    <w:p w14:paraId="1C398961" w14:textId="61887E47" w:rsidR="00B028BC" w:rsidRDefault="00B028BC" w:rsidP="00B028BC">
      <w:pPr>
        <w:pStyle w:val="ListParagraph"/>
        <w:numPr>
          <w:ilvl w:val="0"/>
          <w:numId w:val="3"/>
        </w:numPr>
        <w:rPr>
          <w:b/>
        </w:rPr>
      </w:pPr>
      <w:r w:rsidRPr="00B028BC">
        <w:rPr>
          <w:b/>
        </w:rPr>
        <w:lastRenderedPageBreak/>
        <w:t xml:space="preserve">Reference tables </w:t>
      </w:r>
    </w:p>
    <w:p w14:paraId="4C614A9A" w14:textId="77777777" w:rsidR="00DA6749" w:rsidRDefault="00DA6749" w:rsidP="00DA6749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B028BC" w:rsidRPr="00A978E3" w14:paraId="58E187FD" w14:textId="77777777" w:rsidTr="00AD7DF7">
        <w:tc>
          <w:tcPr>
            <w:tcW w:w="1728" w:type="dxa"/>
          </w:tcPr>
          <w:p w14:paraId="22F59652" w14:textId="77777777" w:rsidR="00B028BC" w:rsidRPr="00A978E3" w:rsidRDefault="00B028BC" w:rsidP="00AD7DF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A978E3">
              <w:rPr>
                <w:rFonts w:cstheme="minorHAnsi"/>
                <w:sz w:val="20"/>
                <w:szCs w:val="20"/>
              </w:rPr>
              <w:t>LU_Diagnosis</w:t>
            </w:r>
            <w:proofErr w:type="spellEnd"/>
          </w:p>
        </w:tc>
        <w:tc>
          <w:tcPr>
            <w:tcW w:w="7128" w:type="dxa"/>
          </w:tcPr>
          <w:p w14:paraId="4294933E" w14:textId="77777777" w:rsidR="00B028BC" w:rsidRPr="00A978E3" w:rsidRDefault="00B028BC" w:rsidP="00AD7DF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A978E3">
              <w:rPr>
                <w:rFonts w:cstheme="minorHAnsi"/>
                <w:sz w:val="20"/>
                <w:szCs w:val="20"/>
              </w:rPr>
              <w:t>Diagnosis Lookup Table – Descriptions and Categories for Diagnosis Codes</w:t>
            </w:r>
          </w:p>
        </w:tc>
      </w:tr>
      <w:tr w:rsidR="00B028BC" w:rsidRPr="00A978E3" w14:paraId="6CB2834A" w14:textId="77777777" w:rsidTr="00AD7DF7">
        <w:trPr>
          <w:trHeight w:val="377"/>
        </w:trPr>
        <w:tc>
          <w:tcPr>
            <w:tcW w:w="1728" w:type="dxa"/>
          </w:tcPr>
          <w:p w14:paraId="5F2AE646" w14:textId="77777777" w:rsidR="00B028BC" w:rsidRPr="00A978E3" w:rsidRDefault="00B028BC" w:rsidP="00AD7DF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A978E3">
              <w:rPr>
                <w:rFonts w:cstheme="minorHAnsi"/>
                <w:sz w:val="20"/>
                <w:szCs w:val="20"/>
              </w:rPr>
              <w:t>LU_NDC</w:t>
            </w:r>
          </w:p>
        </w:tc>
        <w:tc>
          <w:tcPr>
            <w:tcW w:w="7128" w:type="dxa"/>
          </w:tcPr>
          <w:p w14:paraId="0BD104D1" w14:textId="6EE0D252" w:rsidR="00B028BC" w:rsidRPr="00A978E3" w:rsidRDefault="00B028BC" w:rsidP="00AD7DF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A978E3">
              <w:rPr>
                <w:rFonts w:cstheme="minorHAnsi"/>
                <w:sz w:val="20"/>
                <w:szCs w:val="20"/>
              </w:rPr>
              <w:t xml:space="preserve">National Drug Code (NDC) Lookup table – Information about drugs from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FirstData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Bank NDC table.</w:t>
            </w:r>
            <w:r w:rsidR="00AB754D">
              <w:rPr>
                <w:rFonts w:cstheme="minorHAnsi"/>
                <w:sz w:val="20"/>
                <w:szCs w:val="20"/>
              </w:rPr>
              <w:t xml:space="preserve"> Each </w:t>
            </w:r>
            <w:r w:rsidR="00AB754D" w:rsidRPr="00AB754D">
              <w:rPr>
                <w:rFonts w:cstheme="minorHAnsi"/>
                <w:sz w:val="20"/>
                <w:szCs w:val="20"/>
              </w:rPr>
              <w:t>AHFSCLSS</w:t>
            </w:r>
            <w:r w:rsidR="00AB754D">
              <w:rPr>
                <w:rFonts w:cstheme="minorHAnsi"/>
                <w:sz w:val="20"/>
                <w:szCs w:val="20"/>
              </w:rPr>
              <w:t xml:space="preserve"> code can have multiple rows due to different brands, drug strength and other </w:t>
            </w:r>
            <w:proofErr w:type="spellStart"/>
            <w:r w:rsidR="00AB754D">
              <w:rPr>
                <w:rFonts w:cstheme="minorHAnsi"/>
                <w:sz w:val="20"/>
                <w:szCs w:val="20"/>
              </w:rPr>
              <w:t>fearures</w:t>
            </w:r>
            <w:proofErr w:type="spellEnd"/>
            <w:r w:rsidR="00AB754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028BC" w:rsidRPr="00A978E3" w14:paraId="7BC62D1D" w14:textId="77777777" w:rsidTr="00AD7DF7">
        <w:trPr>
          <w:trHeight w:val="278"/>
        </w:trPr>
        <w:tc>
          <w:tcPr>
            <w:tcW w:w="1728" w:type="dxa"/>
          </w:tcPr>
          <w:p w14:paraId="1763A506" w14:textId="77777777" w:rsidR="00B028BC" w:rsidRPr="00A978E3" w:rsidRDefault="00B028BC" w:rsidP="00AD7DF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A978E3">
              <w:rPr>
                <w:rFonts w:cstheme="minorHAnsi"/>
                <w:sz w:val="20"/>
                <w:szCs w:val="20"/>
              </w:rPr>
              <w:t>LU_Procedure</w:t>
            </w:r>
            <w:proofErr w:type="spellEnd"/>
            <w:r w:rsidRPr="00A978E3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128" w:type="dxa"/>
          </w:tcPr>
          <w:p w14:paraId="64BE8376" w14:textId="77777777" w:rsidR="00B028BC" w:rsidRPr="00A978E3" w:rsidRDefault="00B028BC" w:rsidP="00AD7DF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A978E3">
              <w:rPr>
                <w:rFonts w:cstheme="minorHAnsi"/>
                <w:sz w:val="20"/>
                <w:szCs w:val="20"/>
              </w:rPr>
              <w:t xml:space="preserve">Procedure Lookup Table – Descriptions and Categories for Procedure Codes </w:t>
            </w:r>
          </w:p>
        </w:tc>
      </w:tr>
    </w:tbl>
    <w:p w14:paraId="7BCA824C" w14:textId="77777777" w:rsidR="00B028BC" w:rsidRDefault="00B028BC" w:rsidP="00B028BC">
      <w:pPr>
        <w:pStyle w:val="ListParagraph"/>
        <w:rPr>
          <w:b/>
        </w:rPr>
      </w:pPr>
    </w:p>
    <w:p w14:paraId="4C93B8E6" w14:textId="77777777" w:rsidR="00DA6749" w:rsidRDefault="00DA6749" w:rsidP="00B028BC">
      <w:pPr>
        <w:rPr>
          <w:b/>
        </w:rPr>
      </w:pPr>
    </w:p>
    <w:p w14:paraId="2C000D0F" w14:textId="4B77C37F" w:rsidR="00B028BC" w:rsidRDefault="00B028BC" w:rsidP="00B028BC">
      <w:pPr>
        <w:rPr>
          <w:b/>
        </w:rPr>
      </w:pPr>
      <w:r>
        <w:rPr>
          <w:b/>
        </w:rPr>
        <w:t>D</w:t>
      </w:r>
      <w:r w:rsidR="003032D3">
        <w:rPr>
          <w:b/>
        </w:rPr>
        <w:t>atabase</w:t>
      </w:r>
      <w:r>
        <w:rPr>
          <w:b/>
        </w:rPr>
        <w:t xml:space="preserve"> structure</w:t>
      </w:r>
      <w:r w:rsidR="00CC269D">
        <w:rPr>
          <w:b/>
        </w:rPr>
        <w:t xml:space="preserve"> </w:t>
      </w:r>
    </w:p>
    <w:p w14:paraId="141B81BE" w14:textId="77777777" w:rsidR="00011E22" w:rsidRDefault="00011E22" w:rsidP="00B028BC">
      <w:pPr>
        <w:rPr>
          <w:b/>
        </w:rPr>
      </w:pPr>
    </w:p>
    <w:p w14:paraId="27BD47A5" w14:textId="7AC07C53" w:rsidR="00B028BC" w:rsidRDefault="00B028BC" w:rsidP="00B028BC">
      <w:r>
        <w:object w:dxaOrig="14250" w:dyaOrig="6871" w14:anchorId="23723E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208pt" o:ole="">
            <v:imagedata r:id="rId6" o:title=""/>
          </v:shape>
          <o:OLEObject Type="Embed" ProgID="Visio.Drawing.15" ShapeID="_x0000_i1030" DrawAspect="Content" ObjectID="_1719410466" r:id="rId7"/>
        </w:object>
      </w:r>
    </w:p>
    <w:p w14:paraId="456E77DC" w14:textId="39F90891" w:rsidR="003475BF" w:rsidRDefault="003475BF" w:rsidP="00B028BC"/>
    <w:p w14:paraId="21CA6DC2" w14:textId="6DE15F1A" w:rsidR="003475BF" w:rsidRPr="00B028BC" w:rsidRDefault="003475BF" w:rsidP="00B028BC">
      <w:pPr>
        <w:rPr>
          <w:b/>
        </w:rPr>
      </w:pPr>
      <w:r>
        <w:t xml:space="preserve">Most tables have </w:t>
      </w:r>
      <w:r w:rsidRPr="00547787">
        <w:rPr>
          <w:i/>
        </w:rPr>
        <w:t>both</w:t>
      </w:r>
      <w:r w:rsidRPr="00A978E3">
        <w:t xml:space="preserve"> member ID field</w:t>
      </w:r>
      <w:r>
        <w:t>s, PAT_ID and PAT_PLANID. Exceptions: MEMBER_CONTINUOUS_ENROLLMENT, SES, DOD. The tables with only PATID allows for</w:t>
      </w:r>
      <w:r w:rsidRPr="00A978E3">
        <w:t xml:space="preserve"> information to be gathered by member.</w:t>
      </w:r>
    </w:p>
    <w:p w14:paraId="6C45AB1E" w14:textId="77777777" w:rsidR="00B028BC" w:rsidRPr="00EF29B5" w:rsidRDefault="00B028BC" w:rsidP="00B028BC">
      <w:pPr>
        <w:pStyle w:val="myheader2"/>
        <w:spacing w:line="360" w:lineRule="auto"/>
        <w:rPr>
          <w:rFonts w:asciiTheme="minorHAnsi" w:eastAsiaTheme="minorHAnsi" w:hAnsiTheme="minorHAnsi" w:cstheme="minorBidi"/>
          <w:bCs w:val="0"/>
          <w:iCs w:val="0"/>
        </w:rPr>
      </w:pPr>
    </w:p>
    <w:p w14:paraId="5F3641D6" w14:textId="1E6DFE37" w:rsidR="00F85B1B" w:rsidRDefault="00B028BC" w:rsidP="00F85B1B">
      <w:pPr>
        <w:jc w:val="both"/>
      </w:pPr>
      <w:r>
        <w:object w:dxaOrig="14791" w:dyaOrig="10930" w14:anchorId="2712FC83">
          <v:shape id="_x0000_i1026" type="#_x0000_t75" style="width:6in;height:319pt" o:ole="">
            <v:imagedata r:id="rId8" o:title=""/>
          </v:shape>
          <o:OLEObject Type="Embed" ProgID="Visio.Drawing.15" ShapeID="_x0000_i1026" DrawAspect="Content" ObjectID="_1719410467" r:id="rId9"/>
        </w:object>
      </w:r>
    </w:p>
    <w:p w14:paraId="6A031AE7" w14:textId="77777777" w:rsidR="00BB4DFF" w:rsidRPr="00A978E3" w:rsidRDefault="00BB4DFF" w:rsidP="00CF5E7A">
      <w:pPr>
        <w:spacing w:line="360" w:lineRule="auto"/>
      </w:pPr>
    </w:p>
    <w:p w14:paraId="6B988E1B" w14:textId="77777777" w:rsidR="00CF5E7A" w:rsidRPr="00325861" w:rsidRDefault="00CF5E7A" w:rsidP="00610559">
      <w:pPr>
        <w:ind w:left="720"/>
        <w:jc w:val="both"/>
      </w:pPr>
    </w:p>
    <w:sectPr w:rsidR="00CF5E7A" w:rsidRPr="0032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779"/>
    <w:multiLevelType w:val="hybridMultilevel"/>
    <w:tmpl w:val="2222BD98"/>
    <w:lvl w:ilvl="0" w:tplc="7340D0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8069B"/>
    <w:multiLevelType w:val="hybridMultilevel"/>
    <w:tmpl w:val="6F72D2E4"/>
    <w:lvl w:ilvl="0" w:tplc="C3F62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5B65"/>
    <w:multiLevelType w:val="hybridMultilevel"/>
    <w:tmpl w:val="9064DFA2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B1317"/>
    <w:multiLevelType w:val="hybridMultilevel"/>
    <w:tmpl w:val="15A2312A"/>
    <w:lvl w:ilvl="0" w:tplc="4F4ED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64D2E"/>
    <w:multiLevelType w:val="hybridMultilevel"/>
    <w:tmpl w:val="9064DFA2"/>
    <w:lvl w:ilvl="0" w:tplc="FED855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061B45"/>
    <w:multiLevelType w:val="hybridMultilevel"/>
    <w:tmpl w:val="5700EF6C"/>
    <w:lvl w:ilvl="0" w:tplc="B596F2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1A19"/>
    <w:multiLevelType w:val="hybridMultilevel"/>
    <w:tmpl w:val="413AAA08"/>
    <w:lvl w:ilvl="0" w:tplc="AE30D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839065">
    <w:abstractNumId w:val="6"/>
  </w:num>
  <w:num w:numId="2" w16cid:durableId="947859089">
    <w:abstractNumId w:val="3"/>
  </w:num>
  <w:num w:numId="3" w16cid:durableId="931858307">
    <w:abstractNumId w:val="1"/>
  </w:num>
  <w:num w:numId="4" w16cid:durableId="1883514016">
    <w:abstractNumId w:val="0"/>
  </w:num>
  <w:num w:numId="5" w16cid:durableId="612632999">
    <w:abstractNumId w:val="4"/>
  </w:num>
  <w:num w:numId="6" w16cid:durableId="1948195434">
    <w:abstractNumId w:val="2"/>
  </w:num>
  <w:num w:numId="7" w16cid:durableId="1737973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F"/>
    <w:rsid w:val="00011E22"/>
    <w:rsid w:val="000A0C10"/>
    <w:rsid w:val="00162432"/>
    <w:rsid w:val="001775BD"/>
    <w:rsid w:val="003032D3"/>
    <w:rsid w:val="00325861"/>
    <w:rsid w:val="003475BF"/>
    <w:rsid w:val="00532C53"/>
    <w:rsid w:val="00610559"/>
    <w:rsid w:val="00632BBC"/>
    <w:rsid w:val="006954FF"/>
    <w:rsid w:val="006E647E"/>
    <w:rsid w:val="00714390"/>
    <w:rsid w:val="008A72E0"/>
    <w:rsid w:val="008E10FC"/>
    <w:rsid w:val="009501B6"/>
    <w:rsid w:val="009B77A1"/>
    <w:rsid w:val="009D300C"/>
    <w:rsid w:val="009D693D"/>
    <w:rsid w:val="009E631B"/>
    <w:rsid w:val="00AB754D"/>
    <w:rsid w:val="00AE7BE3"/>
    <w:rsid w:val="00B028BC"/>
    <w:rsid w:val="00BB4DFF"/>
    <w:rsid w:val="00BC7231"/>
    <w:rsid w:val="00CC269D"/>
    <w:rsid w:val="00CF5E7A"/>
    <w:rsid w:val="00D44909"/>
    <w:rsid w:val="00DA6749"/>
    <w:rsid w:val="00DC3ED9"/>
    <w:rsid w:val="00ED645F"/>
    <w:rsid w:val="00EF1F33"/>
    <w:rsid w:val="00EF29B5"/>
    <w:rsid w:val="00F72AF8"/>
    <w:rsid w:val="00F85B1B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54E3"/>
  <w15:chartTrackingRefBased/>
  <w15:docId w15:val="{ECD193B1-FFE5-4BFB-BE3B-BF602736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E631B"/>
  </w:style>
  <w:style w:type="character" w:customStyle="1" w:styleId="eop">
    <w:name w:val="eop"/>
    <w:basedOn w:val="DefaultParagraphFont"/>
    <w:rsid w:val="009E631B"/>
  </w:style>
  <w:style w:type="paragraph" w:styleId="ListParagraph">
    <w:name w:val="List Paragraph"/>
    <w:basedOn w:val="Normal"/>
    <w:uiPriority w:val="34"/>
    <w:qFormat/>
    <w:rsid w:val="009E631B"/>
    <w:pPr>
      <w:ind w:left="720"/>
      <w:contextualSpacing/>
    </w:pPr>
  </w:style>
  <w:style w:type="table" w:styleId="TableGrid">
    <w:name w:val="Table Grid"/>
    <w:basedOn w:val="TableNormal"/>
    <w:uiPriority w:val="59"/>
    <w:rsid w:val="000A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er2">
    <w:name w:val="myheader2"/>
    <w:basedOn w:val="Heading2"/>
    <w:uiPriority w:val="99"/>
    <w:rsid w:val="00EF29B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Cs/>
      <w:color w:val="auto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1562BDD0F5E48862EC37315C39BB5" ma:contentTypeVersion="8" ma:contentTypeDescription="Create a new document." ma:contentTypeScope="" ma:versionID="351297bc46154c1e80180f563cf9c3a1">
  <xsd:schema xmlns:xsd="http://www.w3.org/2001/XMLSchema" xmlns:xs="http://www.w3.org/2001/XMLSchema" xmlns:p="http://schemas.microsoft.com/office/2006/metadata/properties" xmlns:ns2="b89db822-fe26-4e60-a862-08efced91a28" xmlns:ns3="66b60f51-a087-4f9c-9789-e5fed9b82a42" targetNamespace="http://schemas.microsoft.com/office/2006/metadata/properties" ma:root="true" ma:fieldsID="245e21490090c81607f3323d5320a280" ns2:_="" ns3:_="">
    <xsd:import namespace="b89db822-fe26-4e60-a862-08efced91a28"/>
    <xsd:import namespace="66b60f51-a087-4f9c-9789-e5fed9b82a4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db822-fe26-4e60-a862-08efced91a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60f51-a087-4f9c-9789-e5fed9b82a4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5d5fce-931b-40bb-ad3c-812c74834198}" ma:internalName="TaxCatchAll" ma:showField="CatchAllData" ma:web="66b60f51-a087-4f9c-9789-e5fed9b82a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b60f51-a087-4f9c-9789-e5fed9b82a42" xsi:nil="true"/>
    <lcf76f155ced4ddcb4097134ff3c332f xmlns="b89db822-fe26-4e60-a862-08efced91a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E9E691-3145-40BF-845F-2044C0104D27}"/>
</file>

<file path=customXml/itemProps2.xml><?xml version="1.0" encoding="utf-8"?>
<ds:datastoreItem xmlns:ds="http://schemas.openxmlformats.org/officeDocument/2006/customXml" ds:itemID="{5E0781A2-F18A-42D7-B17B-BCDDBAA1E03A}"/>
</file>

<file path=customXml/itemProps3.xml><?xml version="1.0" encoding="utf-8"?>
<ds:datastoreItem xmlns:ds="http://schemas.openxmlformats.org/officeDocument/2006/customXml" ds:itemID="{274F52BB-2F88-41CD-A997-0737FD7E5D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Sakiramolla, Akhila</dc:creator>
  <cp:keywords/>
  <dc:description/>
  <cp:lastModifiedBy>Sakiramolla, Akhila</cp:lastModifiedBy>
  <cp:revision>19</cp:revision>
  <dcterms:created xsi:type="dcterms:W3CDTF">2022-06-05T18:04:00Z</dcterms:created>
  <dcterms:modified xsi:type="dcterms:W3CDTF">2022-07-15T21:14:00Z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0x0101008D01562BDD0F5E48862EC37315C39BB5</vt:lpwstr>
  </property>
</Properties>
</file>