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128D2" w:rsidRPr="00271E4C" w:rsidTr="009128D2">
        <w:trPr>
          <w:cantSplit/>
          <w:trHeight w:val="180"/>
        </w:trPr>
        <w:tc>
          <w:tcPr>
            <w:tcW w:w="1710" w:type="dxa"/>
            <w:tcBorders>
              <w:bottom w:val="single" w:sz="4" w:space="0" w:color="auto"/>
            </w:tcBorders>
          </w:tcPr>
          <w:p w:rsidR="009128D2" w:rsidRPr="00271E4C" w:rsidRDefault="009128D2" w:rsidP="0066283B">
            <w:pPr>
              <w:suppressAutoHyphens w:val="0"/>
              <w:spacing w:before="20" w:after="20"/>
              <w:ind w:left="0"/>
              <w:jc w:val="center"/>
              <w:rPr>
                <w:sz w:val="22"/>
                <w:szCs w:val="22"/>
                <w:lang w:eastAsia="ja-JP"/>
              </w:rPr>
            </w:pPr>
            <w:r>
              <w:rPr>
                <w:sz w:val="22"/>
                <w:szCs w:val="22"/>
                <w:lang w:eastAsia="ja-JP"/>
              </w:rPr>
              <w:t>ESR 41652</w:t>
            </w:r>
          </w:p>
        </w:tc>
        <w:tc>
          <w:tcPr>
            <w:tcW w:w="6030" w:type="dxa"/>
            <w:tcBorders>
              <w:bottom w:val="single" w:sz="4" w:space="0" w:color="auto"/>
            </w:tcBorders>
          </w:tcPr>
          <w:p w:rsidR="009128D2" w:rsidRPr="0066283B" w:rsidRDefault="009128D2" w:rsidP="00E5458F">
            <w:pPr>
              <w:suppressAutoHyphens w:val="0"/>
              <w:spacing w:before="20" w:after="20"/>
              <w:ind w:left="0"/>
              <w:rPr>
                <w:sz w:val="24"/>
                <w:szCs w:val="24"/>
                <w:lang w:eastAsia="ja-JP"/>
              </w:rPr>
            </w:pPr>
            <w:r w:rsidRPr="0066283B">
              <w:rPr>
                <w:sz w:val="24"/>
                <w:szCs w:val="24"/>
                <w:lang w:eastAsia="ja-JP"/>
              </w:rPr>
              <w:t>Enhance the ECN release report</w:t>
            </w:r>
          </w:p>
        </w:tc>
        <w:tc>
          <w:tcPr>
            <w:tcW w:w="1800" w:type="dxa"/>
            <w:tcBorders>
              <w:bottom w:val="single" w:sz="4" w:space="0" w:color="auto"/>
            </w:tcBorders>
          </w:tcPr>
          <w:p w:rsidR="009128D2" w:rsidRPr="00271E4C" w:rsidRDefault="009128D2" w:rsidP="00706258">
            <w:pPr>
              <w:suppressAutoHyphens w:val="0"/>
              <w:spacing w:before="20" w:after="20"/>
              <w:ind w:left="0"/>
              <w:jc w:val="center"/>
              <w:rPr>
                <w:sz w:val="22"/>
                <w:szCs w:val="22"/>
                <w:lang w:eastAsia="ja-JP"/>
              </w:rPr>
            </w:pPr>
            <w:r>
              <w:rPr>
                <w:sz w:val="22"/>
                <w:szCs w:val="22"/>
                <w:lang w:eastAsia="ja-JP"/>
              </w:rPr>
              <w:t>NA</w:t>
            </w:r>
          </w:p>
        </w:tc>
      </w:tr>
      <w:tr w:rsidR="009128D2" w:rsidRPr="00271E4C" w:rsidTr="006C71B7">
        <w:trPr>
          <w:cantSplit/>
          <w:trHeight w:val="180"/>
        </w:trPr>
        <w:tc>
          <w:tcPr>
            <w:tcW w:w="1710" w:type="dxa"/>
            <w:tcBorders>
              <w:top w:val="single" w:sz="4" w:space="0" w:color="auto"/>
              <w:bottom w:val="single" w:sz="4" w:space="0" w:color="auto"/>
            </w:tcBorders>
          </w:tcPr>
          <w:p w:rsidR="009128D2" w:rsidRPr="00271E4C" w:rsidRDefault="009128D2" w:rsidP="00EF25C0">
            <w:pPr>
              <w:suppressAutoHyphens w:val="0"/>
              <w:spacing w:before="20" w:after="20"/>
              <w:ind w:left="0"/>
              <w:jc w:val="center"/>
              <w:rPr>
                <w:sz w:val="22"/>
                <w:szCs w:val="22"/>
                <w:lang w:eastAsia="ja-JP"/>
              </w:rPr>
            </w:pPr>
            <w:r>
              <w:rPr>
                <w:sz w:val="22"/>
                <w:szCs w:val="22"/>
                <w:lang w:eastAsia="ja-JP"/>
              </w:rPr>
              <w:t>ESR 44231</w:t>
            </w:r>
          </w:p>
        </w:tc>
        <w:tc>
          <w:tcPr>
            <w:tcW w:w="6030" w:type="dxa"/>
            <w:tcBorders>
              <w:top w:val="single" w:sz="4" w:space="0" w:color="auto"/>
              <w:bottom w:val="single" w:sz="4" w:space="0" w:color="auto"/>
            </w:tcBorders>
          </w:tcPr>
          <w:p w:rsidR="009128D2" w:rsidRPr="0066283B" w:rsidRDefault="001B2562" w:rsidP="00471542">
            <w:pPr>
              <w:suppressAutoHyphens w:val="0"/>
              <w:spacing w:before="20" w:after="20"/>
              <w:ind w:left="0"/>
              <w:rPr>
                <w:sz w:val="24"/>
                <w:szCs w:val="24"/>
                <w:lang w:eastAsia="ja-JP"/>
              </w:rPr>
            </w:pPr>
            <w:hyperlink r:id="rId9" w:tooltip="&lt;b&gt;Request ID :&lt;/b&gt; 44231 &lt;br&gt;&lt;b&gt;Category :&lt;/b&gt; Windchill &lt;br&gt;&lt;b&gt;Subject :&lt;/b&gt; Add ECN number to all pages or ECN Release Report &lt;br&gt;&lt;b&gt;Description :&lt;/b&gt; For report: ECN Release Report We would like to see the ECN number displayed on each page, as it currently" w:history="1">
              <w:r w:rsidR="009128D2" w:rsidRPr="00471542">
                <w:rPr>
                  <w:sz w:val="24"/>
                  <w:szCs w:val="24"/>
                  <w:lang w:eastAsia="ja-JP"/>
                </w:rPr>
                <w:t>Add ECN number t</w:t>
              </w:r>
              <w:r w:rsidR="002D2E2C" w:rsidRPr="00471542">
                <w:rPr>
                  <w:sz w:val="24"/>
                  <w:szCs w:val="24"/>
                  <w:lang w:eastAsia="ja-JP"/>
                </w:rPr>
                <w:t>o all pages of</w:t>
              </w:r>
              <w:r w:rsidR="009128D2" w:rsidRPr="00471542">
                <w:rPr>
                  <w:sz w:val="24"/>
                  <w:szCs w:val="24"/>
                  <w:lang w:eastAsia="ja-JP"/>
                </w:rPr>
                <w:t xml:space="preserve"> ECN Release Report</w:t>
              </w:r>
            </w:hyperlink>
          </w:p>
        </w:tc>
        <w:tc>
          <w:tcPr>
            <w:tcW w:w="1800" w:type="dxa"/>
            <w:tcBorders>
              <w:top w:val="single" w:sz="4" w:space="0" w:color="auto"/>
              <w:bottom w:val="single" w:sz="4" w:space="0" w:color="auto"/>
            </w:tcBorders>
          </w:tcPr>
          <w:p w:rsidR="009128D2" w:rsidRDefault="009128D2" w:rsidP="00706258">
            <w:pPr>
              <w:spacing w:before="20" w:after="20"/>
              <w:ind w:left="0"/>
              <w:jc w:val="center"/>
              <w:rPr>
                <w:sz w:val="22"/>
                <w:szCs w:val="22"/>
                <w:lang w:eastAsia="ja-JP"/>
              </w:rPr>
            </w:pPr>
            <w:r>
              <w:rPr>
                <w:sz w:val="22"/>
                <w:szCs w:val="22"/>
                <w:lang w:eastAsia="ja-JP"/>
              </w:rPr>
              <w:t>NA</w:t>
            </w:r>
          </w:p>
        </w:tc>
      </w:tr>
      <w:tr w:rsidR="006C71B7" w:rsidRPr="00271E4C" w:rsidTr="006C71B7">
        <w:trPr>
          <w:cantSplit/>
          <w:trHeight w:val="126"/>
        </w:trPr>
        <w:tc>
          <w:tcPr>
            <w:tcW w:w="1710" w:type="dxa"/>
            <w:tcBorders>
              <w:top w:val="single" w:sz="4" w:space="0" w:color="auto"/>
              <w:bottom w:val="single" w:sz="4" w:space="0" w:color="auto"/>
            </w:tcBorders>
          </w:tcPr>
          <w:p w:rsidR="006C71B7" w:rsidRDefault="006C71B7" w:rsidP="00EF25C0">
            <w:pPr>
              <w:spacing w:before="20" w:after="20"/>
              <w:ind w:left="0"/>
              <w:jc w:val="center"/>
              <w:rPr>
                <w:sz w:val="22"/>
                <w:szCs w:val="22"/>
                <w:lang w:eastAsia="ja-JP"/>
              </w:rPr>
            </w:pPr>
            <w:r>
              <w:rPr>
                <w:sz w:val="22"/>
                <w:szCs w:val="22"/>
                <w:lang w:eastAsia="ja-JP"/>
              </w:rPr>
              <w:t xml:space="preserve">ESR </w:t>
            </w:r>
            <w:r w:rsidRPr="006C71B7">
              <w:rPr>
                <w:sz w:val="22"/>
                <w:szCs w:val="22"/>
                <w:lang w:eastAsia="ja-JP"/>
              </w:rPr>
              <w:t>36848</w:t>
            </w:r>
          </w:p>
        </w:tc>
        <w:tc>
          <w:tcPr>
            <w:tcW w:w="6030" w:type="dxa"/>
            <w:tcBorders>
              <w:top w:val="single" w:sz="4" w:space="0" w:color="auto"/>
            </w:tcBorders>
          </w:tcPr>
          <w:p w:rsidR="006C71B7" w:rsidRDefault="006C71B7" w:rsidP="00471542">
            <w:pPr>
              <w:spacing w:before="20" w:after="20"/>
              <w:ind w:left="0"/>
            </w:pPr>
            <w:r w:rsidRPr="00DF2521">
              <w:rPr>
                <w:sz w:val="24"/>
                <w:szCs w:val="24"/>
                <w:lang w:eastAsia="ja-JP"/>
              </w:rPr>
              <w:t>ECN release report - Download for all objects doesn't work</w:t>
            </w:r>
          </w:p>
        </w:tc>
        <w:tc>
          <w:tcPr>
            <w:tcW w:w="1800" w:type="dxa"/>
            <w:tcBorders>
              <w:top w:val="single" w:sz="4" w:space="0" w:color="auto"/>
            </w:tcBorders>
          </w:tcPr>
          <w:p w:rsidR="006C71B7" w:rsidRDefault="006C71B7" w:rsidP="00706258">
            <w:pPr>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A11898" w:rsidP="00A11898">
      <w:pPr>
        <w:rPr>
          <w:rFonts w:eastAsia="Cambria" w:cs="Cambria"/>
          <w:sz w:val="24"/>
        </w:rPr>
      </w:pPr>
      <w:bookmarkStart w:id="2" w:name="_Toc285425098"/>
      <w:r w:rsidRPr="005A1CFF">
        <w:rPr>
          <w:sz w:val="24"/>
          <w:szCs w:val="24"/>
          <w:lang w:eastAsia="ja-JP"/>
        </w:rPr>
        <w:t xml:space="preserve">Document revision history is controlled </w:t>
      </w:r>
      <w:proofErr w:type="gramStart"/>
      <w:r w:rsidRPr="005A1CFF">
        <w:rPr>
          <w:sz w:val="24"/>
          <w:szCs w:val="24"/>
          <w:lang w:eastAsia="ja-JP"/>
        </w:rPr>
        <w:t xml:space="preserve">by  </w:t>
      </w:r>
      <w:proofErr w:type="gramEnd"/>
      <w:r w:rsidR="00D7140A">
        <w:fldChar w:fldCharType="begin"/>
      </w:r>
      <w:r w:rsidR="00D7140A">
        <w:instrText xml:space="preserve"> HYPERLINK "http://windchill.carrier.utc.com/" \h </w:instrText>
      </w:r>
      <w:r w:rsidR="00D7140A">
        <w:fldChar w:fldCharType="separate"/>
      </w:r>
      <w:r>
        <w:rPr>
          <w:rFonts w:eastAsia="Cambria" w:cs="Cambria"/>
          <w:color w:val="0000FF"/>
          <w:sz w:val="24"/>
          <w:u w:val="single"/>
        </w:rPr>
        <w:t>http://windchill.carrier.utc.com</w:t>
      </w:r>
      <w:r w:rsidR="00D7140A">
        <w:rPr>
          <w:rFonts w:eastAsia="Cambria" w:cs="Cambria"/>
          <w:color w:val="0000FF"/>
          <w:sz w:val="24"/>
          <w:u w:val="single"/>
        </w:rPr>
        <w:fldChar w:fldCharType="end"/>
      </w:r>
      <w:r>
        <w:rPr>
          <w:rFonts w:eastAsia="Cambria" w:cs="Cambria"/>
          <w:sz w:val="24"/>
        </w:rPr>
        <w:t xml:space="preserve">  (Carrier’s Production Server).</w:t>
      </w:r>
    </w:p>
    <w:p w:rsidR="00A11898" w:rsidRDefault="00A11898" w:rsidP="00A11898">
      <w:r>
        <w:rPr>
          <w:rFonts w:eastAsia="Cambria" w:cs="Cambria"/>
          <w:sz w:val="24"/>
        </w:rPr>
        <w:t xml:space="preserve">Carrier: </w:t>
      </w:r>
      <w:r w:rsidR="00571921" w:rsidRPr="00571921">
        <w:t>http://windchill.carrier.utc.com/Windchill/app/#ptc1/tcomp/infoPage?ContainerOid=OR%3Awt.projmgmt.admin.Project2%3A8297123&amp;oid=VR%3Awt.doc.WTDocument%3A2417813241&amp;u8=1</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6C71B7" w:rsidP="00E5458F">
            <w:pPr>
              <w:suppressAutoHyphens w:val="0"/>
              <w:spacing w:before="20" w:after="20"/>
              <w:ind w:left="0"/>
              <w:jc w:val="center"/>
              <w:rPr>
                <w:sz w:val="22"/>
                <w:szCs w:val="22"/>
                <w:lang w:eastAsia="ja-JP"/>
              </w:rPr>
            </w:pPr>
            <w:r>
              <w:rPr>
                <w:sz w:val="22"/>
                <w:szCs w:val="22"/>
                <w:lang w:eastAsia="ja-JP"/>
              </w:rPr>
              <w:t>01/09</w:t>
            </w:r>
            <w:r w:rsidR="00617FDA">
              <w:rPr>
                <w:sz w:val="22"/>
                <w:szCs w:val="22"/>
                <w:lang w:eastAsia="ja-JP"/>
              </w:rPr>
              <w:t>/15</w:t>
            </w:r>
          </w:p>
        </w:tc>
        <w:tc>
          <w:tcPr>
            <w:tcW w:w="992" w:type="dxa"/>
          </w:tcPr>
          <w:p w:rsidR="0095093C" w:rsidRPr="00271E4C" w:rsidRDefault="0095093C" w:rsidP="00E5458F">
            <w:pPr>
              <w:suppressAutoHyphens w:val="0"/>
              <w:spacing w:before="20" w:after="20"/>
              <w:ind w:left="0"/>
              <w:jc w:val="center"/>
              <w:rPr>
                <w:sz w:val="22"/>
                <w:szCs w:val="22"/>
                <w:lang w:eastAsia="ja-JP"/>
              </w:rPr>
            </w:pPr>
            <w:r>
              <w:rPr>
                <w:sz w:val="22"/>
                <w:szCs w:val="22"/>
                <w:lang w:eastAsia="ja-JP"/>
              </w:rPr>
              <w:t>-.1</w:t>
            </w:r>
          </w:p>
        </w:tc>
        <w:tc>
          <w:tcPr>
            <w:tcW w:w="2101" w:type="dxa"/>
          </w:tcPr>
          <w:p w:rsidR="0095093C" w:rsidRPr="00271E4C" w:rsidRDefault="00617FDA"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Pr="00271E4C" w:rsidRDefault="0066283B" w:rsidP="00E5458F">
            <w:pPr>
              <w:suppressAutoHyphens w:val="0"/>
              <w:spacing w:before="20" w:after="20"/>
              <w:ind w:left="0"/>
              <w:rPr>
                <w:sz w:val="22"/>
                <w:szCs w:val="22"/>
                <w:lang w:eastAsia="ja-JP"/>
              </w:rPr>
            </w:pPr>
            <w:r w:rsidRPr="00BC43D8">
              <w:rPr>
                <w:sz w:val="24"/>
                <w:szCs w:val="24"/>
                <w:lang w:eastAsia="ja-JP"/>
              </w:rPr>
              <w:t xml:space="preserve">Add a section </w:t>
            </w:r>
            <w:r w:rsidR="00AB5E2B">
              <w:rPr>
                <w:sz w:val="24"/>
                <w:szCs w:val="24"/>
                <w:lang w:eastAsia="ja-JP"/>
              </w:rPr>
              <w:t xml:space="preserve">in the report that includes CAD models </w:t>
            </w:r>
            <w:r w:rsidRPr="00BC43D8">
              <w:rPr>
                <w:sz w:val="24"/>
                <w:szCs w:val="24"/>
                <w:lang w:eastAsia="ja-JP"/>
              </w:rPr>
              <w:t>being released on the ECN</w:t>
            </w:r>
            <w:r w:rsidR="00EC11D6" w:rsidRPr="00BC43D8">
              <w:rPr>
                <w:sz w:val="24"/>
                <w:szCs w:val="24"/>
                <w:lang w:eastAsia="ja-JP"/>
              </w:rPr>
              <w:t xml:space="preserve"> and display the ECN Number in all </w:t>
            </w:r>
            <w:r w:rsidR="006C71B7">
              <w:rPr>
                <w:sz w:val="24"/>
                <w:szCs w:val="24"/>
                <w:lang w:eastAsia="ja-JP"/>
              </w:rPr>
              <w:t>the pages of ECN Release report and open the viewable in PDF Format.</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A11898" w:rsidRDefault="0066283B" w:rsidP="004A7259">
      <w:pPr>
        <w:pStyle w:val="ListParagraph"/>
        <w:suppressAutoHyphens w:val="0"/>
        <w:spacing w:after="0"/>
        <w:rPr>
          <w:sz w:val="24"/>
          <w:szCs w:val="24"/>
          <w:lang w:eastAsia="ja-JP"/>
        </w:rPr>
      </w:pPr>
      <w:r>
        <w:rPr>
          <w:sz w:val="24"/>
          <w:szCs w:val="24"/>
          <w:lang w:eastAsia="ja-JP"/>
        </w:rPr>
        <w:t>Adding a CAD Model section in the ECN Release Report to list al</w:t>
      </w:r>
      <w:r w:rsidR="009128D2">
        <w:rPr>
          <w:sz w:val="24"/>
          <w:szCs w:val="24"/>
          <w:lang w:eastAsia="ja-JP"/>
        </w:rPr>
        <w:t>l the CAD Models being released and adding ECN Number to all the p</w:t>
      </w:r>
      <w:r w:rsidR="00CF0420">
        <w:rPr>
          <w:sz w:val="24"/>
          <w:szCs w:val="24"/>
          <w:lang w:eastAsia="ja-JP"/>
        </w:rPr>
        <w:t>ages of the ECN Release Report</w:t>
      </w:r>
      <w:r w:rsidR="006C71B7">
        <w:rPr>
          <w:sz w:val="24"/>
          <w:szCs w:val="24"/>
          <w:lang w:eastAsia="ja-JP"/>
        </w:rPr>
        <w:t xml:space="preserve"> and open the viewable in PDF Format.</w:t>
      </w:r>
    </w:p>
    <w:p w:rsidR="006C71B7" w:rsidRPr="009340EB" w:rsidRDefault="006C71B7" w:rsidP="004A7259">
      <w:pPr>
        <w:pStyle w:val="ListParagraph"/>
        <w:suppressAutoHyphens w:val="0"/>
        <w:spacing w:after="0"/>
        <w:rPr>
          <w:rFonts w:eastAsia="Cambria" w:cs="Cambria"/>
          <w:sz w:val="24"/>
        </w:rPr>
      </w:pPr>
    </w:p>
    <w:p w:rsidR="00A11898" w:rsidRDefault="00A11898" w:rsidP="00A11898">
      <w:pPr>
        <w:pStyle w:val="Heading1"/>
        <w:rPr>
          <w:color w:val="365F91"/>
          <w:kern w:val="0"/>
          <w:sz w:val="28"/>
          <w:szCs w:val="28"/>
          <w:lang w:eastAsia="ja-JP"/>
        </w:rPr>
      </w:pPr>
      <w:bookmarkStart w:id="4"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lastRenderedPageBreak/>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p w:rsidR="00AD7B87" w:rsidRDefault="00AD7B87" w:rsidP="00A11898">
      <w:pPr>
        <w:rPr>
          <w:sz w:val="24"/>
          <w:szCs w:val="24"/>
          <w:lang w:eastAsia="ja-JP"/>
        </w:rPr>
      </w:pP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5"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5"/>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6"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bl>
    <w:p w:rsidR="00DC042A" w:rsidRDefault="00DC042A" w:rsidP="00694B64">
      <w:pPr>
        <w:ind w:left="0"/>
        <w:rPr>
          <w:sz w:val="24"/>
          <w:szCs w:val="24"/>
          <w:lang w:eastAsia="ja-JP"/>
        </w:rPr>
      </w:pPr>
    </w:p>
    <w:p w:rsidR="00DC042A" w:rsidRPr="00271E4C" w:rsidRDefault="00DC042A"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7" w:name="_Toc285425102"/>
      <w:r w:rsidRPr="00A27EEC">
        <w:rPr>
          <w:color w:val="365F91"/>
          <w:kern w:val="0"/>
          <w:sz w:val="28"/>
          <w:szCs w:val="28"/>
          <w:lang w:eastAsia="ja-JP"/>
        </w:rPr>
        <w:t>Resolution</w:t>
      </w:r>
      <w:bookmarkEnd w:id="7"/>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10"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BA567D">
        <w:trPr>
          <w:trHeight w:val="332"/>
        </w:trPr>
        <w:tc>
          <w:tcPr>
            <w:tcW w:w="9066" w:type="dxa"/>
            <w:noWrap/>
            <w:vAlign w:val="bottom"/>
          </w:tcPr>
          <w:p w:rsidR="00A11898" w:rsidRPr="006B4D7F" w:rsidRDefault="00C75D07"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sidR="00075777">
              <w:rPr>
                <w:rFonts w:ascii="Calibri" w:hAnsi="Calibri"/>
                <w:b/>
                <w:bCs/>
                <w:color w:val="000000"/>
                <w:sz w:val="22"/>
                <w:szCs w:val="22"/>
              </w:rPr>
              <w:t>/</w:t>
            </w:r>
            <w:r w:rsidR="00075777" w:rsidRPr="006B4D7F">
              <w:rPr>
                <w:rFonts w:ascii="Calibri" w:hAnsi="Calibri"/>
                <w:b/>
                <w:bCs/>
                <w:color w:val="000000"/>
                <w:sz w:val="22"/>
                <w:szCs w:val="22"/>
              </w:rPr>
              <w:t>src/ext/carrier/wc/cognos/CognosReportHelper.java</w:t>
            </w:r>
          </w:p>
        </w:tc>
      </w:tr>
      <w:tr w:rsidR="004A7259" w:rsidRPr="00A71246" w:rsidTr="00946DEF">
        <w:trPr>
          <w:trHeight w:val="240"/>
        </w:trPr>
        <w:tc>
          <w:tcPr>
            <w:tcW w:w="9066" w:type="dxa"/>
            <w:noWrap/>
            <w:vAlign w:val="bottom"/>
          </w:tcPr>
          <w:p w:rsidR="004A7259" w:rsidRDefault="00075777"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sidRPr="006B4D7F">
              <w:rPr>
                <w:rFonts w:ascii="Calibri" w:hAnsi="Calibri"/>
                <w:b/>
                <w:bCs/>
                <w:color w:val="000000"/>
                <w:sz w:val="22"/>
                <w:szCs w:val="22"/>
              </w:rPr>
              <w:t>/src/ext/carrier/wc/cognos/CognosReportRB.java</w:t>
            </w:r>
          </w:p>
        </w:tc>
      </w:tr>
      <w:tr w:rsidR="00946DEF" w:rsidRPr="00A71246" w:rsidTr="00075777">
        <w:trPr>
          <w:trHeight w:val="135"/>
        </w:trPr>
        <w:tc>
          <w:tcPr>
            <w:tcW w:w="9066" w:type="dxa"/>
            <w:noWrap/>
            <w:vAlign w:val="bottom"/>
          </w:tcPr>
          <w:p w:rsidR="00946DEF" w:rsidRDefault="00946DEF" w:rsidP="00946DEF">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sidRPr="006B4D7F">
              <w:rPr>
                <w:rFonts w:ascii="Calibri" w:hAnsi="Calibri"/>
                <w:b/>
                <w:bCs/>
                <w:color w:val="000000"/>
                <w:sz w:val="22"/>
                <w:szCs w:val="22"/>
              </w:rPr>
              <w:t>/</w:t>
            </w:r>
            <w:r w:rsidRPr="00946DEF">
              <w:rPr>
                <w:rFonts w:ascii="Calibri" w:hAnsi="Calibri"/>
                <w:b/>
                <w:bCs/>
                <w:color w:val="000000"/>
                <w:sz w:val="22"/>
                <w:szCs w:val="22"/>
              </w:rPr>
              <w:t>codebase/netmarkets/jsp/ext/carrier/wc/cognos/report/ecnReleaseReportInputPage.jsp</w:t>
            </w:r>
          </w:p>
        </w:tc>
      </w:tr>
      <w:tr w:rsidR="00075777" w:rsidRPr="00A71246" w:rsidTr="00075777">
        <w:trPr>
          <w:trHeight w:val="210"/>
        </w:trPr>
        <w:tc>
          <w:tcPr>
            <w:tcW w:w="9066" w:type="dxa"/>
            <w:noWrap/>
            <w:vAlign w:val="bottom"/>
          </w:tcPr>
          <w:p w:rsidR="00075777" w:rsidRDefault="00075777"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/loadFiles/ext/carrier/wc/cognos/reports/</w:t>
            </w:r>
            <w:r w:rsidRPr="00075777">
              <w:rPr>
                <w:rFonts w:ascii="Calibri" w:hAnsi="Calibri"/>
                <w:b/>
                <w:bCs/>
                <w:color w:val="000000"/>
                <w:sz w:val="22"/>
                <w:szCs w:val="22"/>
              </w:rPr>
              <w:t>ECNReleaseReport.xml</w:t>
            </w:r>
          </w:p>
        </w:tc>
      </w:tr>
      <w:tr w:rsidR="00075777" w:rsidRPr="00A71246" w:rsidTr="00075777">
        <w:trPr>
          <w:trHeight w:val="210"/>
        </w:trPr>
        <w:tc>
          <w:tcPr>
            <w:tcW w:w="9066" w:type="dxa"/>
            <w:noWrap/>
            <w:vAlign w:val="bottom"/>
          </w:tcPr>
          <w:p w:rsidR="00075777" w:rsidRDefault="006B4D7F"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sidR="00AD7B87">
              <w:t>/</w:t>
            </w:r>
            <w:r w:rsidR="00AD7B87" w:rsidRPr="00AD7B87">
              <w:rPr>
                <w:rFonts w:ascii="Calibri" w:hAnsi="Calibri"/>
                <w:b/>
                <w:bCs/>
                <w:color w:val="000000"/>
                <w:sz w:val="22"/>
                <w:szCs w:val="22"/>
              </w:rPr>
              <w:t>tasks/ext/carrier/wc/cognos/reports</w:t>
            </w:r>
            <w:r w:rsidR="00AD7B87">
              <w:rPr>
                <w:rFonts w:ascii="Calibri" w:hAnsi="Calibri"/>
                <w:b/>
                <w:bCs/>
                <w:color w:val="000000"/>
                <w:sz w:val="22"/>
                <w:szCs w:val="22"/>
              </w:rPr>
              <w:t>/</w:t>
            </w:r>
            <w:r w:rsidRPr="006B4D7F">
              <w:rPr>
                <w:rFonts w:ascii="Calibri" w:hAnsi="Calibri"/>
                <w:b/>
                <w:bCs/>
                <w:color w:val="000000"/>
                <w:sz w:val="22"/>
                <w:szCs w:val="22"/>
              </w:rPr>
              <w:t>ECNReleaseResultingBOMQuery</w:t>
            </w:r>
            <w:r w:rsidRPr="00075777">
              <w:rPr>
                <w:rFonts w:ascii="Calibri" w:hAnsi="Calibri"/>
                <w:b/>
                <w:bCs/>
                <w:color w:val="000000"/>
                <w:sz w:val="22"/>
                <w:szCs w:val="22"/>
              </w:rPr>
              <w:t>.xml</w:t>
            </w:r>
          </w:p>
        </w:tc>
      </w:tr>
      <w:tr w:rsidR="00075777" w:rsidRPr="00A71246" w:rsidTr="00075777">
        <w:trPr>
          <w:trHeight w:val="180"/>
        </w:trPr>
        <w:tc>
          <w:tcPr>
            <w:tcW w:w="9066" w:type="dxa"/>
            <w:noWrap/>
            <w:vAlign w:val="bottom"/>
          </w:tcPr>
          <w:p w:rsidR="00075777" w:rsidRDefault="006B4D7F"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tasks/ext/carrier/wc/cognos/reports</w:t>
            </w:r>
            <w:r>
              <w:rPr>
                <w:rFonts w:ascii="Calibri" w:hAnsi="Calibri"/>
                <w:b/>
                <w:bCs/>
                <w:color w:val="000000"/>
                <w:sz w:val="22"/>
                <w:szCs w:val="22"/>
              </w:rPr>
              <w:t>/</w:t>
            </w:r>
            <w:r w:rsidRPr="006B4D7F">
              <w:rPr>
                <w:rFonts w:ascii="Calibri" w:hAnsi="Calibri"/>
                <w:b/>
                <w:bCs/>
                <w:color w:val="000000"/>
                <w:sz w:val="22"/>
                <w:szCs w:val="22"/>
              </w:rPr>
              <w:t>ECNReleaseResultingNewPartsQuery</w:t>
            </w:r>
            <w:r w:rsidRPr="00075777">
              <w:rPr>
                <w:rFonts w:ascii="Calibri" w:hAnsi="Calibri"/>
                <w:b/>
                <w:bCs/>
                <w:color w:val="000000"/>
                <w:sz w:val="22"/>
                <w:szCs w:val="22"/>
              </w:rPr>
              <w:t>.xml</w:t>
            </w:r>
          </w:p>
        </w:tc>
      </w:tr>
      <w:tr w:rsidR="00075777" w:rsidRPr="00A71246" w:rsidTr="006B4D7F">
        <w:trPr>
          <w:trHeight w:val="510"/>
        </w:trPr>
        <w:tc>
          <w:tcPr>
            <w:tcW w:w="9066" w:type="dxa"/>
            <w:noWrap/>
            <w:vAlign w:val="bottom"/>
          </w:tcPr>
          <w:p w:rsidR="00075777" w:rsidRDefault="006B4D7F" w:rsidP="00BA567D">
            <w:pPr>
              <w:ind w:left="0"/>
              <w:rPr>
                <w:rFonts w:ascii="Calibri" w:hAnsi="Calibri"/>
                <w:b/>
                <w:bCs/>
                <w:color w:val="000000"/>
                <w:sz w:val="22"/>
                <w:szCs w:val="22"/>
              </w:rPr>
            </w:pPr>
            <w:r>
              <w:rPr>
                <w:rFonts w:ascii="Calibri" w:hAnsi="Calibri"/>
                <w:b/>
                <w:bCs/>
                <w:color w:val="000000"/>
                <w:sz w:val="22"/>
                <w:szCs w:val="22"/>
              </w:rPr>
              <w:lastRenderedPageBreak/>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ECNReleaseResultingObjectsQuery</w:t>
            </w:r>
            <w:r w:rsidRPr="00075777">
              <w:rPr>
                <w:rFonts w:ascii="Calibri" w:hAnsi="Calibri"/>
                <w:b/>
                <w:bCs/>
                <w:color w:val="000000"/>
                <w:sz w:val="22"/>
                <w:szCs w:val="22"/>
              </w:rPr>
              <w:t>.xml</w:t>
            </w:r>
          </w:p>
        </w:tc>
      </w:tr>
      <w:tr w:rsidR="006B4D7F" w:rsidRPr="00A71246" w:rsidTr="006B4D7F">
        <w:trPr>
          <w:trHeight w:val="180"/>
        </w:trPr>
        <w:tc>
          <w:tcPr>
            <w:tcW w:w="9066" w:type="dxa"/>
            <w:noWrap/>
            <w:vAlign w:val="bottom"/>
          </w:tcPr>
          <w:p w:rsidR="006B4D7F" w:rsidRDefault="006B4D7F"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tasks/ext/carrier/wc/cognos/reports</w:t>
            </w:r>
            <w:r>
              <w:rPr>
                <w:rFonts w:ascii="Calibri" w:hAnsi="Calibri"/>
                <w:b/>
                <w:bCs/>
                <w:color w:val="000000"/>
                <w:sz w:val="22"/>
                <w:szCs w:val="22"/>
              </w:rPr>
              <w:t>/</w:t>
            </w:r>
            <w:r w:rsidRPr="006B4D7F">
              <w:rPr>
                <w:rFonts w:ascii="Calibri" w:hAnsi="Calibri"/>
                <w:b/>
                <w:bCs/>
                <w:color w:val="000000"/>
                <w:sz w:val="22"/>
                <w:szCs w:val="22"/>
              </w:rPr>
              <w:t>ECNReleaseResultingObsoleteQuery</w:t>
            </w:r>
            <w:r w:rsidRPr="00075777">
              <w:rPr>
                <w:rFonts w:ascii="Calibri" w:hAnsi="Calibri"/>
                <w:b/>
                <w:bCs/>
                <w:color w:val="000000"/>
                <w:sz w:val="22"/>
                <w:szCs w:val="22"/>
              </w:rPr>
              <w:t>.xml</w:t>
            </w:r>
          </w:p>
        </w:tc>
      </w:tr>
      <w:tr w:rsidR="006B4D7F" w:rsidRPr="00A71246" w:rsidTr="006B4D7F">
        <w:trPr>
          <w:trHeight w:val="179"/>
        </w:trPr>
        <w:tc>
          <w:tcPr>
            <w:tcW w:w="9066" w:type="dxa"/>
            <w:noWrap/>
            <w:vAlign w:val="bottom"/>
          </w:tcPr>
          <w:p w:rsidR="006B4D7F" w:rsidRDefault="006B4D7F"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tasks/ext/carrier/wc/cognos/reports</w:t>
            </w:r>
            <w:r>
              <w:rPr>
                <w:rFonts w:ascii="Calibri" w:hAnsi="Calibri"/>
                <w:b/>
                <w:bCs/>
                <w:color w:val="000000"/>
                <w:sz w:val="22"/>
                <w:szCs w:val="22"/>
              </w:rPr>
              <w:t>/</w:t>
            </w:r>
            <w:r w:rsidRPr="006B4D7F">
              <w:rPr>
                <w:rFonts w:ascii="Calibri" w:hAnsi="Calibri"/>
                <w:b/>
                <w:bCs/>
                <w:color w:val="000000"/>
                <w:sz w:val="22"/>
                <w:szCs w:val="22"/>
              </w:rPr>
              <w:t>ECNReleaseResultingRevisedDrwQuery</w:t>
            </w:r>
            <w:r w:rsidRPr="00075777">
              <w:rPr>
                <w:rFonts w:ascii="Calibri" w:hAnsi="Calibri"/>
                <w:b/>
                <w:bCs/>
                <w:color w:val="000000"/>
                <w:sz w:val="22"/>
                <w:szCs w:val="22"/>
              </w:rPr>
              <w:t>.xml</w:t>
            </w:r>
          </w:p>
        </w:tc>
      </w:tr>
      <w:tr w:rsidR="006B4D7F" w:rsidRPr="00A71246" w:rsidTr="00CF0420">
        <w:trPr>
          <w:trHeight w:val="255"/>
        </w:trPr>
        <w:tc>
          <w:tcPr>
            <w:tcW w:w="9066" w:type="dxa"/>
            <w:noWrap/>
            <w:vAlign w:val="bottom"/>
          </w:tcPr>
          <w:p w:rsidR="006B4D7F" w:rsidRDefault="006B4D7F" w:rsidP="00BA567D">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/loadFiles/ext/carrier/wc/cognos/reports/</w:t>
            </w:r>
            <w:r w:rsidRPr="006B4D7F">
              <w:rPr>
                <w:rFonts w:ascii="Calibri" w:hAnsi="Calibri"/>
                <w:b/>
                <w:bCs/>
                <w:color w:val="000000"/>
                <w:sz w:val="22"/>
                <w:szCs w:val="22"/>
              </w:rPr>
              <w:t>ECNReleaseResultingRevisedPartQuery</w:t>
            </w:r>
            <w:r w:rsidRPr="00075777">
              <w:rPr>
                <w:rFonts w:ascii="Calibri" w:hAnsi="Calibri"/>
                <w:b/>
                <w:bCs/>
                <w:color w:val="000000"/>
                <w:sz w:val="22"/>
                <w:szCs w:val="22"/>
              </w:rPr>
              <w:t>.xml</w:t>
            </w:r>
          </w:p>
        </w:tc>
      </w:tr>
      <w:tr w:rsidR="00CF0420" w:rsidRPr="00A71246" w:rsidTr="00CF0420">
        <w:trPr>
          <w:trHeight w:val="372"/>
        </w:trPr>
        <w:tc>
          <w:tcPr>
            <w:tcW w:w="9066" w:type="dxa"/>
            <w:tcBorders>
              <w:bottom w:val="single" w:sz="4" w:space="0" w:color="auto"/>
            </w:tcBorders>
            <w:noWrap/>
            <w:vAlign w:val="bottom"/>
          </w:tcPr>
          <w:p w:rsidR="00CF0420" w:rsidRDefault="00CF0420" w:rsidP="00BA567D">
            <w:pPr>
              <w:ind w:left="0"/>
              <w:rPr>
                <w:rFonts w:ascii="Calibri" w:hAnsi="Calibri"/>
                <w:b/>
                <w:bCs/>
                <w:color w:val="000000"/>
                <w:sz w:val="22"/>
                <w:szCs w:val="22"/>
              </w:rPr>
            </w:pPr>
            <w:bookmarkStart w:id="8" w:name="OLE_LINK115"/>
            <w:bookmarkStart w:id="9" w:name="OLE_LINK116"/>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proofErr w:type="spellStart"/>
            <w:r w:rsidRPr="007C4CC7">
              <w:rPr>
                <w:rFonts w:ascii="Calibri" w:hAnsi="Calibri"/>
                <w:b/>
                <w:bCs/>
                <w:color w:val="000000"/>
                <w:sz w:val="22"/>
                <w:szCs w:val="22"/>
              </w:rPr>
              <w:t>ptc</w:t>
            </w:r>
            <w:proofErr w:type="spellEnd"/>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bookmarkStart w:id="10" w:name="OLE_LINK99"/>
            <w:bookmarkStart w:id="11" w:name="OLE_LINK100"/>
            <w:r>
              <w:t xml:space="preserve"> </w:t>
            </w:r>
            <w:r w:rsidRPr="004A7259">
              <w:rPr>
                <w:rFonts w:ascii="Calibri" w:hAnsi="Calibri"/>
                <w:b/>
                <w:bCs/>
                <w:color w:val="000000"/>
                <w:sz w:val="22"/>
                <w:szCs w:val="22"/>
              </w:rPr>
              <w:t>codebase/</w:t>
            </w:r>
            <w:proofErr w:type="spellStart"/>
            <w:r w:rsidRPr="004A7259">
              <w:rPr>
                <w:rFonts w:ascii="Calibri" w:hAnsi="Calibri"/>
                <w:b/>
                <w:bCs/>
                <w:color w:val="000000"/>
                <w:sz w:val="22"/>
                <w:szCs w:val="22"/>
              </w:rPr>
              <w:t>ext</w:t>
            </w:r>
            <w:proofErr w:type="spellEnd"/>
            <w:r w:rsidRPr="004A7259">
              <w:rPr>
                <w:rFonts w:ascii="Calibri" w:hAnsi="Calibri"/>
                <w:b/>
                <w:bCs/>
                <w:color w:val="000000"/>
                <w:sz w:val="22"/>
                <w:szCs w:val="22"/>
              </w:rPr>
              <w:t>/carrier/</w:t>
            </w:r>
            <w:proofErr w:type="spellStart"/>
            <w:r w:rsidRPr="004A7259">
              <w:rPr>
                <w:rFonts w:ascii="Calibri" w:hAnsi="Calibri"/>
                <w:b/>
                <w:bCs/>
                <w:color w:val="000000"/>
                <w:sz w:val="22"/>
                <w:szCs w:val="22"/>
              </w:rPr>
              <w:t>wc</w:t>
            </w:r>
            <w:proofErr w:type="spellEnd"/>
            <w:r>
              <w:rPr>
                <w:rFonts w:ascii="Calibri" w:hAnsi="Calibri"/>
                <w:b/>
                <w:bCs/>
                <w:color w:val="000000"/>
                <w:sz w:val="22"/>
                <w:szCs w:val="22"/>
              </w:rPr>
              <w:t>/</w:t>
            </w:r>
            <w:bookmarkStart w:id="12" w:name="OLE_LINK105"/>
            <w:bookmarkEnd w:id="10"/>
            <w:bookmarkEnd w:id="11"/>
            <w:r>
              <w:rPr>
                <w:rFonts w:ascii="Calibri" w:hAnsi="Calibri"/>
                <w:b/>
                <w:bCs/>
                <w:color w:val="000000"/>
                <w:sz w:val="22"/>
                <w:szCs w:val="22"/>
              </w:rPr>
              <w:t>wc.xconf</w:t>
            </w:r>
            <w:bookmarkEnd w:id="8"/>
            <w:bookmarkEnd w:id="9"/>
            <w:bookmarkEnd w:id="12"/>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108" w:type="dxa"/>
        <w:tblInd w:w="1368" w:type="dxa"/>
        <w:tblLook w:val="04A0" w:firstRow="1" w:lastRow="0" w:firstColumn="1" w:lastColumn="0" w:noHBand="0" w:noVBand="1"/>
      </w:tblPr>
      <w:tblGrid>
        <w:gridCol w:w="7390"/>
        <w:gridCol w:w="859"/>
        <w:gridCol w:w="859"/>
      </w:tblGrid>
      <w:tr w:rsidR="00EA6A09" w:rsidRPr="0033248C" w:rsidTr="00EA6A09">
        <w:trPr>
          <w:trHeight w:val="300"/>
        </w:trPr>
        <w:tc>
          <w:tcPr>
            <w:tcW w:w="748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A6A09" w:rsidRPr="0033248C" w:rsidRDefault="00EA6A09" w:rsidP="002F47FA">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813" w:type="dxa"/>
            <w:tcBorders>
              <w:top w:val="single" w:sz="4" w:space="0" w:color="auto"/>
              <w:left w:val="nil"/>
              <w:bottom w:val="single" w:sz="4" w:space="0" w:color="auto"/>
              <w:right w:val="single" w:sz="4" w:space="0" w:color="auto"/>
            </w:tcBorders>
            <w:shd w:val="clear" w:color="000000" w:fill="D9D9D9"/>
            <w:noWrap/>
            <w:vAlign w:val="center"/>
            <w:hideMark/>
          </w:tcPr>
          <w:p w:rsidR="00EA6A09" w:rsidRPr="0033248C" w:rsidRDefault="00EA6A09" w:rsidP="002F47FA">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813" w:type="dxa"/>
            <w:tcBorders>
              <w:top w:val="single" w:sz="4" w:space="0" w:color="auto"/>
              <w:left w:val="nil"/>
              <w:bottom w:val="single" w:sz="4" w:space="0" w:color="auto"/>
              <w:right w:val="single" w:sz="4" w:space="0" w:color="auto"/>
            </w:tcBorders>
            <w:shd w:val="clear" w:color="000000" w:fill="D9D9D9"/>
            <w:noWrap/>
            <w:vAlign w:val="center"/>
            <w:hideMark/>
          </w:tcPr>
          <w:p w:rsidR="00EA6A09" w:rsidRPr="0033248C" w:rsidRDefault="00EA6A09" w:rsidP="002F47FA">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EA6A09" w:rsidRPr="0033248C" w:rsidTr="00EA6A09">
        <w:trPr>
          <w:trHeight w:val="300"/>
        </w:trPr>
        <w:tc>
          <w:tcPr>
            <w:tcW w:w="74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EA6A09" w:rsidRPr="0033248C" w:rsidRDefault="00EA6A09" w:rsidP="002F47FA">
            <w:pPr>
              <w:suppressAutoHyphens w:val="0"/>
              <w:spacing w:after="0"/>
              <w:ind w:left="0"/>
              <w:rPr>
                <w:rFonts w:ascii="Arial" w:hAnsi="Arial" w:cs="Arial"/>
                <w:b/>
                <w:bCs/>
                <w:color w:val="000000"/>
              </w:rPr>
            </w:pPr>
            <w:r w:rsidRPr="00EA6A09">
              <w:rPr>
                <w:rFonts w:ascii="Calibri" w:hAnsi="Calibri"/>
                <w:b/>
                <w:bCs/>
                <w:color w:val="000000"/>
                <w:sz w:val="22"/>
                <w:szCs w:val="22"/>
              </w:rPr>
              <w:t>/apps/ptc/Windchill/loadFiles/ext/carrier/wc/cognos/reports/ECNReleaseReportCADModel.ldif</w:t>
            </w:r>
          </w:p>
        </w:tc>
        <w:tc>
          <w:tcPr>
            <w:tcW w:w="813" w:type="dxa"/>
            <w:tcBorders>
              <w:top w:val="nil"/>
              <w:left w:val="nil"/>
              <w:bottom w:val="single" w:sz="4" w:space="0" w:color="auto"/>
              <w:right w:val="single" w:sz="4" w:space="0" w:color="auto"/>
            </w:tcBorders>
            <w:shd w:val="clear" w:color="auto" w:fill="FFFFFF" w:themeFill="background1"/>
            <w:noWrap/>
            <w:vAlign w:val="center"/>
          </w:tcPr>
          <w:p w:rsidR="00EA6A09" w:rsidRPr="0033248C" w:rsidRDefault="00EA6A09" w:rsidP="002F47FA">
            <w:pPr>
              <w:suppressAutoHyphens w:val="0"/>
              <w:spacing w:after="0"/>
              <w:ind w:left="0"/>
              <w:jc w:val="right"/>
              <w:rPr>
                <w:rFonts w:ascii="Arial" w:hAnsi="Arial" w:cs="Arial"/>
                <w:b/>
                <w:bCs/>
                <w:color w:val="000000"/>
              </w:rPr>
            </w:pPr>
            <w:r>
              <w:rPr>
                <w:rFonts w:ascii="Arial" w:hAnsi="Arial" w:cs="Arial"/>
                <w:b/>
                <w:bCs/>
                <w:color w:val="000000"/>
              </w:rPr>
              <w:t>947</w:t>
            </w:r>
          </w:p>
        </w:tc>
        <w:tc>
          <w:tcPr>
            <w:tcW w:w="813" w:type="dxa"/>
            <w:tcBorders>
              <w:top w:val="nil"/>
              <w:left w:val="nil"/>
              <w:bottom w:val="single" w:sz="4" w:space="0" w:color="auto"/>
              <w:right w:val="single" w:sz="4" w:space="0" w:color="auto"/>
            </w:tcBorders>
            <w:shd w:val="clear" w:color="auto" w:fill="FFFFFF" w:themeFill="background1"/>
            <w:noWrap/>
            <w:vAlign w:val="center"/>
          </w:tcPr>
          <w:p w:rsidR="00EA6A09" w:rsidRPr="0033248C" w:rsidRDefault="00EA6A09" w:rsidP="002F47FA">
            <w:pPr>
              <w:suppressAutoHyphens w:val="0"/>
              <w:spacing w:after="0"/>
              <w:ind w:left="0"/>
              <w:rPr>
                <w:rFonts w:ascii="Arial" w:hAnsi="Arial" w:cs="Arial"/>
                <w:b/>
                <w:bCs/>
                <w:color w:val="000000"/>
              </w:rPr>
            </w:pPr>
            <w:r>
              <w:rPr>
                <w:rFonts w:ascii="Arial" w:hAnsi="Arial" w:cs="Arial"/>
                <w:b/>
                <w:bCs/>
                <w:color w:val="000000"/>
              </w:rPr>
              <w:t>NA</w:t>
            </w:r>
          </w:p>
        </w:tc>
      </w:tr>
      <w:tr w:rsidR="00EA6A09" w:rsidRPr="0033248C" w:rsidTr="00EA6A09">
        <w:trPr>
          <w:trHeight w:val="315"/>
        </w:trPr>
        <w:tc>
          <w:tcPr>
            <w:tcW w:w="74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EA6A09" w:rsidRPr="007909AE" w:rsidRDefault="00EA6A09" w:rsidP="002F47FA">
            <w:pPr>
              <w:spacing w:after="0"/>
              <w:ind w:left="0"/>
              <w:rPr>
                <w:rFonts w:ascii="Calibri" w:hAnsi="Calibri"/>
                <w:b/>
                <w:bCs/>
                <w:color w:val="000000"/>
                <w:sz w:val="22"/>
                <w:szCs w:val="22"/>
              </w:rPr>
            </w:pPr>
            <w:r w:rsidRPr="00EA6A09">
              <w:rPr>
                <w:rFonts w:ascii="Calibri" w:hAnsi="Calibri"/>
                <w:b/>
                <w:bCs/>
                <w:color w:val="000000"/>
                <w:sz w:val="22"/>
                <w:szCs w:val="22"/>
              </w:rPr>
              <w:t>/apps/ptc/Windchill/tasks/ext/carrier/wc/cognos/reports/ECNReleaseResultingCADModelQuery.xml</w:t>
            </w:r>
          </w:p>
        </w:tc>
        <w:tc>
          <w:tcPr>
            <w:tcW w:w="813" w:type="dxa"/>
            <w:tcBorders>
              <w:top w:val="single" w:sz="4" w:space="0" w:color="auto"/>
              <w:left w:val="nil"/>
              <w:bottom w:val="single" w:sz="4" w:space="0" w:color="auto"/>
              <w:right w:val="single" w:sz="4" w:space="0" w:color="auto"/>
            </w:tcBorders>
            <w:shd w:val="clear" w:color="auto" w:fill="FFFFFF" w:themeFill="background1"/>
            <w:noWrap/>
            <w:vAlign w:val="center"/>
          </w:tcPr>
          <w:p w:rsidR="00EA6A09" w:rsidRDefault="00EA6A09" w:rsidP="002F47FA">
            <w:pPr>
              <w:suppressAutoHyphens w:val="0"/>
              <w:spacing w:after="0"/>
              <w:ind w:left="0"/>
              <w:jc w:val="right"/>
              <w:rPr>
                <w:rFonts w:ascii="Arial" w:hAnsi="Arial" w:cs="Arial"/>
                <w:b/>
                <w:bCs/>
                <w:color w:val="000000"/>
              </w:rPr>
            </w:pPr>
            <w:r>
              <w:rPr>
                <w:rFonts w:ascii="Arial" w:hAnsi="Arial" w:cs="Arial"/>
                <w:b/>
                <w:bCs/>
                <w:color w:val="000000"/>
              </w:rPr>
              <w:t>918</w:t>
            </w:r>
          </w:p>
        </w:tc>
        <w:tc>
          <w:tcPr>
            <w:tcW w:w="813" w:type="dxa"/>
            <w:tcBorders>
              <w:top w:val="single" w:sz="4" w:space="0" w:color="auto"/>
              <w:left w:val="nil"/>
              <w:bottom w:val="single" w:sz="4" w:space="0" w:color="auto"/>
              <w:right w:val="single" w:sz="4" w:space="0" w:color="auto"/>
            </w:tcBorders>
            <w:shd w:val="clear" w:color="auto" w:fill="FFFFFF" w:themeFill="background1"/>
            <w:noWrap/>
            <w:vAlign w:val="center"/>
          </w:tcPr>
          <w:p w:rsidR="00EA6A09" w:rsidRDefault="00EA6A09" w:rsidP="002F47FA">
            <w:pPr>
              <w:suppressAutoHyphens w:val="0"/>
              <w:spacing w:after="0"/>
              <w:ind w:left="0"/>
              <w:rPr>
                <w:rFonts w:ascii="Arial" w:hAnsi="Arial" w:cs="Arial"/>
                <w:b/>
                <w:bCs/>
                <w:color w:val="000000"/>
              </w:rPr>
            </w:pPr>
            <w:r>
              <w:rPr>
                <w:rFonts w:ascii="Arial" w:hAnsi="Arial" w:cs="Arial"/>
                <w:b/>
                <w:bCs/>
                <w:color w:val="000000"/>
              </w:rPr>
              <w:t>NA</w:t>
            </w:r>
          </w:p>
        </w:tc>
      </w:tr>
    </w:tbl>
    <w:p w:rsidR="00A11898" w:rsidRDefault="00585BB2" w:rsidP="00EA6A09">
      <w:pPr>
        <w:pStyle w:val="Heading2"/>
        <w:numPr>
          <w:ilvl w:val="0"/>
          <w:numId w:val="0"/>
        </w:numPr>
        <w:ind w:firstLine="720"/>
        <w:rPr>
          <w:i w:val="0"/>
          <w:iCs w:val="0"/>
          <w:color w:val="365F91"/>
          <w:sz w:val="24"/>
          <w:szCs w:val="24"/>
          <w:lang w:eastAsia="ja-JP"/>
        </w:rPr>
      </w:pPr>
      <w:r>
        <w:rPr>
          <w:i w:val="0"/>
          <w:iCs w:val="0"/>
          <w:color w:val="365F91"/>
          <w:sz w:val="24"/>
          <w:szCs w:val="24"/>
          <w:lang w:eastAsia="ja-JP"/>
        </w:rPr>
        <w:t xml:space="preserve">7.4      </w:t>
      </w:r>
      <w:r w:rsidRPr="00585BB2">
        <w:rPr>
          <w:i w:val="0"/>
          <w:iCs w:val="0"/>
          <w:color w:val="365F91"/>
          <w:sz w:val="24"/>
          <w:szCs w:val="24"/>
          <w:lang w:eastAsia="ja-JP"/>
        </w:rPr>
        <w:t xml:space="preserve"> </w:t>
      </w:r>
      <w:r w:rsidR="00A11898">
        <w:rPr>
          <w:i w:val="0"/>
          <w:iCs w:val="0"/>
          <w:color w:val="365F91"/>
          <w:sz w:val="24"/>
          <w:szCs w:val="24"/>
          <w:lang w:eastAsia="ja-JP"/>
        </w:rPr>
        <w:t>Revision Table</w:t>
      </w:r>
    </w:p>
    <w:p w:rsidR="0033248C" w:rsidRPr="0033248C" w:rsidRDefault="00CF0420" w:rsidP="00CF0420">
      <w:pPr>
        <w:tabs>
          <w:tab w:val="left" w:pos="8250"/>
        </w:tabs>
        <w:rPr>
          <w:lang w:eastAsia="ja-JP"/>
        </w:rPr>
      </w:pPr>
      <w:r>
        <w:rPr>
          <w:lang w:eastAsia="ja-JP"/>
        </w:rPr>
        <w:tab/>
      </w:r>
    </w:p>
    <w:tbl>
      <w:tblPr>
        <w:tblW w:w="9108" w:type="dxa"/>
        <w:tblInd w:w="1368" w:type="dxa"/>
        <w:tblLook w:val="04A0" w:firstRow="1" w:lastRow="0" w:firstColumn="1" w:lastColumn="0" w:noHBand="0" w:noVBand="1"/>
      </w:tblPr>
      <w:tblGrid>
        <w:gridCol w:w="7482"/>
        <w:gridCol w:w="813"/>
        <w:gridCol w:w="813"/>
      </w:tblGrid>
      <w:tr w:rsidR="0033248C" w:rsidRPr="0033248C" w:rsidTr="00CF0420">
        <w:trPr>
          <w:trHeight w:val="300"/>
        </w:trPr>
        <w:tc>
          <w:tcPr>
            <w:tcW w:w="737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874"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861"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33248C" w:rsidRPr="0033248C" w:rsidTr="00CF0420">
        <w:trPr>
          <w:trHeight w:val="300"/>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33248C" w:rsidRPr="0033248C" w:rsidRDefault="00D61B38" w:rsidP="0033248C">
            <w:pPr>
              <w:suppressAutoHyphens w:val="0"/>
              <w:spacing w:after="0"/>
              <w:ind w:left="0"/>
              <w:rPr>
                <w:rFonts w:ascii="Arial" w:hAnsi="Arial" w:cs="Arial"/>
                <w:b/>
                <w:bCs/>
                <w:color w:val="000000"/>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Pr="006B4D7F">
              <w:rPr>
                <w:rFonts w:ascii="Calibri" w:hAnsi="Calibri"/>
                <w:b/>
                <w:bCs/>
                <w:color w:val="000000"/>
                <w:sz w:val="22"/>
                <w:szCs w:val="22"/>
              </w:rPr>
              <w:t>src/ext/carrier/wc/cognos/CognosReportHelper.java</w:t>
            </w:r>
          </w:p>
        </w:tc>
        <w:tc>
          <w:tcPr>
            <w:tcW w:w="874"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674D71" w:rsidP="00FE31E7">
            <w:pPr>
              <w:suppressAutoHyphens w:val="0"/>
              <w:spacing w:after="0"/>
              <w:ind w:left="0"/>
              <w:jc w:val="right"/>
              <w:rPr>
                <w:rFonts w:ascii="Arial" w:hAnsi="Arial" w:cs="Arial"/>
                <w:b/>
                <w:bCs/>
                <w:color w:val="000000"/>
              </w:rPr>
            </w:pPr>
            <w:r>
              <w:rPr>
                <w:rFonts w:ascii="Arial" w:hAnsi="Arial" w:cs="Arial"/>
                <w:b/>
                <w:bCs/>
                <w:color w:val="000000"/>
              </w:rPr>
              <w:t>1034</w:t>
            </w:r>
          </w:p>
        </w:tc>
        <w:tc>
          <w:tcPr>
            <w:tcW w:w="861"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835979" w:rsidP="0033248C">
            <w:pPr>
              <w:suppressAutoHyphens w:val="0"/>
              <w:spacing w:after="0"/>
              <w:ind w:left="0"/>
              <w:rPr>
                <w:rFonts w:ascii="Arial" w:hAnsi="Arial" w:cs="Arial"/>
                <w:b/>
                <w:bCs/>
                <w:color w:val="000000"/>
              </w:rPr>
            </w:pPr>
            <w:r>
              <w:rPr>
                <w:rFonts w:ascii="Arial" w:hAnsi="Arial" w:cs="Arial"/>
                <w:b/>
                <w:bCs/>
                <w:color w:val="000000"/>
              </w:rPr>
              <w:t>18</w:t>
            </w:r>
          </w:p>
        </w:tc>
      </w:tr>
      <w:tr w:rsidR="00065178" w:rsidRPr="0033248C" w:rsidTr="00CF0420">
        <w:trPr>
          <w:trHeight w:val="315"/>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946DEF" w:rsidRPr="007909AE" w:rsidRDefault="00D61B38" w:rsidP="0033248C">
            <w:pPr>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sidRPr="006B4D7F">
              <w:rPr>
                <w:rFonts w:ascii="Calibri" w:hAnsi="Calibri"/>
                <w:b/>
                <w:bCs/>
                <w:color w:val="000000"/>
                <w:sz w:val="22"/>
                <w:szCs w:val="22"/>
              </w:rPr>
              <w:t>/src/ext/carrier/wc/cognos/CognosReportRB.java</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065178" w:rsidRDefault="00F474BB" w:rsidP="00FE31E7">
            <w:pPr>
              <w:suppressAutoHyphens w:val="0"/>
              <w:spacing w:after="0"/>
              <w:ind w:left="0"/>
              <w:jc w:val="right"/>
              <w:rPr>
                <w:rFonts w:ascii="Arial" w:hAnsi="Arial" w:cs="Arial"/>
                <w:b/>
                <w:bCs/>
                <w:color w:val="000000"/>
              </w:rPr>
            </w:pPr>
            <w:r>
              <w:rPr>
                <w:rFonts w:ascii="Arial" w:hAnsi="Arial" w:cs="Arial"/>
                <w:b/>
                <w:bCs/>
                <w:color w:val="000000"/>
              </w:rPr>
              <w:t>1032</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065178" w:rsidRDefault="00C63B12" w:rsidP="0033248C">
            <w:pPr>
              <w:suppressAutoHyphens w:val="0"/>
              <w:spacing w:after="0"/>
              <w:ind w:left="0"/>
              <w:rPr>
                <w:rFonts w:ascii="Arial" w:hAnsi="Arial" w:cs="Arial"/>
                <w:b/>
                <w:bCs/>
                <w:color w:val="000000"/>
              </w:rPr>
            </w:pPr>
            <w:r>
              <w:rPr>
                <w:rFonts w:ascii="Arial" w:hAnsi="Arial" w:cs="Arial"/>
                <w:b/>
                <w:bCs/>
                <w:color w:val="000000"/>
              </w:rPr>
              <w:t>NA</w:t>
            </w:r>
          </w:p>
        </w:tc>
      </w:tr>
      <w:tr w:rsidR="00946DEF" w:rsidRPr="0033248C" w:rsidTr="00CF0420">
        <w:trPr>
          <w:trHeight w:val="210"/>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946DEF" w:rsidRDefault="00946DEF" w:rsidP="00946DEF">
            <w:pPr>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sidRPr="006B4D7F">
              <w:rPr>
                <w:rFonts w:ascii="Calibri" w:hAnsi="Calibri"/>
                <w:b/>
                <w:bCs/>
                <w:color w:val="000000"/>
                <w:sz w:val="22"/>
                <w:szCs w:val="22"/>
              </w:rPr>
              <w:t>/</w:t>
            </w:r>
            <w:r w:rsidRPr="00946DEF">
              <w:rPr>
                <w:rFonts w:ascii="Calibri" w:hAnsi="Calibri"/>
                <w:b/>
                <w:bCs/>
                <w:color w:val="000000"/>
                <w:sz w:val="22"/>
                <w:szCs w:val="22"/>
              </w:rPr>
              <w:t>codebase/netmarkets/jsp/ext/carrier/wc/cognos/report/ecnReleaseReportInputPage.jsp</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946DEF" w:rsidRDefault="00835979" w:rsidP="00FE31E7">
            <w:pPr>
              <w:spacing w:after="0"/>
              <w:ind w:left="0"/>
              <w:jc w:val="right"/>
              <w:rPr>
                <w:rFonts w:ascii="Arial" w:hAnsi="Arial" w:cs="Arial"/>
                <w:b/>
                <w:bCs/>
                <w:color w:val="000000"/>
              </w:rPr>
            </w:pPr>
            <w:r>
              <w:rPr>
                <w:rFonts w:ascii="Arial" w:hAnsi="Arial" w:cs="Arial"/>
                <w:b/>
                <w:bCs/>
                <w:color w:val="000000"/>
              </w:rPr>
              <w:t>927</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946DEF" w:rsidRDefault="00835979" w:rsidP="0033248C">
            <w:pPr>
              <w:spacing w:after="0"/>
              <w:ind w:left="0"/>
              <w:rPr>
                <w:rFonts w:ascii="Arial" w:hAnsi="Arial" w:cs="Arial"/>
                <w:b/>
                <w:bCs/>
                <w:color w:val="000000"/>
              </w:rPr>
            </w:pPr>
            <w:r>
              <w:rPr>
                <w:rFonts w:ascii="Arial" w:hAnsi="Arial" w:cs="Arial"/>
                <w:b/>
                <w:bCs/>
                <w:color w:val="000000"/>
              </w:rPr>
              <w:t>NA</w:t>
            </w:r>
          </w:p>
        </w:tc>
      </w:tr>
      <w:tr w:rsidR="00D61B38" w:rsidRPr="0033248C" w:rsidTr="00CF0420">
        <w:trPr>
          <w:trHeight w:val="89"/>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61B38" w:rsidRDefault="00D61B38" w:rsidP="0033248C">
            <w:pPr>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/loadFiles/ext/carrier/wc/cognos/reports/</w:t>
            </w:r>
            <w:r w:rsidRPr="00075777">
              <w:rPr>
                <w:rFonts w:ascii="Calibri" w:hAnsi="Calibri"/>
                <w:b/>
                <w:bCs/>
                <w:color w:val="000000"/>
                <w:sz w:val="22"/>
                <w:szCs w:val="22"/>
              </w:rPr>
              <w:t>ECNReleaseReport.xml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854191" w:rsidP="00FE31E7">
            <w:pPr>
              <w:spacing w:after="0"/>
              <w:ind w:left="0"/>
              <w:jc w:val="right"/>
              <w:rPr>
                <w:rFonts w:ascii="Arial" w:hAnsi="Arial" w:cs="Arial"/>
                <w:b/>
                <w:bCs/>
                <w:color w:val="000000"/>
              </w:rPr>
            </w:pPr>
            <w:r>
              <w:rPr>
                <w:rFonts w:ascii="Arial" w:hAnsi="Arial" w:cs="Arial"/>
                <w:b/>
                <w:bCs/>
                <w:color w:val="000000"/>
              </w:rPr>
              <w:t>1020</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835979" w:rsidP="0033248C">
            <w:pPr>
              <w:spacing w:after="0"/>
              <w:ind w:left="0"/>
              <w:rPr>
                <w:rFonts w:ascii="Arial" w:hAnsi="Arial" w:cs="Arial"/>
                <w:b/>
                <w:bCs/>
                <w:color w:val="000000"/>
              </w:rPr>
            </w:pPr>
            <w:r>
              <w:rPr>
                <w:rFonts w:ascii="Arial" w:hAnsi="Arial" w:cs="Arial"/>
                <w:b/>
                <w:bCs/>
                <w:color w:val="000000"/>
              </w:rPr>
              <w:t>NA</w:t>
            </w:r>
          </w:p>
        </w:tc>
      </w:tr>
      <w:tr w:rsidR="00D61B38" w:rsidRPr="0033248C" w:rsidTr="00CF0420">
        <w:trPr>
          <w:trHeight w:val="120"/>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61B38" w:rsidRDefault="00D61B38" w:rsidP="0033248C">
            <w:pPr>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ECNReleaseResultingBOMQuery</w:t>
            </w:r>
            <w:r w:rsidRPr="00075777">
              <w:rPr>
                <w:rFonts w:ascii="Calibri" w:hAnsi="Calibri"/>
                <w:b/>
                <w:bCs/>
                <w:color w:val="000000"/>
                <w:sz w:val="22"/>
                <w:szCs w:val="22"/>
              </w:rPr>
              <w: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547828" w:rsidP="00FE31E7">
            <w:pPr>
              <w:spacing w:after="0"/>
              <w:ind w:left="0"/>
              <w:jc w:val="right"/>
              <w:rPr>
                <w:rFonts w:ascii="Arial" w:hAnsi="Arial" w:cs="Arial"/>
                <w:b/>
                <w:bCs/>
                <w:color w:val="000000"/>
              </w:rPr>
            </w:pPr>
            <w:r>
              <w:rPr>
                <w:rFonts w:ascii="Arial" w:hAnsi="Arial" w:cs="Arial"/>
                <w:b/>
                <w:bCs/>
                <w:color w:val="000000"/>
              </w:rPr>
              <w:t>917</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547828" w:rsidP="0033248C">
            <w:pPr>
              <w:spacing w:after="0"/>
              <w:ind w:left="0"/>
              <w:rPr>
                <w:rFonts w:ascii="Arial" w:hAnsi="Arial" w:cs="Arial"/>
                <w:b/>
                <w:bCs/>
                <w:color w:val="000000"/>
              </w:rPr>
            </w:pPr>
            <w:r>
              <w:rPr>
                <w:rFonts w:ascii="Arial" w:hAnsi="Arial" w:cs="Arial"/>
                <w:b/>
                <w:bCs/>
                <w:color w:val="000000"/>
              </w:rPr>
              <w:t>18</w:t>
            </w:r>
          </w:p>
        </w:tc>
      </w:tr>
      <w:tr w:rsidR="00D61B38" w:rsidRPr="0033248C" w:rsidTr="00CF0420">
        <w:trPr>
          <w:trHeight w:val="75"/>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D61B38" w:rsidRDefault="00D61B38" w:rsidP="00FB3A7F">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ECNReleaseResultingNewPartsQuery</w:t>
            </w:r>
            <w:r w:rsidRPr="00075777">
              <w:rPr>
                <w:rFonts w:ascii="Calibri" w:hAnsi="Calibri"/>
                <w:b/>
                <w:bCs/>
                <w:color w:val="000000"/>
                <w:sz w:val="22"/>
                <w:szCs w:val="22"/>
              </w:rPr>
              <w: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FE31E7">
            <w:pPr>
              <w:spacing w:after="0"/>
              <w:ind w:left="0"/>
              <w:jc w:val="right"/>
              <w:rPr>
                <w:rFonts w:ascii="Arial" w:hAnsi="Arial" w:cs="Arial"/>
                <w:b/>
                <w:bCs/>
                <w:color w:val="000000"/>
              </w:rPr>
            </w:pPr>
            <w:r>
              <w:rPr>
                <w:rFonts w:ascii="Arial" w:hAnsi="Arial" w:cs="Arial"/>
                <w:b/>
                <w:bCs/>
                <w:color w:val="000000"/>
              </w:rPr>
              <w:t>920</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33248C">
            <w:pPr>
              <w:spacing w:after="0"/>
              <w:ind w:left="0"/>
              <w:rPr>
                <w:rFonts w:ascii="Arial" w:hAnsi="Arial" w:cs="Arial"/>
                <w:b/>
                <w:bCs/>
                <w:color w:val="000000"/>
              </w:rPr>
            </w:pPr>
            <w:r>
              <w:rPr>
                <w:rFonts w:ascii="Arial" w:hAnsi="Arial" w:cs="Arial"/>
                <w:b/>
                <w:bCs/>
                <w:color w:val="000000"/>
              </w:rPr>
              <w:t>18</w:t>
            </w:r>
          </w:p>
        </w:tc>
      </w:tr>
      <w:tr w:rsidR="00D61B38" w:rsidRPr="0033248C" w:rsidTr="00CF0420">
        <w:trPr>
          <w:trHeight w:val="119"/>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61B38" w:rsidRDefault="00D61B38" w:rsidP="0033248C">
            <w:pPr>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ECNReleaseResultingObjectsQuery</w:t>
            </w:r>
            <w:r w:rsidRPr="00075777">
              <w:rPr>
                <w:rFonts w:ascii="Calibri" w:hAnsi="Calibri"/>
                <w:b/>
                <w:bCs/>
                <w:color w:val="000000"/>
                <w:sz w:val="22"/>
                <w:szCs w:val="22"/>
              </w:rPr>
              <w: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902F5" w:rsidP="00FE31E7">
            <w:pPr>
              <w:spacing w:after="0"/>
              <w:ind w:left="0"/>
              <w:jc w:val="right"/>
              <w:rPr>
                <w:rFonts w:ascii="Arial" w:hAnsi="Arial" w:cs="Arial"/>
                <w:b/>
                <w:bCs/>
                <w:color w:val="000000"/>
              </w:rPr>
            </w:pPr>
            <w:r>
              <w:rPr>
                <w:rFonts w:ascii="Arial" w:hAnsi="Arial" w:cs="Arial"/>
                <w:b/>
                <w:bCs/>
                <w:color w:val="000000"/>
              </w:rPr>
              <w:t>937</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33248C">
            <w:pPr>
              <w:spacing w:after="0"/>
              <w:ind w:left="0"/>
              <w:rPr>
                <w:rFonts w:ascii="Arial" w:hAnsi="Arial" w:cs="Arial"/>
                <w:b/>
                <w:bCs/>
                <w:color w:val="000000"/>
              </w:rPr>
            </w:pPr>
            <w:r>
              <w:rPr>
                <w:rFonts w:ascii="Arial" w:hAnsi="Arial" w:cs="Arial"/>
                <w:b/>
                <w:bCs/>
                <w:color w:val="000000"/>
              </w:rPr>
              <w:t>18</w:t>
            </w:r>
          </w:p>
        </w:tc>
      </w:tr>
      <w:tr w:rsidR="00D61B38" w:rsidRPr="0033248C" w:rsidTr="00CF0420">
        <w:trPr>
          <w:trHeight w:val="165"/>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61B38" w:rsidRDefault="00D61B38" w:rsidP="0033248C">
            <w:pPr>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ECNReleaseResultingObsoleteQuery</w:t>
            </w:r>
            <w:r w:rsidRPr="00075777">
              <w:rPr>
                <w:rFonts w:ascii="Calibri" w:hAnsi="Calibri"/>
                <w:b/>
                <w:bCs/>
                <w:color w:val="000000"/>
                <w:sz w:val="22"/>
                <w:szCs w:val="22"/>
              </w:rPr>
              <w: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FE31E7">
            <w:pPr>
              <w:spacing w:after="0"/>
              <w:ind w:left="0"/>
              <w:jc w:val="right"/>
              <w:rPr>
                <w:rFonts w:ascii="Arial" w:hAnsi="Arial" w:cs="Arial"/>
                <w:b/>
                <w:bCs/>
                <w:color w:val="000000"/>
              </w:rPr>
            </w:pPr>
            <w:r>
              <w:rPr>
                <w:rFonts w:ascii="Arial" w:hAnsi="Arial" w:cs="Arial"/>
                <w:b/>
                <w:bCs/>
                <w:color w:val="000000"/>
              </w:rPr>
              <w:t>922</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33248C">
            <w:pPr>
              <w:spacing w:after="0"/>
              <w:ind w:left="0"/>
              <w:rPr>
                <w:rFonts w:ascii="Arial" w:hAnsi="Arial" w:cs="Arial"/>
                <w:b/>
                <w:bCs/>
                <w:color w:val="000000"/>
              </w:rPr>
            </w:pPr>
            <w:r>
              <w:rPr>
                <w:rFonts w:ascii="Arial" w:hAnsi="Arial" w:cs="Arial"/>
                <w:b/>
                <w:bCs/>
                <w:color w:val="000000"/>
              </w:rPr>
              <w:t>18</w:t>
            </w:r>
          </w:p>
        </w:tc>
      </w:tr>
      <w:tr w:rsidR="00D61B38" w:rsidRPr="0033248C" w:rsidTr="00CF0420">
        <w:trPr>
          <w:trHeight w:val="104"/>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61B38" w:rsidRDefault="00D61B38" w:rsidP="0033248C">
            <w:pPr>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ECNReleaseResultingRevisedDrwQuery</w:t>
            </w:r>
            <w:r w:rsidRPr="00075777">
              <w:rPr>
                <w:rFonts w:ascii="Calibri" w:hAnsi="Calibri"/>
                <w:b/>
                <w:bCs/>
                <w:color w:val="000000"/>
                <w:sz w:val="22"/>
                <w:szCs w:val="22"/>
              </w:rPr>
              <w: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FE31E7">
            <w:pPr>
              <w:spacing w:after="0"/>
              <w:ind w:left="0"/>
              <w:jc w:val="right"/>
              <w:rPr>
                <w:rFonts w:ascii="Arial" w:hAnsi="Arial" w:cs="Arial"/>
                <w:b/>
                <w:bCs/>
                <w:color w:val="000000"/>
              </w:rPr>
            </w:pPr>
            <w:r>
              <w:rPr>
                <w:rFonts w:ascii="Arial" w:hAnsi="Arial" w:cs="Arial"/>
                <w:b/>
                <w:bCs/>
                <w:color w:val="000000"/>
              </w:rPr>
              <w:t>923</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33248C">
            <w:pPr>
              <w:spacing w:after="0"/>
              <w:ind w:left="0"/>
              <w:rPr>
                <w:rFonts w:ascii="Arial" w:hAnsi="Arial" w:cs="Arial"/>
                <w:b/>
                <w:bCs/>
                <w:color w:val="000000"/>
              </w:rPr>
            </w:pPr>
            <w:r>
              <w:rPr>
                <w:rFonts w:ascii="Arial" w:hAnsi="Arial" w:cs="Arial"/>
                <w:b/>
                <w:bCs/>
                <w:color w:val="000000"/>
              </w:rPr>
              <w:t>18</w:t>
            </w:r>
          </w:p>
        </w:tc>
      </w:tr>
      <w:tr w:rsidR="00D61B38" w:rsidRPr="0033248C" w:rsidTr="00CF0420">
        <w:trPr>
          <w:trHeight w:val="525"/>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D61B38" w:rsidRDefault="00D61B38" w:rsidP="00FB3A7F">
            <w:pPr>
              <w:ind w:left="0"/>
              <w:rPr>
                <w:rFonts w:ascii="Calibri" w:hAnsi="Calibri"/>
                <w:b/>
                <w:bCs/>
                <w:color w:val="000000"/>
                <w:sz w:val="22"/>
                <w:szCs w:val="22"/>
              </w:rPr>
            </w:pPr>
            <w:r>
              <w:rPr>
                <w:rFonts w:ascii="Calibri" w:hAnsi="Calibri"/>
                <w:b/>
                <w:bCs/>
                <w:color w:val="000000"/>
                <w:sz w:val="22"/>
                <w:szCs w:val="22"/>
              </w:rPr>
              <w:lastRenderedPageBreak/>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00AD7B87"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ECNReleaseResultingRevisedPartQuery</w:t>
            </w:r>
            <w:r w:rsidRPr="00075777">
              <w:rPr>
                <w:rFonts w:ascii="Calibri" w:hAnsi="Calibri"/>
                <w:b/>
                <w:bCs/>
                <w:color w:val="000000"/>
                <w:sz w:val="22"/>
                <w:szCs w:val="22"/>
              </w:rPr>
              <w: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FE31E7">
            <w:pPr>
              <w:spacing w:after="0"/>
              <w:ind w:left="0"/>
              <w:jc w:val="right"/>
              <w:rPr>
                <w:rFonts w:ascii="Arial" w:hAnsi="Arial" w:cs="Arial"/>
                <w:b/>
                <w:bCs/>
                <w:color w:val="000000"/>
              </w:rPr>
            </w:pPr>
            <w:r>
              <w:rPr>
                <w:rFonts w:ascii="Arial" w:hAnsi="Arial" w:cs="Arial"/>
                <w:b/>
                <w:bCs/>
                <w:color w:val="000000"/>
              </w:rPr>
              <w:t>924</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D61B38" w:rsidRDefault="00ED0C70" w:rsidP="0033248C">
            <w:pPr>
              <w:spacing w:after="0"/>
              <w:ind w:left="0"/>
              <w:rPr>
                <w:rFonts w:ascii="Arial" w:hAnsi="Arial" w:cs="Arial"/>
                <w:b/>
                <w:bCs/>
                <w:color w:val="000000"/>
              </w:rPr>
            </w:pPr>
            <w:r>
              <w:rPr>
                <w:rFonts w:ascii="Arial" w:hAnsi="Arial" w:cs="Arial"/>
                <w:b/>
                <w:bCs/>
                <w:color w:val="000000"/>
              </w:rPr>
              <w:t>18</w:t>
            </w:r>
          </w:p>
        </w:tc>
      </w:tr>
      <w:tr w:rsidR="00547828" w:rsidRPr="0033248C" w:rsidTr="00CF0420">
        <w:trPr>
          <w:trHeight w:val="195"/>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547828" w:rsidRDefault="00547828" w:rsidP="00FB3A7F">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/loadFiles/ext/carrier/wc/cognos/reports/</w:t>
            </w:r>
            <w:r w:rsidRPr="006B4D7F">
              <w:rPr>
                <w:rFonts w:ascii="Calibri" w:hAnsi="Calibri"/>
                <w:b/>
                <w:bCs/>
                <w:color w:val="000000"/>
                <w:sz w:val="22"/>
                <w:szCs w:val="22"/>
              </w:rPr>
              <w:t>ECNReleaseReportCADModel.ldif</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547828" w:rsidRDefault="00402B56" w:rsidP="00FE31E7">
            <w:pPr>
              <w:spacing w:after="0"/>
              <w:ind w:left="0"/>
              <w:jc w:val="right"/>
              <w:rPr>
                <w:rFonts w:ascii="Arial" w:hAnsi="Arial" w:cs="Arial"/>
                <w:b/>
                <w:bCs/>
                <w:color w:val="000000"/>
              </w:rPr>
            </w:pPr>
            <w:r>
              <w:rPr>
                <w:rFonts w:ascii="Arial" w:hAnsi="Arial" w:cs="Arial"/>
                <w:b/>
                <w:bCs/>
                <w:color w:val="000000"/>
              </w:rPr>
              <w:t>947</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547828" w:rsidRDefault="00ED0C70" w:rsidP="0033248C">
            <w:pPr>
              <w:spacing w:after="0"/>
              <w:ind w:left="0"/>
              <w:rPr>
                <w:rFonts w:ascii="Arial" w:hAnsi="Arial" w:cs="Arial"/>
                <w:b/>
                <w:bCs/>
                <w:color w:val="000000"/>
              </w:rPr>
            </w:pPr>
            <w:r>
              <w:rPr>
                <w:rFonts w:ascii="Arial" w:hAnsi="Arial" w:cs="Arial"/>
                <w:b/>
                <w:bCs/>
                <w:color w:val="000000"/>
              </w:rPr>
              <w:t>NA</w:t>
            </w:r>
          </w:p>
        </w:tc>
      </w:tr>
      <w:tr w:rsidR="00547828" w:rsidRPr="0033248C" w:rsidTr="00CF0420">
        <w:trPr>
          <w:trHeight w:val="510"/>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547828" w:rsidRDefault="00547828" w:rsidP="00DA2391">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rsidRPr="00AD7B87">
              <w:rPr>
                <w:rFonts w:ascii="Calibri" w:hAnsi="Calibri"/>
                <w:b/>
                <w:bCs/>
                <w:color w:val="000000"/>
                <w:sz w:val="22"/>
                <w:szCs w:val="22"/>
              </w:rPr>
              <w:t>tasks</w:t>
            </w:r>
            <w:r>
              <w:rPr>
                <w:rFonts w:ascii="Calibri" w:hAnsi="Calibri"/>
                <w:b/>
                <w:bCs/>
                <w:color w:val="000000"/>
                <w:sz w:val="22"/>
                <w:szCs w:val="22"/>
              </w:rPr>
              <w:t>/ext/carrier/wc/cognos/reports/</w:t>
            </w:r>
            <w:r w:rsidRPr="006B4D7F">
              <w:rPr>
                <w:rFonts w:ascii="Calibri" w:hAnsi="Calibri"/>
                <w:b/>
                <w:bCs/>
                <w:color w:val="000000"/>
                <w:sz w:val="22"/>
                <w:szCs w:val="22"/>
              </w:rPr>
              <w:t>ECNReleaseResultingCADModelQuery</w:t>
            </w:r>
            <w:r w:rsidRPr="00075777">
              <w:rPr>
                <w:rFonts w:ascii="Calibri" w:hAnsi="Calibri"/>
                <w:b/>
                <w:bCs/>
                <w:color w:val="000000"/>
                <w:sz w:val="22"/>
                <w:szCs w:val="22"/>
              </w:rPr>
              <w:t>.xml</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547828" w:rsidRPr="00585BB2" w:rsidRDefault="00ED0C70" w:rsidP="00FE31E7">
            <w:pPr>
              <w:spacing w:after="0"/>
              <w:ind w:left="0"/>
              <w:jc w:val="right"/>
              <w:rPr>
                <w:rFonts w:ascii="Calibri" w:hAnsi="Calibri"/>
                <w:b/>
                <w:bCs/>
                <w:color w:val="000000"/>
                <w:sz w:val="22"/>
                <w:szCs w:val="22"/>
              </w:rPr>
            </w:pPr>
            <w:r w:rsidRPr="00585BB2">
              <w:rPr>
                <w:rFonts w:ascii="Calibri" w:hAnsi="Calibri"/>
                <w:b/>
                <w:bCs/>
                <w:color w:val="000000"/>
                <w:sz w:val="22"/>
                <w:szCs w:val="22"/>
              </w:rPr>
              <w:t>918</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547828" w:rsidRDefault="00ED0C70" w:rsidP="0033248C">
            <w:pPr>
              <w:spacing w:after="0"/>
              <w:ind w:left="0"/>
              <w:rPr>
                <w:rFonts w:ascii="Arial" w:hAnsi="Arial" w:cs="Arial"/>
                <w:b/>
                <w:bCs/>
                <w:color w:val="000000"/>
              </w:rPr>
            </w:pPr>
            <w:r>
              <w:rPr>
                <w:rFonts w:ascii="Arial" w:hAnsi="Arial" w:cs="Arial"/>
                <w:b/>
                <w:bCs/>
                <w:color w:val="000000"/>
              </w:rPr>
              <w:t>NA</w:t>
            </w:r>
          </w:p>
        </w:tc>
      </w:tr>
      <w:tr w:rsidR="00CF0420" w:rsidRPr="0033248C" w:rsidTr="00CF0420">
        <w:trPr>
          <w:trHeight w:val="132"/>
        </w:trPr>
        <w:tc>
          <w:tcPr>
            <w:tcW w:w="73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CF0420" w:rsidRDefault="00CF0420" w:rsidP="00EF25C0">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proofErr w:type="spellStart"/>
            <w:r w:rsidRPr="007C4CC7">
              <w:rPr>
                <w:rFonts w:ascii="Calibri" w:hAnsi="Calibri"/>
                <w:b/>
                <w:bCs/>
                <w:color w:val="000000"/>
                <w:sz w:val="22"/>
                <w:szCs w:val="22"/>
              </w:rPr>
              <w:t>ptc</w:t>
            </w:r>
            <w:proofErr w:type="spellEnd"/>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t xml:space="preserve"> </w:t>
            </w:r>
            <w:r w:rsidRPr="004A7259">
              <w:rPr>
                <w:rFonts w:ascii="Calibri" w:hAnsi="Calibri"/>
                <w:b/>
                <w:bCs/>
                <w:color w:val="000000"/>
                <w:sz w:val="22"/>
                <w:szCs w:val="22"/>
              </w:rPr>
              <w:t>codebase/</w:t>
            </w:r>
            <w:proofErr w:type="spellStart"/>
            <w:r w:rsidRPr="004A7259">
              <w:rPr>
                <w:rFonts w:ascii="Calibri" w:hAnsi="Calibri"/>
                <w:b/>
                <w:bCs/>
                <w:color w:val="000000"/>
                <w:sz w:val="22"/>
                <w:szCs w:val="22"/>
              </w:rPr>
              <w:t>ext</w:t>
            </w:r>
            <w:proofErr w:type="spellEnd"/>
            <w:r w:rsidRPr="004A7259">
              <w:rPr>
                <w:rFonts w:ascii="Calibri" w:hAnsi="Calibri"/>
                <w:b/>
                <w:bCs/>
                <w:color w:val="000000"/>
                <w:sz w:val="22"/>
                <w:szCs w:val="22"/>
              </w:rPr>
              <w:t>/carrier/</w:t>
            </w:r>
            <w:proofErr w:type="spellStart"/>
            <w:r w:rsidRPr="004A7259">
              <w:rPr>
                <w:rFonts w:ascii="Calibri" w:hAnsi="Calibri"/>
                <w:b/>
                <w:bCs/>
                <w:color w:val="000000"/>
                <w:sz w:val="22"/>
                <w:szCs w:val="22"/>
              </w:rPr>
              <w:t>wc</w:t>
            </w:r>
            <w:proofErr w:type="spellEnd"/>
            <w:r>
              <w:rPr>
                <w:rFonts w:ascii="Calibri" w:hAnsi="Calibri"/>
                <w:b/>
                <w:bCs/>
                <w:color w:val="000000"/>
                <w:sz w:val="22"/>
                <w:szCs w:val="22"/>
              </w:rPr>
              <w:t>/wc.xconf</w:t>
            </w:r>
          </w:p>
        </w:tc>
        <w:tc>
          <w:tcPr>
            <w:tcW w:w="874" w:type="dxa"/>
            <w:tcBorders>
              <w:top w:val="single" w:sz="4" w:space="0" w:color="auto"/>
              <w:left w:val="nil"/>
              <w:bottom w:val="single" w:sz="4" w:space="0" w:color="auto"/>
              <w:right w:val="single" w:sz="4" w:space="0" w:color="auto"/>
            </w:tcBorders>
            <w:shd w:val="clear" w:color="auto" w:fill="FFFFFF" w:themeFill="background1"/>
            <w:noWrap/>
            <w:vAlign w:val="center"/>
          </w:tcPr>
          <w:p w:rsidR="00CF0420" w:rsidRDefault="001E7867" w:rsidP="00FE31E7">
            <w:pPr>
              <w:spacing w:after="0"/>
              <w:ind w:left="0"/>
              <w:jc w:val="right"/>
              <w:rPr>
                <w:rFonts w:ascii="Arial" w:hAnsi="Arial" w:cs="Arial"/>
                <w:b/>
                <w:bCs/>
                <w:color w:val="000000"/>
              </w:rPr>
            </w:pPr>
            <w:r>
              <w:rPr>
                <w:rFonts w:ascii="Arial" w:hAnsi="Arial" w:cs="Arial"/>
                <w:b/>
                <w:bCs/>
                <w:color w:val="000000"/>
              </w:rPr>
              <w:t>1035</w:t>
            </w:r>
          </w:p>
        </w:tc>
        <w:tc>
          <w:tcPr>
            <w:tcW w:w="861" w:type="dxa"/>
            <w:tcBorders>
              <w:top w:val="single" w:sz="4" w:space="0" w:color="auto"/>
              <w:left w:val="nil"/>
              <w:bottom w:val="single" w:sz="4" w:space="0" w:color="auto"/>
              <w:right w:val="single" w:sz="4" w:space="0" w:color="auto"/>
            </w:tcBorders>
            <w:shd w:val="clear" w:color="auto" w:fill="FFFFFF" w:themeFill="background1"/>
            <w:noWrap/>
            <w:vAlign w:val="center"/>
          </w:tcPr>
          <w:p w:rsidR="00CF0420" w:rsidRDefault="002D299C" w:rsidP="0033248C">
            <w:pPr>
              <w:spacing w:after="0"/>
              <w:ind w:left="0"/>
              <w:rPr>
                <w:rFonts w:ascii="Arial" w:hAnsi="Arial" w:cs="Arial"/>
                <w:b/>
                <w:bCs/>
                <w:color w:val="000000"/>
              </w:rPr>
            </w:pPr>
            <w:r>
              <w:rPr>
                <w:rFonts w:ascii="Arial" w:hAnsi="Arial" w:cs="Arial"/>
                <w:b/>
                <w:bCs/>
                <w:color w:val="000000"/>
              </w:rPr>
              <w:t>NA</w:t>
            </w:r>
          </w:p>
        </w:tc>
      </w:tr>
    </w:tbl>
    <w:p w:rsidR="00A11898" w:rsidRPr="0041045D" w:rsidRDefault="004A1CEF" w:rsidP="00A11898">
      <w:pPr>
        <w:rPr>
          <w:lang w:eastAsia="ja-JP"/>
        </w:rPr>
      </w:pPr>
      <w:r>
        <w:rPr>
          <w:lang w:eastAsia="ja-JP"/>
        </w:rPr>
        <w:br/>
        <w:t xml:space="preserve"> </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Manual changes before deploying changes</w:t>
      </w:r>
      <w:bookmarkStart w:id="13" w:name="_GoBack"/>
      <w:bookmarkEnd w:id="13"/>
    </w:p>
    <w:p w:rsidR="004A4461" w:rsidRDefault="00BB3731" w:rsidP="004A4461">
      <w:pPr>
        <w:pStyle w:val="ListParagraph"/>
        <w:numPr>
          <w:ilvl w:val="0"/>
          <w:numId w:val="5"/>
        </w:numPr>
        <w:rPr>
          <w:sz w:val="24"/>
          <w:szCs w:val="24"/>
          <w:lang w:eastAsia="ja-JP"/>
        </w:rPr>
      </w:pPr>
      <w:r>
        <w:rPr>
          <w:sz w:val="24"/>
          <w:szCs w:val="24"/>
          <w:lang w:eastAsia="ja-JP"/>
        </w:rPr>
        <w:t>Go to site-&gt;Utilities-&gt;Task Delegate Administration-&gt;Login as LDAP Administrator.</w:t>
      </w:r>
    </w:p>
    <w:p w:rsidR="00A67342" w:rsidRDefault="00A67342" w:rsidP="00BB3731">
      <w:pPr>
        <w:pStyle w:val="ListParagraph"/>
        <w:ind w:left="1710"/>
        <w:rPr>
          <w:sz w:val="24"/>
          <w:szCs w:val="24"/>
          <w:lang w:eastAsia="ja-JP"/>
        </w:rPr>
      </w:pPr>
    </w:p>
    <w:p w:rsidR="00BB3731" w:rsidRDefault="00BB3731" w:rsidP="00BB3731">
      <w:pPr>
        <w:pStyle w:val="ListParagraph"/>
        <w:ind w:left="1710"/>
        <w:rPr>
          <w:sz w:val="24"/>
          <w:szCs w:val="24"/>
          <w:lang w:eastAsia="ja-JP"/>
        </w:rPr>
      </w:pPr>
      <w:r>
        <w:rPr>
          <w:noProof/>
          <w:sz w:val="24"/>
          <w:szCs w:val="24"/>
        </w:rPr>
        <w:drawing>
          <wp:inline distT="0" distB="0" distL="0" distR="0">
            <wp:extent cx="50768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1676400"/>
                    </a:xfrm>
                    <a:prstGeom prst="rect">
                      <a:avLst/>
                    </a:prstGeom>
                    <a:noFill/>
                    <a:ln>
                      <a:noFill/>
                    </a:ln>
                  </pic:spPr>
                </pic:pic>
              </a:graphicData>
            </a:graphic>
          </wp:inline>
        </w:drawing>
      </w:r>
    </w:p>
    <w:p w:rsidR="00A67342" w:rsidRDefault="00A67342" w:rsidP="00BB3731">
      <w:pPr>
        <w:pStyle w:val="ListParagraph"/>
        <w:ind w:left="1710"/>
        <w:rPr>
          <w:sz w:val="24"/>
          <w:szCs w:val="24"/>
          <w:lang w:eastAsia="ja-JP"/>
        </w:rPr>
      </w:pPr>
      <w:r>
        <w:rPr>
          <w:sz w:val="24"/>
          <w:szCs w:val="24"/>
          <w:lang w:eastAsia="ja-JP"/>
        </w:rPr>
        <w:t>2. Import Delegate. Choose the file mentioned below.</w:t>
      </w:r>
    </w:p>
    <w:p w:rsidR="00A67342" w:rsidRDefault="00A67342" w:rsidP="00BB3731">
      <w:pPr>
        <w:pStyle w:val="ListParagraph"/>
        <w:ind w:left="1710"/>
        <w:rPr>
          <w:sz w:val="24"/>
          <w:szCs w:val="24"/>
          <w:lang w:eastAsia="ja-JP"/>
        </w:rPr>
      </w:pPr>
    </w:p>
    <w:p w:rsidR="00A67342" w:rsidRPr="00A67342" w:rsidRDefault="00A67342" w:rsidP="00A67342">
      <w:pPr>
        <w:ind w:left="990" w:firstLine="450"/>
        <w:rPr>
          <w:sz w:val="24"/>
          <w:szCs w:val="24"/>
          <w:lang w:eastAsia="ja-JP"/>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/loadFiles/ext/carrier/wc/cognos/reports/</w:t>
      </w:r>
      <w:r w:rsidRPr="006B4D7F">
        <w:rPr>
          <w:rFonts w:ascii="Calibri" w:hAnsi="Calibri"/>
          <w:b/>
          <w:bCs/>
          <w:color w:val="000000"/>
          <w:sz w:val="22"/>
          <w:szCs w:val="22"/>
        </w:rPr>
        <w:t>ECNReleaseReportCADModel.ldif</w:t>
      </w:r>
    </w:p>
    <w:p w:rsidR="00A67342" w:rsidRPr="004A4461" w:rsidRDefault="00A67342" w:rsidP="004E7400">
      <w:pPr>
        <w:pStyle w:val="ListParagraph"/>
        <w:ind w:left="1710"/>
        <w:rPr>
          <w:sz w:val="24"/>
          <w:szCs w:val="24"/>
          <w:lang w:eastAsia="ja-JP"/>
        </w:rPr>
      </w:pPr>
      <w:r>
        <w:rPr>
          <w:noProof/>
          <w:sz w:val="24"/>
          <w:szCs w:val="24"/>
        </w:rPr>
        <w:drawing>
          <wp:inline distT="0" distB="0" distL="0" distR="0" wp14:anchorId="54C10F22" wp14:editId="0D6E7860">
            <wp:extent cx="5895975" cy="2181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181225"/>
                    </a:xfrm>
                    <a:prstGeom prst="rect">
                      <a:avLst/>
                    </a:prstGeom>
                    <a:noFill/>
                    <a:ln>
                      <a:noFill/>
                    </a:ln>
                  </pic:spPr>
                </pic:pic>
              </a:graphicData>
            </a:graphic>
          </wp:inline>
        </w:drawing>
      </w:r>
    </w:p>
    <w:p w:rsidR="00A11898" w:rsidRPr="00222223" w:rsidRDefault="00A11898" w:rsidP="00A11898">
      <w:pPr>
        <w:pStyle w:val="Heading2"/>
        <w:tabs>
          <w:tab w:val="clear" w:pos="2870"/>
        </w:tabs>
        <w:ind w:left="709"/>
        <w:rPr>
          <w:i w:val="0"/>
          <w:iCs w:val="0"/>
          <w:color w:val="365F91"/>
          <w:sz w:val="24"/>
          <w:szCs w:val="24"/>
          <w:lang w:eastAsia="ja-JP"/>
        </w:rPr>
      </w:pPr>
      <w:r w:rsidRPr="00222223">
        <w:rPr>
          <w:i w:val="0"/>
          <w:iCs w:val="0"/>
          <w:color w:val="365F91"/>
          <w:sz w:val="24"/>
          <w:szCs w:val="24"/>
          <w:lang w:eastAsia="ja-JP"/>
        </w:rPr>
        <w:t>Deployment procedure</w:t>
      </w:r>
    </w:p>
    <w:p w:rsidR="0095093C" w:rsidRDefault="00BB3731" w:rsidP="00BB3731">
      <w:pPr>
        <w:rPr>
          <w:sz w:val="24"/>
          <w:szCs w:val="24"/>
          <w:lang w:eastAsia="ja-JP"/>
        </w:rPr>
      </w:pPr>
      <w:bookmarkStart w:id="14" w:name="_Toc285425105"/>
      <w:r>
        <w:rPr>
          <w:sz w:val="24"/>
          <w:szCs w:val="24"/>
          <w:lang w:eastAsia="ja-JP"/>
        </w:rPr>
        <w:t xml:space="preserve"> </w:t>
      </w:r>
      <w:r w:rsidR="00D61B38">
        <w:rPr>
          <w:sz w:val="24"/>
          <w:szCs w:val="24"/>
          <w:lang w:eastAsia="ja-JP"/>
        </w:rPr>
        <w:t xml:space="preserve">1. </w:t>
      </w:r>
      <w:r w:rsidR="0095093C" w:rsidRPr="00D61B38">
        <w:rPr>
          <w:sz w:val="24"/>
          <w:szCs w:val="24"/>
          <w:lang w:eastAsia="ja-JP"/>
        </w:rPr>
        <w:t>Download the file mentioned above to their corresponding folders.</w:t>
      </w:r>
    </w:p>
    <w:p w:rsidR="0014332A" w:rsidRDefault="0014332A" w:rsidP="0014332A">
      <w:pPr>
        <w:rPr>
          <w:sz w:val="24"/>
          <w:szCs w:val="24"/>
          <w:lang w:eastAsia="ja-JP"/>
        </w:rPr>
      </w:pPr>
      <w:r>
        <w:rPr>
          <w:sz w:val="24"/>
          <w:szCs w:val="24"/>
          <w:lang w:eastAsia="ja-JP"/>
        </w:rPr>
        <w:t xml:space="preserve"> 2</w:t>
      </w:r>
      <w:r w:rsidRPr="00772ED6">
        <w:rPr>
          <w:sz w:val="24"/>
          <w:szCs w:val="24"/>
          <w:lang w:eastAsia="ja-JP"/>
        </w:rPr>
        <w:t xml:space="preserve">. </w:t>
      </w:r>
      <w:r>
        <w:rPr>
          <w:sz w:val="24"/>
          <w:szCs w:val="24"/>
          <w:lang w:eastAsia="ja-JP"/>
        </w:rPr>
        <w:t xml:space="preserve">  </w:t>
      </w:r>
      <w:r w:rsidRPr="00772ED6">
        <w:rPr>
          <w:sz w:val="24"/>
          <w:szCs w:val="24"/>
          <w:lang w:eastAsia="ja-JP"/>
        </w:rPr>
        <w:t>Copy the properties from the wc.xconf file and update the wc.xconf file on the server.</w:t>
      </w:r>
    </w:p>
    <w:p w:rsidR="0014332A" w:rsidRPr="0014332A" w:rsidRDefault="0014332A" w:rsidP="0014332A">
      <w:pPr>
        <w:ind w:firstLine="720"/>
        <w:rPr>
          <w:b/>
          <w:sz w:val="24"/>
          <w:szCs w:val="24"/>
          <w:lang w:eastAsia="ja-JP"/>
        </w:rPr>
      </w:pPr>
      <w:proofErr w:type="spellStart"/>
      <w:proofErr w:type="gramStart"/>
      <w:r w:rsidRPr="0014332A">
        <w:rPr>
          <w:b/>
          <w:sz w:val="24"/>
          <w:szCs w:val="24"/>
          <w:lang w:eastAsia="ja-JP"/>
        </w:rPr>
        <w:t>xconfmanager</w:t>
      </w:r>
      <w:proofErr w:type="spellEnd"/>
      <w:proofErr w:type="gramEnd"/>
      <w:r w:rsidRPr="0014332A">
        <w:rPr>
          <w:b/>
          <w:sz w:val="24"/>
          <w:szCs w:val="24"/>
          <w:lang w:eastAsia="ja-JP"/>
        </w:rPr>
        <w:t xml:space="preserve"> -p</w:t>
      </w:r>
    </w:p>
    <w:p w:rsidR="0014332A" w:rsidRPr="00D61B38" w:rsidRDefault="0014332A" w:rsidP="00BB3731">
      <w:pPr>
        <w:rPr>
          <w:sz w:val="24"/>
          <w:szCs w:val="24"/>
          <w:lang w:eastAsia="ja-JP"/>
        </w:rPr>
      </w:pPr>
    </w:p>
    <w:p w:rsidR="0095093C" w:rsidRPr="00910D6E" w:rsidRDefault="00BB3731" w:rsidP="00910D6E">
      <w:pPr>
        <w:ind w:left="0"/>
        <w:rPr>
          <w:sz w:val="24"/>
          <w:szCs w:val="24"/>
          <w:lang w:eastAsia="ja-JP"/>
        </w:rPr>
      </w:pPr>
      <w:r>
        <w:rPr>
          <w:sz w:val="24"/>
          <w:szCs w:val="24"/>
          <w:lang w:eastAsia="ja-JP"/>
        </w:rPr>
        <w:t xml:space="preserve">           </w:t>
      </w:r>
      <w:r w:rsidR="0014332A">
        <w:rPr>
          <w:sz w:val="24"/>
          <w:szCs w:val="24"/>
          <w:lang w:eastAsia="ja-JP"/>
        </w:rPr>
        <w:t xml:space="preserve">    3</w:t>
      </w:r>
      <w:r w:rsidR="00910D6E">
        <w:rPr>
          <w:sz w:val="24"/>
          <w:szCs w:val="24"/>
          <w:lang w:eastAsia="ja-JP"/>
        </w:rPr>
        <w:t>.</w:t>
      </w:r>
      <w:r w:rsidR="00D61B38">
        <w:rPr>
          <w:sz w:val="24"/>
          <w:szCs w:val="24"/>
          <w:lang w:eastAsia="ja-JP"/>
        </w:rPr>
        <w:t xml:space="preserve"> </w:t>
      </w:r>
      <w:r w:rsidR="0095093C" w:rsidRPr="00910D6E">
        <w:rPr>
          <w:sz w:val="24"/>
          <w:szCs w:val="24"/>
          <w:lang w:eastAsia="ja-JP"/>
        </w:rPr>
        <w:t>Compile the Java file using the following commands</w:t>
      </w:r>
      <w:r w:rsidR="00DC0842" w:rsidRPr="00910D6E">
        <w:rPr>
          <w:sz w:val="24"/>
          <w:szCs w:val="24"/>
          <w:lang w:eastAsia="ja-JP"/>
        </w:rPr>
        <w:t xml:space="preserve"> from Windchill Shell</w:t>
      </w:r>
    </w:p>
    <w:p w:rsidR="00910D6E" w:rsidRPr="00D61B38" w:rsidRDefault="00BB3731" w:rsidP="00BB3731">
      <w:pPr>
        <w:rPr>
          <w:b/>
          <w:bCs/>
          <w:color w:val="000000"/>
          <w:sz w:val="22"/>
          <w:szCs w:val="22"/>
        </w:rPr>
      </w:pPr>
      <w:r>
        <w:rPr>
          <w:b/>
          <w:bCs/>
          <w:color w:val="000000"/>
          <w:sz w:val="22"/>
          <w:szCs w:val="22"/>
        </w:rPr>
        <w:t xml:space="preserve">           </w:t>
      </w:r>
      <w:r w:rsidR="00225A1D">
        <w:rPr>
          <w:b/>
          <w:bCs/>
          <w:color w:val="000000"/>
          <w:sz w:val="22"/>
          <w:szCs w:val="22"/>
        </w:rPr>
        <w:t xml:space="preserve">    </w:t>
      </w:r>
      <w:proofErr w:type="spellStart"/>
      <w:proofErr w:type="gramStart"/>
      <w:r w:rsidR="0095093C" w:rsidRPr="00910D6E">
        <w:rPr>
          <w:b/>
          <w:bCs/>
          <w:color w:val="000000"/>
          <w:sz w:val="22"/>
          <w:szCs w:val="22"/>
        </w:rPr>
        <w:t>javac</w:t>
      </w:r>
      <w:proofErr w:type="spellEnd"/>
      <w:r w:rsidR="0095093C" w:rsidRPr="00910D6E">
        <w:rPr>
          <w:b/>
          <w:bCs/>
          <w:color w:val="000000"/>
          <w:sz w:val="22"/>
          <w:szCs w:val="22"/>
        </w:rPr>
        <w:t xml:space="preserve"> </w:t>
      </w:r>
      <w:r w:rsidR="0097119D">
        <w:rPr>
          <w:b/>
          <w:bCs/>
          <w:color w:val="000000"/>
          <w:sz w:val="22"/>
          <w:szCs w:val="22"/>
        </w:rPr>
        <w:t xml:space="preserve"> </w:t>
      </w:r>
      <w:r w:rsidR="00D61B38" w:rsidRPr="006B4D7F">
        <w:rPr>
          <w:rFonts w:ascii="Calibri" w:hAnsi="Calibri"/>
          <w:b/>
          <w:bCs/>
          <w:color w:val="000000"/>
          <w:sz w:val="22"/>
          <w:szCs w:val="22"/>
        </w:rPr>
        <w:t>CognosReportHelper.java</w:t>
      </w:r>
      <w:proofErr w:type="gramEnd"/>
      <w:r w:rsidR="00811F75" w:rsidRPr="00910D6E">
        <w:rPr>
          <w:rFonts w:ascii="Calibri" w:hAnsi="Calibri"/>
          <w:b/>
          <w:bCs/>
          <w:color w:val="000000"/>
          <w:sz w:val="22"/>
          <w:szCs w:val="22"/>
        </w:rPr>
        <w:t xml:space="preserve"> </w:t>
      </w:r>
      <w:r w:rsidR="003D5EF2" w:rsidRPr="00910D6E">
        <w:rPr>
          <w:b/>
          <w:bCs/>
          <w:color w:val="000000"/>
          <w:sz w:val="22"/>
          <w:szCs w:val="22"/>
        </w:rPr>
        <w:t xml:space="preserve"> </w:t>
      </w:r>
      <w:r w:rsidR="00C63B71" w:rsidRPr="00910D6E">
        <w:rPr>
          <w:b/>
          <w:bCs/>
          <w:color w:val="000000"/>
          <w:sz w:val="22"/>
          <w:szCs w:val="22"/>
        </w:rPr>
        <w:t xml:space="preserve">–d </w:t>
      </w:r>
      <w:r w:rsidR="00D61B38">
        <w:rPr>
          <w:b/>
          <w:bCs/>
          <w:color w:val="000000"/>
          <w:sz w:val="22"/>
          <w:szCs w:val="22"/>
        </w:rPr>
        <w:t xml:space="preserve"> </w:t>
      </w:r>
      <w:r w:rsidR="00DD38CD">
        <w:rPr>
          <w:b/>
          <w:bCs/>
          <w:color w:val="000000"/>
          <w:sz w:val="22"/>
          <w:szCs w:val="22"/>
        </w:rPr>
        <w:t xml:space="preserve">  </w:t>
      </w:r>
      <w:r w:rsidR="00D61B38">
        <w:rPr>
          <w:rFonts w:ascii="Calibri" w:hAnsi="Calibri"/>
          <w:b/>
          <w:bCs/>
          <w:color w:val="000000"/>
          <w:sz w:val="22"/>
          <w:szCs w:val="22"/>
        </w:rPr>
        <w:t>/</w:t>
      </w:r>
      <w:r w:rsidR="00D61B38" w:rsidRPr="007C4CC7">
        <w:rPr>
          <w:rFonts w:ascii="Calibri" w:hAnsi="Calibri"/>
          <w:b/>
          <w:bCs/>
          <w:color w:val="000000"/>
          <w:sz w:val="22"/>
          <w:szCs w:val="22"/>
        </w:rPr>
        <w:t>apps</w:t>
      </w:r>
      <w:r w:rsidR="00D61B38">
        <w:rPr>
          <w:rFonts w:ascii="Calibri" w:hAnsi="Calibri"/>
          <w:b/>
          <w:bCs/>
          <w:color w:val="000000"/>
          <w:sz w:val="22"/>
          <w:szCs w:val="22"/>
        </w:rPr>
        <w:t>/</w:t>
      </w:r>
      <w:proofErr w:type="spellStart"/>
      <w:r w:rsidR="00D61B38" w:rsidRPr="007C4CC7">
        <w:rPr>
          <w:rFonts w:ascii="Calibri" w:hAnsi="Calibri"/>
          <w:b/>
          <w:bCs/>
          <w:color w:val="000000"/>
          <w:sz w:val="22"/>
          <w:szCs w:val="22"/>
        </w:rPr>
        <w:t>ptc</w:t>
      </w:r>
      <w:proofErr w:type="spellEnd"/>
      <w:r w:rsidR="00D61B38">
        <w:rPr>
          <w:rFonts w:ascii="Calibri" w:hAnsi="Calibri"/>
          <w:b/>
          <w:bCs/>
          <w:color w:val="000000"/>
          <w:sz w:val="22"/>
          <w:szCs w:val="22"/>
        </w:rPr>
        <w:t>/</w:t>
      </w:r>
      <w:r w:rsidR="00D61B38" w:rsidRPr="007C4CC7">
        <w:rPr>
          <w:rFonts w:ascii="Calibri" w:hAnsi="Calibri"/>
          <w:b/>
          <w:bCs/>
          <w:color w:val="000000"/>
          <w:sz w:val="22"/>
          <w:szCs w:val="22"/>
        </w:rPr>
        <w:t>Windchill</w:t>
      </w:r>
      <w:r w:rsidR="00D61B38">
        <w:rPr>
          <w:rFonts w:ascii="Calibri" w:hAnsi="Calibri"/>
          <w:b/>
          <w:bCs/>
          <w:color w:val="000000"/>
          <w:sz w:val="22"/>
          <w:szCs w:val="22"/>
        </w:rPr>
        <w:t>/</w:t>
      </w:r>
      <w:proofErr w:type="spellStart"/>
      <w:r w:rsidR="00D61B38" w:rsidRPr="006B4D7F">
        <w:rPr>
          <w:rFonts w:ascii="Calibri" w:hAnsi="Calibri"/>
          <w:b/>
          <w:bCs/>
          <w:color w:val="000000"/>
          <w:sz w:val="22"/>
          <w:szCs w:val="22"/>
        </w:rPr>
        <w:t>src</w:t>
      </w:r>
      <w:proofErr w:type="spellEnd"/>
      <w:r w:rsidR="00D61B38" w:rsidRPr="006B4D7F">
        <w:rPr>
          <w:rFonts w:ascii="Calibri" w:hAnsi="Calibri"/>
          <w:b/>
          <w:bCs/>
          <w:color w:val="000000"/>
          <w:sz w:val="22"/>
          <w:szCs w:val="22"/>
        </w:rPr>
        <w:t>/</w:t>
      </w:r>
      <w:proofErr w:type="spellStart"/>
      <w:r w:rsidR="00D61B38" w:rsidRPr="006B4D7F">
        <w:rPr>
          <w:rFonts w:ascii="Calibri" w:hAnsi="Calibri"/>
          <w:b/>
          <w:bCs/>
          <w:color w:val="000000"/>
          <w:sz w:val="22"/>
          <w:szCs w:val="22"/>
        </w:rPr>
        <w:t>ext</w:t>
      </w:r>
      <w:proofErr w:type="spellEnd"/>
      <w:r w:rsidR="00D61B38" w:rsidRPr="006B4D7F">
        <w:rPr>
          <w:rFonts w:ascii="Calibri" w:hAnsi="Calibri"/>
          <w:b/>
          <w:bCs/>
          <w:color w:val="000000"/>
          <w:sz w:val="22"/>
          <w:szCs w:val="22"/>
        </w:rPr>
        <w:t>/carrier/</w:t>
      </w:r>
      <w:proofErr w:type="spellStart"/>
      <w:r w:rsidR="00D61B38" w:rsidRPr="006B4D7F">
        <w:rPr>
          <w:rFonts w:ascii="Calibri" w:hAnsi="Calibri"/>
          <w:b/>
          <w:bCs/>
          <w:color w:val="000000"/>
          <w:sz w:val="22"/>
          <w:szCs w:val="22"/>
        </w:rPr>
        <w:t>wc</w:t>
      </w:r>
      <w:proofErr w:type="spellEnd"/>
      <w:r w:rsidR="00D61B38" w:rsidRPr="006B4D7F">
        <w:rPr>
          <w:rFonts w:ascii="Calibri" w:hAnsi="Calibri"/>
          <w:b/>
          <w:bCs/>
          <w:color w:val="000000"/>
          <w:sz w:val="22"/>
          <w:szCs w:val="22"/>
        </w:rPr>
        <w:t>/</w:t>
      </w:r>
      <w:proofErr w:type="spellStart"/>
      <w:r w:rsidR="00D61B38" w:rsidRPr="006B4D7F">
        <w:rPr>
          <w:rFonts w:ascii="Calibri" w:hAnsi="Calibri"/>
          <w:b/>
          <w:bCs/>
          <w:color w:val="000000"/>
          <w:sz w:val="22"/>
          <w:szCs w:val="22"/>
        </w:rPr>
        <w:t>cognos</w:t>
      </w:r>
      <w:proofErr w:type="spellEnd"/>
    </w:p>
    <w:p w:rsidR="00D61B38" w:rsidRDefault="00BB3731" w:rsidP="00BB3731">
      <w:pPr>
        <w:rPr>
          <w:rFonts w:ascii="Calibri" w:hAnsi="Calibri"/>
          <w:b/>
          <w:bCs/>
          <w:color w:val="000000"/>
          <w:sz w:val="22"/>
          <w:szCs w:val="22"/>
        </w:rPr>
      </w:pPr>
      <w:r>
        <w:rPr>
          <w:rFonts w:ascii="Calibri" w:hAnsi="Calibri"/>
          <w:b/>
          <w:bCs/>
          <w:color w:val="000000"/>
          <w:sz w:val="22"/>
          <w:szCs w:val="22"/>
        </w:rPr>
        <w:t xml:space="preserve">          </w:t>
      </w:r>
      <w:r w:rsidR="00D61B38">
        <w:rPr>
          <w:b/>
          <w:bCs/>
          <w:color w:val="000000"/>
          <w:sz w:val="22"/>
          <w:szCs w:val="22"/>
        </w:rPr>
        <w:t xml:space="preserve">    </w:t>
      </w:r>
      <w:proofErr w:type="spellStart"/>
      <w:proofErr w:type="gramStart"/>
      <w:r w:rsidR="00D61B38" w:rsidRPr="00910D6E">
        <w:rPr>
          <w:b/>
          <w:bCs/>
          <w:color w:val="000000"/>
          <w:sz w:val="22"/>
          <w:szCs w:val="22"/>
        </w:rPr>
        <w:t>javac</w:t>
      </w:r>
      <w:proofErr w:type="spellEnd"/>
      <w:r w:rsidR="00D61B38" w:rsidRPr="00910D6E">
        <w:rPr>
          <w:b/>
          <w:bCs/>
          <w:color w:val="000000"/>
          <w:sz w:val="22"/>
          <w:szCs w:val="22"/>
        </w:rPr>
        <w:t xml:space="preserve"> </w:t>
      </w:r>
      <w:r w:rsidR="00D61B38">
        <w:rPr>
          <w:b/>
          <w:bCs/>
          <w:color w:val="000000"/>
          <w:sz w:val="22"/>
          <w:szCs w:val="22"/>
        </w:rPr>
        <w:t xml:space="preserve"> </w:t>
      </w:r>
      <w:r w:rsidR="00D61B38" w:rsidRPr="006B4D7F">
        <w:rPr>
          <w:rFonts w:ascii="Calibri" w:hAnsi="Calibri"/>
          <w:b/>
          <w:bCs/>
          <w:color w:val="000000"/>
          <w:sz w:val="22"/>
          <w:szCs w:val="22"/>
        </w:rPr>
        <w:t>CognosReportRB.java</w:t>
      </w:r>
      <w:proofErr w:type="gramEnd"/>
      <w:r w:rsidR="00D61B38" w:rsidRPr="00910D6E">
        <w:rPr>
          <w:rFonts w:ascii="Calibri" w:hAnsi="Calibri"/>
          <w:b/>
          <w:bCs/>
          <w:color w:val="000000"/>
          <w:sz w:val="22"/>
          <w:szCs w:val="22"/>
        </w:rPr>
        <w:t xml:space="preserve"> </w:t>
      </w:r>
      <w:r w:rsidR="00D61B38" w:rsidRPr="00910D6E">
        <w:rPr>
          <w:b/>
          <w:bCs/>
          <w:color w:val="000000"/>
          <w:sz w:val="22"/>
          <w:szCs w:val="22"/>
        </w:rPr>
        <w:t xml:space="preserve"> –d </w:t>
      </w:r>
      <w:r w:rsidR="00D61B38">
        <w:rPr>
          <w:b/>
          <w:bCs/>
          <w:color w:val="000000"/>
          <w:sz w:val="22"/>
          <w:szCs w:val="22"/>
        </w:rPr>
        <w:t xml:space="preserve">   </w:t>
      </w:r>
      <w:r w:rsidR="00D61B38">
        <w:rPr>
          <w:rFonts w:ascii="Calibri" w:hAnsi="Calibri"/>
          <w:b/>
          <w:bCs/>
          <w:color w:val="000000"/>
          <w:sz w:val="22"/>
          <w:szCs w:val="22"/>
        </w:rPr>
        <w:t>/</w:t>
      </w:r>
      <w:r w:rsidR="00D61B38" w:rsidRPr="007C4CC7">
        <w:rPr>
          <w:rFonts w:ascii="Calibri" w:hAnsi="Calibri"/>
          <w:b/>
          <w:bCs/>
          <w:color w:val="000000"/>
          <w:sz w:val="22"/>
          <w:szCs w:val="22"/>
        </w:rPr>
        <w:t>apps</w:t>
      </w:r>
      <w:r w:rsidR="00D61B38">
        <w:rPr>
          <w:rFonts w:ascii="Calibri" w:hAnsi="Calibri"/>
          <w:b/>
          <w:bCs/>
          <w:color w:val="000000"/>
          <w:sz w:val="22"/>
          <w:szCs w:val="22"/>
        </w:rPr>
        <w:t>/</w:t>
      </w:r>
      <w:proofErr w:type="spellStart"/>
      <w:r w:rsidR="00D61B38" w:rsidRPr="007C4CC7">
        <w:rPr>
          <w:rFonts w:ascii="Calibri" w:hAnsi="Calibri"/>
          <w:b/>
          <w:bCs/>
          <w:color w:val="000000"/>
          <w:sz w:val="22"/>
          <w:szCs w:val="22"/>
        </w:rPr>
        <w:t>ptc</w:t>
      </w:r>
      <w:proofErr w:type="spellEnd"/>
      <w:r w:rsidR="00D61B38">
        <w:rPr>
          <w:rFonts w:ascii="Calibri" w:hAnsi="Calibri"/>
          <w:b/>
          <w:bCs/>
          <w:color w:val="000000"/>
          <w:sz w:val="22"/>
          <w:szCs w:val="22"/>
        </w:rPr>
        <w:t>/</w:t>
      </w:r>
      <w:r w:rsidR="00D61B38" w:rsidRPr="007C4CC7">
        <w:rPr>
          <w:rFonts w:ascii="Calibri" w:hAnsi="Calibri"/>
          <w:b/>
          <w:bCs/>
          <w:color w:val="000000"/>
          <w:sz w:val="22"/>
          <w:szCs w:val="22"/>
        </w:rPr>
        <w:t>Windchill</w:t>
      </w:r>
      <w:r w:rsidR="00D61B38">
        <w:rPr>
          <w:rFonts w:ascii="Calibri" w:hAnsi="Calibri"/>
          <w:b/>
          <w:bCs/>
          <w:color w:val="000000"/>
          <w:sz w:val="22"/>
          <w:szCs w:val="22"/>
        </w:rPr>
        <w:t>/</w:t>
      </w:r>
      <w:proofErr w:type="spellStart"/>
      <w:r w:rsidR="00D61B38" w:rsidRPr="006B4D7F">
        <w:rPr>
          <w:rFonts w:ascii="Calibri" w:hAnsi="Calibri"/>
          <w:b/>
          <w:bCs/>
          <w:color w:val="000000"/>
          <w:sz w:val="22"/>
          <w:szCs w:val="22"/>
        </w:rPr>
        <w:t>src</w:t>
      </w:r>
      <w:proofErr w:type="spellEnd"/>
      <w:r w:rsidR="00D61B38" w:rsidRPr="006B4D7F">
        <w:rPr>
          <w:rFonts w:ascii="Calibri" w:hAnsi="Calibri"/>
          <w:b/>
          <w:bCs/>
          <w:color w:val="000000"/>
          <w:sz w:val="22"/>
          <w:szCs w:val="22"/>
        </w:rPr>
        <w:t>/</w:t>
      </w:r>
      <w:proofErr w:type="spellStart"/>
      <w:r w:rsidR="00D61B38" w:rsidRPr="006B4D7F">
        <w:rPr>
          <w:rFonts w:ascii="Calibri" w:hAnsi="Calibri"/>
          <w:b/>
          <w:bCs/>
          <w:color w:val="000000"/>
          <w:sz w:val="22"/>
          <w:szCs w:val="22"/>
        </w:rPr>
        <w:t>ext</w:t>
      </w:r>
      <w:proofErr w:type="spellEnd"/>
      <w:r w:rsidR="00D61B38" w:rsidRPr="006B4D7F">
        <w:rPr>
          <w:rFonts w:ascii="Calibri" w:hAnsi="Calibri"/>
          <w:b/>
          <w:bCs/>
          <w:color w:val="000000"/>
          <w:sz w:val="22"/>
          <w:szCs w:val="22"/>
        </w:rPr>
        <w:t>/carrier/</w:t>
      </w:r>
      <w:proofErr w:type="spellStart"/>
      <w:r w:rsidR="00D61B38" w:rsidRPr="006B4D7F">
        <w:rPr>
          <w:rFonts w:ascii="Calibri" w:hAnsi="Calibri"/>
          <w:b/>
          <w:bCs/>
          <w:color w:val="000000"/>
          <w:sz w:val="22"/>
          <w:szCs w:val="22"/>
        </w:rPr>
        <w:t>wc</w:t>
      </w:r>
      <w:proofErr w:type="spellEnd"/>
      <w:r w:rsidR="00D61B38" w:rsidRPr="006B4D7F">
        <w:rPr>
          <w:rFonts w:ascii="Calibri" w:hAnsi="Calibri"/>
          <w:b/>
          <w:bCs/>
          <w:color w:val="000000"/>
          <w:sz w:val="22"/>
          <w:szCs w:val="22"/>
        </w:rPr>
        <w:t>/</w:t>
      </w:r>
      <w:proofErr w:type="spellStart"/>
      <w:r w:rsidR="00D61B38" w:rsidRPr="006B4D7F">
        <w:rPr>
          <w:rFonts w:ascii="Calibri" w:hAnsi="Calibri"/>
          <w:b/>
          <w:bCs/>
          <w:color w:val="000000"/>
          <w:sz w:val="22"/>
          <w:szCs w:val="22"/>
        </w:rPr>
        <w:t>cognos</w:t>
      </w:r>
      <w:proofErr w:type="spellEnd"/>
    </w:p>
    <w:p w:rsidR="00D61B38" w:rsidRPr="00BB3731" w:rsidRDefault="00BB3731" w:rsidP="00BB3731">
      <w:pPr>
        <w:rPr>
          <w:sz w:val="24"/>
          <w:szCs w:val="24"/>
          <w:lang w:eastAsia="ja-JP"/>
        </w:rPr>
      </w:pPr>
      <w:r>
        <w:rPr>
          <w:sz w:val="24"/>
          <w:szCs w:val="24"/>
          <w:lang w:eastAsia="ja-JP"/>
        </w:rPr>
        <w:t xml:space="preserve">  </w:t>
      </w:r>
      <w:r w:rsidR="0014332A">
        <w:rPr>
          <w:sz w:val="24"/>
          <w:szCs w:val="24"/>
          <w:lang w:eastAsia="ja-JP"/>
        </w:rPr>
        <w:t>4</w:t>
      </w:r>
      <w:r w:rsidR="00D61B38" w:rsidRPr="00BB3731">
        <w:rPr>
          <w:sz w:val="24"/>
          <w:szCs w:val="24"/>
          <w:lang w:eastAsia="ja-JP"/>
        </w:rPr>
        <w:t>.  Run the below comm</w:t>
      </w:r>
      <w:r w:rsidRPr="00BB3731">
        <w:rPr>
          <w:sz w:val="24"/>
          <w:szCs w:val="24"/>
          <w:lang w:eastAsia="ja-JP"/>
        </w:rPr>
        <w:t>and in the shell.</w:t>
      </w:r>
    </w:p>
    <w:p w:rsidR="00D61B38" w:rsidRPr="00BB3731" w:rsidRDefault="00D61B38" w:rsidP="00BB3731">
      <w:pPr>
        <w:ind w:left="1440"/>
        <w:rPr>
          <w:b/>
          <w:bCs/>
          <w:color w:val="000000"/>
          <w:sz w:val="22"/>
          <w:szCs w:val="22"/>
        </w:rPr>
      </w:pPr>
      <w:proofErr w:type="spellStart"/>
      <w:proofErr w:type="gramStart"/>
      <w:r w:rsidRPr="00BB3731">
        <w:rPr>
          <w:b/>
          <w:bCs/>
          <w:color w:val="000000"/>
          <w:sz w:val="22"/>
          <w:szCs w:val="22"/>
        </w:rPr>
        <w:t>windchill</w:t>
      </w:r>
      <w:proofErr w:type="spellEnd"/>
      <w:proofErr w:type="gramEnd"/>
      <w:r w:rsidRPr="00BB3731">
        <w:rPr>
          <w:b/>
          <w:bCs/>
          <w:color w:val="000000"/>
          <w:sz w:val="22"/>
          <w:szCs w:val="22"/>
        </w:rPr>
        <w:t xml:space="preserve"> </w:t>
      </w:r>
      <w:proofErr w:type="spellStart"/>
      <w:r w:rsidRPr="00BB3731">
        <w:rPr>
          <w:b/>
          <w:bCs/>
          <w:color w:val="000000"/>
          <w:sz w:val="22"/>
          <w:szCs w:val="22"/>
        </w:rPr>
        <w:t>com.ptc.windchill.cognos.CognosProxy</w:t>
      </w:r>
      <w:proofErr w:type="spellEnd"/>
      <w:r w:rsidRPr="00BB3731">
        <w:rPr>
          <w:b/>
          <w:bCs/>
          <w:color w:val="000000"/>
          <w:sz w:val="22"/>
          <w:szCs w:val="22"/>
        </w:rPr>
        <w:t xml:space="preserve"> </w:t>
      </w:r>
      <w:proofErr w:type="spellStart"/>
      <w:r w:rsidRPr="00BB3731">
        <w:rPr>
          <w:b/>
          <w:bCs/>
          <w:color w:val="000000"/>
          <w:sz w:val="22"/>
          <w:szCs w:val="22"/>
        </w:rPr>
        <w:t>loadReports</w:t>
      </w:r>
      <w:proofErr w:type="spellEnd"/>
      <w:r w:rsidRPr="00BB3731">
        <w:rPr>
          <w:b/>
          <w:bCs/>
          <w:color w:val="000000"/>
          <w:sz w:val="22"/>
          <w:szCs w:val="22"/>
        </w:rPr>
        <w:t xml:space="preserve"> </w:t>
      </w:r>
      <w:r w:rsidR="00BB3731" w:rsidRPr="00BB3731">
        <w:rPr>
          <w:b/>
          <w:bCs/>
          <w:color w:val="000000"/>
          <w:sz w:val="22"/>
          <w:szCs w:val="22"/>
        </w:rPr>
        <w:t xml:space="preserve">    </w:t>
      </w:r>
      <w:r w:rsidR="00BB3731">
        <w:rPr>
          <w:b/>
          <w:bCs/>
          <w:color w:val="000000"/>
          <w:sz w:val="22"/>
          <w:szCs w:val="22"/>
        </w:rPr>
        <w:t xml:space="preserve">      </w:t>
      </w:r>
      <w:r w:rsidRPr="00BB3731">
        <w:rPr>
          <w:b/>
          <w:bCs/>
          <w:color w:val="000000"/>
          <w:sz w:val="22"/>
          <w:szCs w:val="22"/>
        </w:rPr>
        <w:t>/apps/</w:t>
      </w:r>
      <w:proofErr w:type="spellStart"/>
      <w:r w:rsidRPr="00BB3731">
        <w:rPr>
          <w:b/>
          <w:bCs/>
          <w:color w:val="000000"/>
          <w:sz w:val="22"/>
          <w:szCs w:val="22"/>
        </w:rPr>
        <w:t>ptc</w:t>
      </w:r>
      <w:proofErr w:type="spellEnd"/>
      <w:r w:rsidRPr="00BB3731">
        <w:rPr>
          <w:b/>
          <w:bCs/>
          <w:color w:val="000000"/>
          <w:sz w:val="22"/>
          <w:szCs w:val="22"/>
        </w:rPr>
        <w:t>/Windchill/</w:t>
      </w:r>
      <w:proofErr w:type="spellStart"/>
      <w:r w:rsidRPr="00BB3731">
        <w:rPr>
          <w:b/>
          <w:bCs/>
          <w:color w:val="000000"/>
          <w:sz w:val="22"/>
          <w:szCs w:val="22"/>
        </w:rPr>
        <w:t>loadFiles</w:t>
      </w:r>
      <w:proofErr w:type="spellEnd"/>
      <w:r w:rsidRPr="00BB3731">
        <w:rPr>
          <w:b/>
          <w:bCs/>
          <w:color w:val="000000"/>
          <w:sz w:val="22"/>
          <w:szCs w:val="22"/>
        </w:rPr>
        <w:t>/</w:t>
      </w:r>
      <w:proofErr w:type="spellStart"/>
      <w:r w:rsidRPr="00BB3731">
        <w:rPr>
          <w:b/>
          <w:bCs/>
          <w:color w:val="000000"/>
          <w:sz w:val="22"/>
          <w:szCs w:val="22"/>
        </w:rPr>
        <w:t>ext</w:t>
      </w:r>
      <w:proofErr w:type="spellEnd"/>
      <w:r w:rsidRPr="00BB3731">
        <w:rPr>
          <w:b/>
          <w:bCs/>
          <w:color w:val="000000"/>
          <w:sz w:val="22"/>
          <w:szCs w:val="22"/>
        </w:rPr>
        <w:t>/carrier/</w:t>
      </w:r>
      <w:proofErr w:type="spellStart"/>
      <w:r w:rsidRPr="00BB3731">
        <w:rPr>
          <w:b/>
          <w:bCs/>
          <w:color w:val="000000"/>
          <w:sz w:val="22"/>
          <w:szCs w:val="22"/>
        </w:rPr>
        <w:t>wc</w:t>
      </w:r>
      <w:proofErr w:type="spellEnd"/>
      <w:r w:rsidRPr="00BB3731">
        <w:rPr>
          <w:b/>
          <w:bCs/>
          <w:color w:val="000000"/>
          <w:sz w:val="22"/>
          <w:szCs w:val="22"/>
        </w:rPr>
        <w:t>/</w:t>
      </w:r>
      <w:proofErr w:type="spellStart"/>
      <w:r w:rsidRPr="00BB3731">
        <w:rPr>
          <w:b/>
          <w:bCs/>
          <w:color w:val="000000"/>
          <w:sz w:val="22"/>
          <w:szCs w:val="22"/>
        </w:rPr>
        <w:t>cognos</w:t>
      </w:r>
      <w:proofErr w:type="spellEnd"/>
      <w:r w:rsidRPr="00BB3731">
        <w:rPr>
          <w:b/>
          <w:bCs/>
          <w:color w:val="000000"/>
          <w:sz w:val="22"/>
          <w:szCs w:val="22"/>
        </w:rPr>
        <w:t>/reports</w:t>
      </w:r>
    </w:p>
    <w:p w:rsidR="00BB3731" w:rsidRPr="00BB3731" w:rsidRDefault="00BB3731" w:rsidP="00BB3731">
      <w:pPr>
        <w:ind w:left="1440"/>
        <w:rPr>
          <w:b/>
          <w:bCs/>
          <w:color w:val="000000"/>
          <w:sz w:val="22"/>
          <w:szCs w:val="22"/>
        </w:rPr>
      </w:pPr>
    </w:p>
    <w:p w:rsidR="00BB3731" w:rsidRPr="00BB3731" w:rsidRDefault="00BB3731" w:rsidP="00BB3731">
      <w:pPr>
        <w:ind w:left="1440"/>
        <w:rPr>
          <w:b/>
          <w:bCs/>
          <w:color w:val="000000"/>
          <w:sz w:val="22"/>
          <w:szCs w:val="22"/>
        </w:rPr>
      </w:pPr>
      <w:proofErr w:type="spellStart"/>
      <w:proofErr w:type="gramStart"/>
      <w:r w:rsidRPr="00BB3731">
        <w:rPr>
          <w:b/>
          <w:bCs/>
          <w:color w:val="000000"/>
          <w:sz w:val="22"/>
          <w:szCs w:val="22"/>
        </w:rPr>
        <w:t>windchill</w:t>
      </w:r>
      <w:proofErr w:type="spellEnd"/>
      <w:proofErr w:type="gramEnd"/>
      <w:r w:rsidRPr="00BB3731">
        <w:rPr>
          <w:b/>
          <w:bCs/>
          <w:color w:val="000000"/>
          <w:sz w:val="22"/>
          <w:szCs w:val="22"/>
        </w:rPr>
        <w:t xml:space="preserve"> </w:t>
      </w:r>
      <w:proofErr w:type="spellStart"/>
      <w:r w:rsidRPr="00BB3731">
        <w:rPr>
          <w:b/>
          <w:bCs/>
          <w:color w:val="000000"/>
          <w:sz w:val="22"/>
          <w:szCs w:val="22"/>
        </w:rPr>
        <w:t>com.ptc.windchill.enterprise.report.ReportHelper</w:t>
      </w:r>
      <w:proofErr w:type="spellEnd"/>
      <w:r w:rsidRPr="00BB3731">
        <w:rPr>
          <w:b/>
          <w:bCs/>
          <w:color w:val="000000"/>
          <w:sz w:val="22"/>
          <w:szCs w:val="22"/>
        </w:rPr>
        <w:t xml:space="preserve"> </w:t>
      </w:r>
      <w:proofErr w:type="spellStart"/>
      <w:r w:rsidRPr="00BB3731">
        <w:rPr>
          <w:b/>
          <w:bCs/>
          <w:color w:val="000000"/>
          <w:sz w:val="22"/>
          <w:szCs w:val="22"/>
        </w:rPr>
        <w:t>updatemodel</w:t>
      </w:r>
      <w:proofErr w:type="spellEnd"/>
    </w:p>
    <w:p w:rsidR="00BB3731" w:rsidRPr="00597729" w:rsidRDefault="00237729" w:rsidP="00BB3731">
      <w:pPr>
        <w:rPr>
          <w:sz w:val="24"/>
          <w:szCs w:val="24"/>
          <w:lang w:eastAsia="ja-JP"/>
        </w:rPr>
      </w:pPr>
      <w:r>
        <w:rPr>
          <w:sz w:val="24"/>
          <w:szCs w:val="24"/>
          <w:lang w:eastAsia="ja-JP"/>
        </w:rPr>
        <w:t xml:space="preserve">  </w:t>
      </w:r>
      <w:r w:rsidR="0014332A">
        <w:rPr>
          <w:sz w:val="24"/>
          <w:szCs w:val="24"/>
          <w:lang w:eastAsia="ja-JP"/>
        </w:rPr>
        <w:t>5</w:t>
      </w:r>
      <w:r w:rsidR="00BB3731">
        <w:rPr>
          <w:sz w:val="24"/>
          <w:szCs w:val="24"/>
          <w:lang w:eastAsia="ja-JP"/>
        </w:rPr>
        <w:t xml:space="preserve">.  </w:t>
      </w:r>
      <w:r w:rsidR="00BB3731" w:rsidRPr="00597729">
        <w:rPr>
          <w:sz w:val="24"/>
          <w:szCs w:val="24"/>
          <w:lang w:eastAsia="ja-JP"/>
        </w:rPr>
        <w:t>Clear Cache and Restart Windchill.</w:t>
      </w:r>
    </w:p>
    <w:p w:rsidR="00964627" w:rsidRDefault="00BB3731" w:rsidP="00BB3731">
      <w:pPr>
        <w:ind w:firstLine="630"/>
        <w:rPr>
          <w:sz w:val="24"/>
          <w:szCs w:val="24"/>
          <w:lang w:eastAsia="ja-JP"/>
        </w:rPr>
      </w:pPr>
      <w:r>
        <w:rPr>
          <w:sz w:val="24"/>
          <w:szCs w:val="24"/>
          <w:lang w:eastAsia="ja-JP"/>
        </w:rPr>
        <w:t xml:space="preserve">  </w:t>
      </w:r>
    </w:p>
    <w:p w:rsidR="006F6107" w:rsidRDefault="006F6107" w:rsidP="00910D6E">
      <w:pPr>
        <w:pStyle w:val="Heading1"/>
        <w:numPr>
          <w:ilvl w:val="0"/>
          <w:numId w:val="0"/>
        </w:numPr>
        <w:rPr>
          <w:color w:val="365F91"/>
          <w:kern w:val="0"/>
          <w:sz w:val="28"/>
          <w:szCs w:val="28"/>
          <w:lang w:eastAsia="ja-JP"/>
        </w:rPr>
      </w:pPr>
    </w:p>
    <w:p w:rsidR="00A11898" w:rsidRPr="00910D6E" w:rsidRDefault="00910D6E" w:rsidP="00910D6E">
      <w:pPr>
        <w:pStyle w:val="Heading1"/>
        <w:numPr>
          <w:ilvl w:val="0"/>
          <w:numId w:val="0"/>
        </w:numPr>
        <w:rPr>
          <w:color w:val="365F91"/>
          <w:kern w:val="0"/>
          <w:sz w:val="28"/>
          <w:szCs w:val="28"/>
          <w:lang w:eastAsia="ja-JP"/>
        </w:rPr>
      </w:pPr>
      <w:r w:rsidRPr="00910D6E">
        <w:rPr>
          <w:color w:val="365F91"/>
          <w:kern w:val="0"/>
          <w:sz w:val="28"/>
          <w:szCs w:val="28"/>
          <w:lang w:eastAsia="ja-JP"/>
        </w:rPr>
        <w:t xml:space="preserve">8.0   </w:t>
      </w:r>
      <w:r w:rsidR="00A11898" w:rsidRPr="00910D6E">
        <w:rPr>
          <w:color w:val="365F91"/>
          <w:kern w:val="0"/>
          <w:sz w:val="28"/>
          <w:szCs w:val="28"/>
          <w:lang w:eastAsia="ja-JP"/>
        </w:rPr>
        <w:t>Validation</w:t>
      </w:r>
      <w:bookmarkEnd w:id="14"/>
    </w:p>
    <w:p w:rsidR="00925C8B" w:rsidRPr="00910D6E" w:rsidRDefault="00925C8B" w:rsidP="00925C8B">
      <w:pPr>
        <w:rPr>
          <w:b/>
          <w:sz w:val="24"/>
          <w:szCs w:val="24"/>
          <w:lang w:eastAsia="ja-JP"/>
        </w:rPr>
      </w:pPr>
      <w:r w:rsidRPr="00910D6E">
        <w:rPr>
          <w:b/>
          <w:sz w:val="24"/>
          <w:szCs w:val="24"/>
          <w:lang w:eastAsia="ja-JP"/>
        </w:rPr>
        <w:t>Case 1:</w:t>
      </w:r>
    </w:p>
    <w:p w:rsidR="005168FA" w:rsidRDefault="00A67342" w:rsidP="00A67342">
      <w:pPr>
        <w:pStyle w:val="ListParagraph"/>
        <w:numPr>
          <w:ilvl w:val="0"/>
          <w:numId w:val="7"/>
        </w:numPr>
        <w:rPr>
          <w:sz w:val="24"/>
          <w:szCs w:val="24"/>
          <w:lang w:eastAsia="ja-JP"/>
        </w:rPr>
      </w:pPr>
      <w:r>
        <w:rPr>
          <w:sz w:val="24"/>
          <w:szCs w:val="24"/>
          <w:lang w:eastAsia="ja-JP"/>
        </w:rPr>
        <w:t>Go Home-&gt;Reports-&gt;Select ECNRelease Report as shown below.</w:t>
      </w:r>
    </w:p>
    <w:p w:rsidR="00946DEF" w:rsidRPr="00A67342" w:rsidRDefault="00946DEF" w:rsidP="00946DEF">
      <w:pPr>
        <w:pStyle w:val="ListParagraph"/>
        <w:ind w:left="1080"/>
        <w:rPr>
          <w:sz w:val="24"/>
          <w:szCs w:val="24"/>
          <w:lang w:eastAsia="ja-JP"/>
        </w:rPr>
      </w:pPr>
    </w:p>
    <w:p w:rsidR="005168FA" w:rsidRDefault="00946DEF" w:rsidP="005168FA">
      <w:pPr>
        <w:pStyle w:val="ListParagraph"/>
        <w:rPr>
          <w:sz w:val="24"/>
          <w:szCs w:val="24"/>
          <w:lang w:eastAsia="ja-JP"/>
        </w:rPr>
      </w:pPr>
      <w:r>
        <w:rPr>
          <w:noProof/>
          <w:sz w:val="24"/>
          <w:szCs w:val="24"/>
        </w:rPr>
        <w:drawing>
          <wp:inline distT="0" distB="0" distL="0" distR="0" wp14:anchorId="7BDA3169" wp14:editId="7CA68F1D">
            <wp:extent cx="6515100"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5100" cy="3638550"/>
                    </a:xfrm>
                    <a:prstGeom prst="rect">
                      <a:avLst/>
                    </a:prstGeom>
                    <a:noFill/>
                    <a:ln>
                      <a:noFill/>
                    </a:ln>
                  </pic:spPr>
                </pic:pic>
              </a:graphicData>
            </a:graphic>
          </wp:inline>
        </w:drawing>
      </w:r>
    </w:p>
    <w:p w:rsidR="00194D9E" w:rsidRDefault="00194D9E" w:rsidP="005168FA">
      <w:pPr>
        <w:pStyle w:val="ListParagraph"/>
        <w:rPr>
          <w:sz w:val="24"/>
          <w:szCs w:val="24"/>
          <w:lang w:eastAsia="ja-JP"/>
        </w:rPr>
      </w:pPr>
    </w:p>
    <w:p w:rsidR="00194D9E" w:rsidRPr="00946DEF" w:rsidRDefault="00946DEF" w:rsidP="00946DEF">
      <w:pPr>
        <w:jc w:val="both"/>
        <w:rPr>
          <w:sz w:val="24"/>
          <w:szCs w:val="24"/>
          <w:lang w:eastAsia="ja-JP"/>
        </w:rPr>
      </w:pPr>
      <w:r w:rsidRPr="00946DEF">
        <w:rPr>
          <w:sz w:val="24"/>
          <w:szCs w:val="24"/>
          <w:lang w:eastAsia="ja-JP"/>
        </w:rPr>
        <w:t>2.</w:t>
      </w:r>
      <w:r>
        <w:rPr>
          <w:sz w:val="24"/>
          <w:szCs w:val="24"/>
          <w:lang w:eastAsia="ja-JP"/>
        </w:rPr>
        <w:t xml:space="preserve"> </w:t>
      </w:r>
      <w:r w:rsidRPr="00946DEF">
        <w:rPr>
          <w:sz w:val="24"/>
          <w:szCs w:val="24"/>
          <w:lang w:eastAsia="ja-JP"/>
        </w:rPr>
        <w:t>Enter any ECN Number as shown below.</w:t>
      </w:r>
    </w:p>
    <w:p w:rsidR="00946DEF" w:rsidRDefault="00274B6D" w:rsidP="00910D6E">
      <w:pPr>
        <w:pStyle w:val="ListParagraph"/>
        <w:ind w:left="1080"/>
        <w:jc w:val="both"/>
        <w:rPr>
          <w:sz w:val="24"/>
          <w:szCs w:val="24"/>
          <w:lang w:eastAsia="ja-JP"/>
        </w:rPr>
      </w:pPr>
      <w:r>
        <w:rPr>
          <w:noProof/>
          <w:sz w:val="24"/>
          <w:szCs w:val="24"/>
        </w:rPr>
        <w:lastRenderedPageBreak/>
        <w:drawing>
          <wp:inline distT="0" distB="0" distL="0" distR="0">
            <wp:extent cx="307657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1838325"/>
                    </a:xfrm>
                    <a:prstGeom prst="rect">
                      <a:avLst/>
                    </a:prstGeom>
                    <a:noFill/>
                    <a:ln>
                      <a:noFill/>
                    </a:ln>
                  </pic:spPr>
                </pic:pic>
              </a:graphicData>
            </a:graphic>
          </wp:inline>
        </w:drawing>
      </w:r>
    </w:p>
    <w:p w:rsidR="00274B6D" w:rsidRDefault="00274B6D" w:rsidP="00910D6E">
      <w:pPr>
        <w:pStyle w:val="ListParagraph"/>
        <w:ind w:left="1080"/>
        <w:jc w:val="both"/>
        <w:rPr>
          <w:sz w:val="24"/>
          <w:szCs w:val="24"/>
          <w:lang w:eastAsia="ja-JP"/>
        </w:rPr>
      </w:pPr>
    </w:p>
    <w:p w:rsidR="00946DEF" w:rsidRDefault="00946DEF" w:rsidP="00910D6E">
      <w:pPr>
        <w:pStyle w:val="ListParagraph"/>
        <w:ind w:left="1080"/>
        <w:jc w:val="both"/>
        <w:rPr>
          <w:sz w:val="24"/>
          <w:szCs w:val="24"/>
          <w:lang w:eastAsia="ja-JP"/>
        </w:rPr>
      </w:pPr>
      <w:r>
        <w:rPr>
          <w:sz w:val="24"/>
          <w:szCs w:val="24"/>
          <w:lang w:eastAsia="ja-JP"/>
        </w:rPr>
        <w:t>3. CADMode</w:t>
      </w:r>
      <w:r w:rsidR="00AE443B">
        <w:rPr>
          <w:sz w:val="24"/>
          <w:szCs w:val="24"/>
          <w:lang w:eastAsia="ja-JP"/>
        </w:rPr>
        <w:t>l section is displayed as below</w:t>
      </w:r>
      <w:r w:rsidR="00C735A7">
        <w:rPr>
          <w:sz w:val="24"/>
          <w:szCs w:val="24"/>
          <w:lang w:eastAsia="ja-JP"/>
        </w:rPr>
        <w:t xml:space="preserve"> with ECN Number on the </w:t>
      </w:r>
      <w:r w:rsidR="00C537B3">
        <w:rPr>
          <w:sz w:val="24"/>
          <w:szCs w:val="24"/>
          <w:lang w:eastAsia="ja-JP"/>
        </w:rPr>
        <w:t>tittle</w:t>
      </w:r>
      <w:r w:rsidR="00C735A7">
        <w:rPr>
          <w:sz w:val="24"/>
          <w:szCs w:val="24"/>
          <w:lang w:eastAsia="ja-JP"/>
        </w:rPr>
        <w:t>.</w:t>
      </w:r>
    </w:p>
    <w:p w:rsidR="0098035D" w:rsidRDefault="0098035D" w:rsidP="00910D6E">
      <w:pPr>
        <w:pStyle w:val="ListParagraph"/>
        <w:ind w:left="1080"/>
        <w:jc w:val="both"/>
        <w:rPr>
          <w:sz w:val="24"/>
          <w:szCs w:val="24"/>
          <w:lang w:eastAsia="ja-JP"/>
        </w:rPr>
      </w:pPr>
    </w:p>
    <w:p w:rsidR="0098035D" w:rsidRDefault="0098035D" w:rsidP="00910D6E">
      <w:pPr>
        <w:pStyle w:val="ListParagraph"/>
        <w:ind w:left="1080"/>
        <w:jc w:val="both"/>
        <w:rPr>
          <w:sz w:val="24"/>
          <w:szCs w:val="24"/>
          <w:lang w:eastAsia="ja-JP"/>
        </w:rPr>
      </w:pPr>
    </w:p>
    <w:p w:rsidR="00551894" w:rsidRDefault="00551894" w:rsidP="00551894">
      <w:pPr>
        <w:pStyle w:val="ListParagraph"/>
        <w:ind w:left="1080"/>
        <w:jc w:val="both"/>
        <w:rPr>
          <w:sz w:val="24"/>
          <w:szCs w:val="24"/>
          <w:lang w:eastAsia="ja-JP"/>
        </w:rPr>
      </w:pPr>
      <w:r>
        <w:rPr>
          <w:noProof/>
          <w:sz w:val="24"/>
          <w:szCs w:val="24"/>
        </w:rPr>
        <w:drawing>
          <wp:inline distT="0" distB="0" distL="0" distR="0" wp14:anchorId="07D6B290" wp14:editId="528CF4EF">
            <wp:extent cx="61436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1552575"/>
                    </a:xfrm>
                    <a:prstGeom prst="rect">
                      <a:avLst/>
                    </a:prstGeom>
                    <a:noFill/>
                    <a:ln>
                      <a:noFill/>
                    </a:ln>
                  </pic:spPr>
                </pic:pic>
              </a:graphicData>
            </a:graphic>
          </wp:inline>
        </w:drawing>
      </w:r>
    </w:p>
    <w:p w:rsidR="00946DEF" w:rsidRPr="00551894" w:rsidRDefault="00551894" w:rsidP="00551894">
      <w:pPr>
        <w:ind w:left="360" w:firstLine="720"/>
        <w:jc w:val="both"/>
        <w:rPr>
          <w:sz w:val="24"/>
          <w:szCs w:val="24"/>
          <w:lang w:eastAsia="ja-JP"/>
        </w:rPr>
      </w:pPr>
      <w:r>
        <w:rPr>
          <w:noProof/>
        </w:rPr>
        <w:drawing>
          <wp:inline distT="0" distB="0" distL="0" distR="0" wp14:anchorId="0C0C1669" wp14:editId="46C46886">
            <wp:extent cx="61531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3476625"/>
                    </a:xfrm>
                    <a:prstGeom prst="rect">
                      <a:avLst/>
                    </a:prstGeom>
                    <a:noFill/>
                    <a:ln>
                      <a:noFill/>
                    </a:ln>
                  </pic:spPr>
                </pic:pic>
              </a:graphicData>
            </a:graphic>
          </wp:inline>
        </w:drawing>
      </w:r>
    </w:p>
    <w:p w:rsidR="00A11898" w:rsidRPr="005F14A3" w:rsidRDefault="00054E25" w:rsidP="005F14A3">
      <w:pPr>
        <w:tabs>
          <w:tab w:val="left" w:pos="2280"/>
        </w:tabs>
        <w:ind w:left="0"/>
        <w:rPr>
          <w:rFonts w:cs="Times New Roman"/>
          <w:b/>
          <w:bCs/>
          <w:color w:val="365F91"/>
          <w:sz w:val="28"/>
          <w:szCs w:val="28"/>
          <w:lang w:eastAsia="ja-JP"/>
        </w:rPr>
      </w:pPr>
      <w:bookmarkStart w:id="15" w:name="_Toc285425106"/>
      <w:r>
        <w:rPr>
          <w:rFonts w:cs="Times New Roman"/>
          <w:b/>
          <w:bCs/>
          <w:color w:val="365F91"/>
          <w:sz w:val="28"/>
          <w:szCs w:val="28"/>
          <w:lang w:eastAsia="ja-JP"/>
        </w:rPr>
        <w:t>9.0 Steps</w:t>
      </w:r>
      <w:r w:rsidR="00A11898" w:rsidRPr="005F14A3">
        <w:rPr>
          <w:rFonts w:cs="Times New Roman"/>
          <w:b/>
          <w:bCs/>
          <w:color w:val="365F91"/>
          <w:sz w:val="28"/>
          <w:szCs w:val="28"/>
          <w:lang w:eastAsia="ja-JP"/>
        </w:rPr>
        <w:t xml:space="preserve"> to Restore</w:t>
      </w:r>
      <w:bookmarkEnd w:id="15"/>
      <w:r w:rsidR="00A11898" w:rsidRPr="005F14A3">
        <w:rPr>
          <w:rFonts w:cs="Times New Roman"/>
          <w:b/>
          <w:bCs/>
          <w:color w:val="365F91"/>
          <w:sz w:val="28"/>
          <w:szCs w:val="28"/>
          <w:lang w:eastAsia="ja-JP"/>
        </w:rPr>
        <w:t xml:space="preserve"> (On Failure/if Needed)</w:t>
      </w:r>
    </w:p>
    <w:p w:rsidR="00B53B33" w:rsidRDefault="00B53B33" w:rsidP="00597729">
      <w:pPr>
        <w:jc w:val="both"/>
        <w:rPr>
          <w:sz w:val="24"/>
          <w:szCs w:val="24"/>
          <w:lang w:eastAsia="ja-JP"/>
        </w:rPr>
      </w:pPr>
      <w:r>
        <w:rPr>
          <w:sz w:val="24"/>
          <w:szCs w:val="24"/>
          <w:lang w:eastAsia="ja-JP"/>
        </w:rPr>
        <w:t>1. D</w:t>
      </w:r>
      <w:r w:rsidR="009E26F6">
        <w:rPr>
          <w:sz w:val="24"/>
          <w:szCs w:val="24"/>
          <w:lang w:eastAsia="ja-JP"/>
        </w:rPr>
        <w:t>elete</w:t>
      </w:r>
      <w:r>
        <w:rPr>
          <w:sz w:val="24"/>
          <w:szCs w:val="24"/>
          <w:lang w:eastAsia="ja-JP"/>
        </w:rPr>
        <w:t xml:space="preserve"> the task registered.</w:t>
      </w:r>
    </w:p>
    <w:p w:rsidR="00B53B33" w:rsidRDefault="00B53B33" w:rsidP="00597729">
      <w:pPr>
        <w:jc w:val="both"/>
        <w:rPr>
          <w:sz w:val="24"/>
          <w:szCs w:val="24"/>
          <w:lang w:eastAsia="ja-JP"/>
        </w:rPr>
      </w:pPr>
      <w:r>
        <w:rPr>
          <w:sz w:val="24"/>
          <w:szCs w:val="24"/>
          <w:lang w:eastAsia="ja-JP"/>
        </w:rPr>
        <w:lastRenderedPageBreak/>
        <w:t>Go to site-&gt;Utilities-&gt;Task Delegate Administration-&gt;Login as LDAP Administrator.</w:t>
      </w:r>
    </w:p>
    <w:p w:rsidR="00B53B33" w:rsidRDefault="005333CD" w:rsidP="00597729">
      <w:pPr>
        <w:jc w:val="both"/>
        <w:rPr>
          <w:sz w:val="24"/>
          <w:szCs w:val="24"/>
          <w:lang w:eastAsia="ja-JP"/>
        </w:rPr>
      </w:pPr>
      <w:r>
        <w:rPr>
          <w:noProof/>
          <w:sz w:val="24"/>
          <w:szCs w:val="24"/>
        </w:rPr>
        <w:drawing>
          <wp:inline distT="0" distB="0" distL="0" distR="0" wp14:anchorId="70CCE77F" wp14:editId="7FD9DA3C">
            <wp:extent cx="611505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390775"/>
                    </a:xfrm>
                    <a:prstGeom prst="rect">
                      <a:avLst/>
                    </a:prstGeom>
                    <a:noFill/>
                    <a:ln>
                      <a:noFill/>
                    </a:ln>
                  </pic:spPr>
                </pic:pic>
              </a:graphicData>
            </a:graphic>
          </wp:inline>
        </w:drawing>
      </w:r>
    </w:p>
    <w:p w:rsidR="00DC0842" w:rsidRPr="00597729" w:rsidRDefault="005333CD" w:rsidP="005333CD">
      <w:pPr>
        <w:ind w:left="0" w:firstLine="720"/>
        <w:jc w:val="both"/>
        <w:rPr>
          <w:sz w:val="24"/>
          <w:szCs w:val="24"/>
          <w:lang w:eastAsia="ja-JP"/>
        </w:rPr>
      </w:pPr>
      <w:r>
        <w:rPr>
          <w:sz w:val="24"/>
          <w:szCs w:val="24"/>
          <w:lang w:eastAsia="ja-JP"/>
        </w:rPr>
        <w:t>2</w:t>
      </w:r>
      <w:r w:rsidR="00DC0842" w:rsidRPr="00597729">
        <w:rPr>
          <w:sz w:val="24"/>
          <w:szCs w:val="24"/>
          <w:lang w:eastAsia="ja-JP"/>
        </w:rPr>
        <w:t xml:space="preserve">. Delete </w:t>
      </w:r>
      <w:proofErr w:type="gramStart"/>
      <w:r w:rsidR="00DC0842" w:rsidRPr="00597729">
        <w:rPr>
          <w:sz w:val="24"/>
          <w:szCs w:val="24"/>
          <w:lang w:eastAsia="ja-JP"/>
        </w:rPr>
        <w:t>all the</w:t>
      </w:r>
      <w:proofErr w:type="gramEnd"/>
      <w:r w:rsidR="00973871" w:rsidRPr="00597729">
        <w:rPr>
          <w:sz w:val="24"/>
          <w:szCs w:val="24"/>
          <w:lang w:eastAsia="ja-JP"/>
        </w:rPr>
        <w:t xml:space="preserve"> class</w:t>
      </w:r>
      <w:r w:rsidR="00DE37C4" w:rsidRPr="00597729">
        <w:rPr>
          <w:sz w:val="24"/>
          <w:szCs w:val="24"/>
          <w:lang w:eastAsia="ja-JP"/>
        </w:rPr>
        <w:t xml:space="preserve"> file</w:t>
      </w:r>
      <w:r w:rsidR="00DC0842" w:rsidRPr="00597729">
        <w:rPr>
          <w:sz w:val="24"/>
          <w:szCs w:val="24"/>
          <w:lang w:eastAsia="ja-JP"/>
        </w:rPr>
        <w:t xml:space="preserve"> added during this deployment.</w:t>
      </w:r>
    </w:p>
    <w:p w:rsidR="00531C7C" w:rsidRDefault="00531C7C" w:rsidP="00531C7C">
      <w:pPr>
        <w:pStyle w:val="ListParagraph"/>
        <w:ind w:left="1080"/>
        <w:jc w:val="both"/>
        <w:rPr>
          <w:sz w:val="24"/>
          <w:szCs w:val="24"/>
          <w:lang w:eastAsia="ja-JP"/>
        </w:rPr>
      </w:pPr>
    </w:p>
    <w:p w:rsidR="00C6130D" w:rsidRDefault="005333CD" w:rsidP="00597729">
      <w:pPr>
        <w:jc w:val="both"/>
        <w:rPr>
          <w:sz w:val="24"/>
          <w:szCs w:val="24"/>
          <w:lang w:eastAsia="ja-JP"/>
        </w:rPr>
      </w:pPr>
      <w:r>
        <w:rPr>
          <w:sz w:val="24"/>
          <w:szCs w:val="24"/>
          <w:lang w:eastAsia="ja-JP"/>
        </w:rPr>
        <w:t>3</w:t>
      </w:r>
      <w:r w:rsidR="00C6130D" w:rsidRPr="00597729">
        <w:rPr>
          <w:sz w:val="24"/>
          <w:szCs w:val="24"/>
          <w:lang w:eastAsia="ja-JP"/>
        </w:rPr>
        <w:t xml:space="preserve">. Compile the Java file (Revision to Restore) using the following commands </w:t>
      </w:r>
      <w:proofErr w:type="gramStart"/>
      <w:r w:rsidR="00C6130D" w:rsidRPr="00597729">
        <w:rPr>
          <w:sz w:val="24"/>
          <w:szCs w:val="24"/>
          <w:lang w:eastAsia="ja-JP"/>
        </w:rPr>
        <w:t xml:space="preserve">from </w:t>
      </w:r>
      <w:r w:rsidR="00531C7C" w:rsidRPr="00597729">
        <w:rPr>
          <w:sz w:val="24"/>
          <w:szCs w:val="24"/>
          <w:lang w:eastAsia="ja-JP"/>
        </w:rPr>
        <w:t xml:space="preserve"> </w:t>
      </w:r>
      <w:r w:rsidR="00C6130D" w:rsidRPr="00597729">
        <w:rPr>
          <w:sz w:val="24"/>
          <w:szCs w:val="24"/>
          <w:lang w:eastAsia="ja-JP"/>
        </w:rPr>
        <w:t>Windchill</w:t>
      </w:r>
      <w:proofErr w:type="gramEnd"/>
      <w:r w:rsidR="00C6130D" w:rsidRPr="00597729">
        <w:rPr>
          <w:sz w:val="24"/>
          <w:szCs w:val="24"/>
          <w:lang w:eastAsia="ja-JP"/>
        </w:rPr>
        <w:t xml:space="preserve"> Shell</w:t>
      </w:r>
    </w:p>
    <w:p w:rsidR="00B53B33" w:rsidRPr="00D61B38" w:rsidRDefault="00B53B33" w:rsidP="00B53B33">
      <w:pPr>
        <w:rPr>
          <w:b/>
          <w:bCs/>
          <w:color w:val="000000"/>
          <w:sz w:val="22"/>
          <w:szCs w:val="22"/>
        </w:rPr>
      </w:pPr>
      <w:r>
        <w:rPr>
          <w:b/>
          <w:bCs/>
          <w:color w:val="000000"/>
          <w:sz w:val="22"/>
          <w:szCs w:val="22"/>
        </w:rPr>
        <w:t xml:space="preserve">               </w:t>
      </w:r>
      <w:proofErr w:type="spellStart"/>
      <w:proofErr w:type="gramStart"/>
      <w:r w:rsidRPr="00910D6E">
        <w:rPr>
          <w:b/>
          <w:bCs/>
          <w:color w:val="000000"/>
          <w:sz w:val="22"/>
          <w:szCs w:val="22"/>
        </w:rPr>
        <w:t>javac</w:t>
      </w:r>
      <w:proofErr w:type="spellEnd"/>
      <w:r w:rsidRPr="00910D6E">
        <w:rPr>
          <w:b/>
          <w:bCs/>
          <w:color w:val="000000"/>
          <w:sz w:val="22"/>
          <w:szCs w:val="22"/>
        </w:rPr>
        <w:t xml:space="preserve"> </w:t>
      </w:r>
      <w:r>
        <w:rPr>
          <w:b/>
          <w:bCs/>
          <w:color w:val="000000"/>
          <w:sz w:val="22"/>
          <w:szCs w:val="22"/>
        </w:rPr>
        <w:t xml:space="preserve"> </w:t>
      </w:r>
      <w:r w:rsidRPr="006B4D7F">
        <w:rPr>
          <w:rFonts w:ascii="Calibri" w:hAnsi="Calibri"/>
          <w:b/>
          <w:bCs/>
          <w:color w:val="000000"/>
          <w:sz w:val="22"/>
          <w:szCs w:val="22"/>
        </w:rPr>
        <w:t>CognosReportHelper.java</w:t>
      </w:r>
      <w:proofErr w:type="gramEnd"/>
      <w:r w:rsidRPr="00910D6E">
        <w:rPr>
          <w:rFonts w:ascii="Calibri" w:hAnsi="Calibri"/>
          <w:b/>
          <w:bCs/>
          <w:color w:val="000000"/>
          <w:sz w:val="22"/>
          <w:szCs w:val="22"/>
        </w:rPr>
        <w:t xml:space="preserve"> </w:t>
      </w:r>
      <w:r w:rsidRPr="00910D6E">
        <w:rPr>
          <w:b/>
          <w:bCs/>
          <w:color w:val="000000"/>
          <w:sz w:val="22"/>
          <w:szCs w:val="22"/>
        </w:rPr>
        <w:t xml:space="preserve"> –d </w:t>
      </w:r>
      <w:r>
        <w:rPr>
          <w:b/>
          <w:bCs/>
          <w:color w:val="000000"/>
          <w:sz w:val="22"/>
          <w:szCs w:val="22"/>
        </w:rPr>
        <w:t xml:space="preserve">   </w:t>
      </w: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proofErr w:type="spellStart"/>
      <w:r w:rsidRPr="007C4CC7">
        <w:rPr>
          <w:rFonts w:ascii="Calibri" w:hAnsi="Calibri"/>
          <w:b/>
          <w:bCs/>
          <w:color w:val="000000"/>
          <w:sz w:val="22"/>
          <w:szCs w:val="22"/>
        </w:rPr>
        <w:t>ptc</w:t>
      </w:r>
      <w:proofErr w:type="spellEnd"/>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proofErr w:type="spellStart"/>
      <w:r w:rsidRPr="006B4D7F">
        <w:rPr>
          <w:rFonts w:ascii="Calibri" w:hAnsi="Calibri"/>
          <w:b/>
          <w:bCs/>
          <w:color w:val="000000"/>
          <w:sz w:val="22"/>
          <w:szCs w:val="22"/>
        </w:rPr>
        <w:t>src</w:t>
      </w:r>
      <w:proofErr w:type="spellEnd"/>
      <w:r w:rsidRPr="006B4D7F">
        <w:rPr>
          <w:rFonts w:ascii="Calibri" w:hAnsi="Calibri"/>
          <w:b/>
          <w:bCs/>
          <w:color w:val="000000"/>
          <w:sz w:val="22"/>
          <w:szCs w:val="22"/>
        </w:rPr>
        <w:t>/</w:t>
      </w:r>
      <w:proofErr w:type="spellStart"/>
      <w:r w:rsidRPr="006B4D7F">
        <w:rPr>
          <w:rFonts w:ascii="Calibri" w:hAnsi="Calibri"/>
          <w:b/>
          <w:bCs/>
          <w:color w:val="000000"/>
          <w:sz w:val="22"/>
          <w:szCs w:val="22"/>
        </w:rPr>
        <w:t>ext</w:t>
      </w:r>
      <w:proofErr w:type="spellEnd"/>
      <w:r w:rsidRPr="006B4D7F">
        <w:rPr>
          <w:rFonts w:ascii="Calibri" w:hAnsi="Calibri"/>
          <w:b/>
          <w:bCs/>
          <w:color w:val="000000"/>
          <w:sz w:val="22"/>
          <w:szCs w:val="22"/>
        </w:rPr>
        <w:t>/carrier/</w:t>
      </w:r>
      <w:proofErr w:type="spellStart"/>
      <w:r w:rsidRPr="006B4D7F">
        <w:rPr>
          <w:rFonts w:ascii="Calibri" w:hAnsi="Calibri"/>
          <w:b/>
          <w:bCs/>
          <w:color w:val="000000"/>
          <w:sz w:val="22"/>
          <w:szCs w:val="22"/>
        </w:rPr>
        <w:t>wc</w:t>
      </w:r>
      <w:proofErr w:type="spellEnd"/>
      <w:r w:rsidRPr="006B4D7F">
        <w:rPr>
          <w:rFonts w:ascii="Calibri" w:hAnsi="Calibri"/>
          <w:b/>
          <w:bCs/>
          <w:color w:val="000000"/>
          <w:sz w:val="22"/>
          <w:szCs w:val="22"/>
        </w:rPr>
        <w:t>/</w:t>
      </w:r>
      <w:proofErr w:type="spellStart"/>
      <w:r w:rsidRPr="006B4D7F">
        <w:rPr>
          <w:rFonts w:ascii="Calibri" w:hAnsi="Calibri"/>
          <w:b/>
          <w:bCs/>
          <w:color w:val="000000"/>
          <w:sz w:val="22"/>
          <w:szCs w:val="22"/>
        </w:rPr>
        <w:t>cognos</w:t>
      </w:r>
      <w:proofErr w:type="spellEnd"/>
    </w:p>
    <w:p w:rsidR="00B53B33" w:rsidRDefault="00B53B33" w:rsidP="00B53B33">
      <w:pPr>
        <w:rPr>
          <w:rFonts w:ascii="Calibri" w:hAnsi="Calibri"/>
          <w:b/>
          <w:bCs/>
          <w:color w:val="000000"/>
          <w:sz w:val="22"/>
          <w:szCs w:val="22"/>
        </w:rPr>
      </w:pPr>
      <w:r>
        <w:rPr>
          <w:rFonts w:ascii="Calibri" w:hAnsi="Calibri"/>
          <w:b/>
          <w:bCs/>
          <w:color w:val="000000"/>
          <w:sz w:val="22"/>
          <w:szCs w:val="22"/>
        </w:rPr>
        <w:t xml:space="preserve">          </w:t>
      </w:r>
      <w:r>
        <w:rPr>
          <w:b/>
          <w:bCs/>
          <w:color w:val="000000"/>
          <w:sz w:val="22"/>
          <w:szCs w:val="22"/>
        </w:rPr>
        <w:t xml:space="preserve">    </w:t>
      </w:r>
      <w:proofErr w:type="spellStart"/>
      <w:proofErr w:type="gramStart"/>
      <w:r w:rsidRPr="00910D6E">
        <w:rPr>
          <w:b/>
          <w:bCs/>
          <w:color w:val="000000"/>
          <w:sz w:val="22"/>
          <w:szCs w:val="22"/>
        </w:rPr>
        <w:t>javac</w:t>
      </w:r>
      <w:proofErr w:type="spellEnd"/>
      <w:r w:rsidRPr="00910D6E">
        <w:rPr>
          <w:b/>
          <w:bCs/>
          <w:color w:val="000000"/>
          <w:sz w:val="22"/>
          <w:szCs w:val="22"/>
        </w:rPr>
        <w:t xml:space="preserve"> </w:t>
      </w:r>
      <w:r>
        <w:rPr>
          <w:b/>
          <w:bCs/>
          <w:color w:val="000000"/>
          <w:sz w:val="22"/>
          <w:szCs w:val="22"/>
        </w:rPr>
        <w:t xml:space="preserve"> </w:t>
      </w:r>
      <w:r w:rsidRPr="006B4D7F">
        <w:rPr>
          <w:rFonts w:ascii="Calibri" w:hAnsi="Calibri"/>
          <w:b/>
          <w:bCs/>
          <w:color w:val="000000"/>
          <w:sz w:val="22"/>
          <w:szCs w:val="22"/>
        </w:rPr>
        <w:t>CognosReportRB.java</w:t>
      </w:r>
      <w:proofErr w:type="gramEnd"/>
      <w:r w:rsidRPr="00910D6E">
        <w:rPr>
          <w:rFonts w:ascii="Calibri" w:hAnsi="Calibri"/>
          <w:b/>
          <w:bCs/>
          <w:color w:val="000000"/>
          <w:sz w:val="22"/>
          <w:szCs w:val="22"/>
        </w:rPr>
        <w:t xml:space="preserve"> </w:t>
      </w:r>
      <w:r w:rsidRPr="00910D6E">
        <w:rPr>
          <w:b/>
          <w:bCs/>
          <w:color w:val="000000"/>
          <w:sz w:val="22"/>
          <w:szCs w:val="22"/>
        </w:rPr>
        <w:t xml:space="preserve"> –d </w:t>
      </w:r>
      <w:r>
        <w:rPr>
          <w:b/>
          <w:bCs/>
          <w:color w:val="000000"/>
          <w:sz w:val="22"/>
          <w:szCs w:val="22"/>
        </w:rPr>
        <w:t xml:space="preserve">   </w:t>
      </w: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proofErr w:type="spellStart"/>
      <w:r w:rsidRPr="007C4CC7">
        <w:rPr>
          <w:rFonts w:ascii="Calibri" w:hAnsi="Calibri"/>
          <w:b/>
          <w:bCs/>
          <w:color w:val="000000"/>
          <w:sz w:val="22"/>
          <w:szCs w:val="22"/>
        </w:rPr>
        <w:t>ptc</w:t>
      </w:r>
      <w:proofErr w:type="spellEnd"/>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proofErr w:type="spellStart"/>
      <w:r w:rsidRPr="006B4D7F">
        <w:rPr>
          <w:rFonts w:ascii="Calibri" w:hAnsi="Calibri"/>
          <w:b/>
          <w:bCs/>
          <w:color w:val="000000"/>
          <w:sz w:val="22"/>
          <w:szCs w:val="22"/>
        </w:rPr>
        <w:t>src</w:t>
      </w:r>
      <w:proofErr w:type="spellEnd"/>
      <w:r w:rsidRPr="006B4D7F">
        <w:rPr>
          <w:rFonts w:ascii="Calibri" w:hAnsi="Calibri"/>
          <w:b/>
          <w:bCs/>
          <w:color w:val="000000"/>
          <w:sz w:val="22"/>
          <w:szCs w:val="22"/>
        </w:rPr>
        <w:t>/</w:t>
      </w:r>
      <w:proofErr w:type="spellStart"/>
      <w:r w:rsidRPr="006B4D7F">
        <w:rPr>
          <w:rFonts w:ascii="Calibri" w:hAnsi="Calibri"/>
          <w:b/>
          <w:bCs/>
          <w:color w:val="000000"/>
          <w:sz w:val="22"/>
          <w:szCs w:val="22"/>
        </w:rPr>
        <w:t>ext</w:t>
      </w:r>
      <w:proofErr w:type="spellEnd"/>
      <w:r w:rsidRPr="006B4D7F">
        <w:rPr>
          <w:rFonts w:ascii="Calibri" w:hAnsi="Calibri"/>
          <w:b/>
          <w:bCs/>
          <w:color w:val="000000"/>
          <w:sz w:val="22"/>
          <w:szCs w:val="22"/>
        </w:rPr>
        <w:t>/carrier/</w:t>
      </w:r>
      <w:proofErr w:type="spellStart"/>
      <w:r w:rsidRPr="006B4D7F">
        <w:rPr>
          <w:rFonts w:ascii="Calibri" w:hAnsi="Calibri"/>
          <w:b/>
          <w:bCs/>
          <w:color w:val="000000"/>
          <w:sz w:val="22"/>
          <w:szCs w:val="22"/>
        </w:rPr>
        <w:t>wc</w:t>
      </w:r>
      <w:proofErr w:type="spellEnd"/>
      <w:r w:rsidRPr="006B4D7F">
        <w:rPr>
          <w:rFonts w:ascii="Calibri" w:hAnsi="Calibri"/>
          <w:b/>
          <w:bCs/>
          <w:color w:val="000000"/>
          <w:sz w:val="22"/>
          <w:szCs w:val="22"/>
        </w:rPr>
        <w:t>/</w:t>
      </w:r>
      <w:proofErr w:type="spellStart"/>
      <w:r w:rsidRPr="006B4D7F">
        <w:rPr>
          <w:rFonts w:ascii="Calibri" w:hAnsi="Calibri"/>
          <w:b/>
          <w:bCs/>
          <w:color w:val="000000"/>
          <w:sz w:val="22"/>
          <w:szCs w:val="22"/>
        </w:rPr>
        <w:t>cognos</w:t>
      </w:r>
      <w:proofErr w:type="spellEnd"/>
    </w:p>
    <w:p w:rsidR="001512BC" w:rsidRDefault="005333CD" w:rsidP="001512BC">
      <w:pPr>
        <w:jc w:val="both"/>
        <w:rPr>
          <w:sz w:val="24"/>
          <w:szCs w:val="24"/>
          <w:lang w:eastAsia="ja-JP"/>
        </w:rPr>
      </w:pPr>
      <w:r>
        <w:rPr>
          <w:sz w:val="24"/>
          <w:szCs w:val="24"/>
          <w:lang w:eastAsia="ja-JP"/>
        </w:rPr>
        <w:t>4</w:t>
      </w:r>
      <w:r w:rsidR="001512BC" w:rsidRPr="00597729">
        <w:rPr>
          <w:sz w:val="24"/>
          <w:szCs w:val="24"/>
          <w:lang w:eastAsia="ja-JP"/>
        </w:rPr>
        <w:t>.</w:t>
      </w:r>
      <w:r w:rsidR="00597729">
        <w:rPr>
          <w:sz w:val="24"/>
          <w:szCs w:val="24"/>
          <w:lang w:eastAsia="ja-JP"/>
        </w:rPr>
        <w:t xml:space="preserve"> </w:t>
      </w:r>
      <w:r w:rsidR="001512BC">
        <w:rPr>
          <w:sz w:val="24"/>
          <w:szCs w:val="24"/>
          <w:lang w:eastAsia="ja-JP"/>
        </w:rPr>
        <w:t>Remove the</w:t>
      </w:r>
      <w:r w:rsidR="00B53B33">
        <w:rPr>
          <w:sz w:val="24"/>
          <w:szCs w:val="24"/>
          <w:lang w:eastAsia="ja-JP"/>
        </w:rPr>
        <w:t xml:space="preserve"> xml files and </w:t>
      </w:r>
      <w:proofErr w:type="spellStart"/>
      <w:r w:rsidR="00B53B33">
        <w:rPr>
          <w:sz w:val="24"/>
          <w:szCs w:val="24"/>
          <w:lang w:eastAsia="ja-JP"/>
        </w:rPr>
        <w:t>jsp</w:t>
      </w:r>
      <w:proofErr w:type="spellEnd"/>
      <w:r w:rsidR="00B53B33">
        <w:rPr>
          <w:sz w:val="24"/>
          <w:szCs w:val="24"/>
          <w:lang w:eastAsia="ja-JP"/>
        </w:rPr>
        <w:t xml:space="preserve"> file</w:t>
      </w:r>
      <w:r w:rsidR="001512BC">
        <w:rPr>
          <w:sz w:val="24"/>
          <w:szCs w:val="24"/>
          <w:lang w:eastAsia="ja-JP"/>
        </w:rPr>
        <w:t xml:space="preserve"> </w:t>
      </w:r>
      <w:r w:rsidR="00B53B33" w:rsidRPr="00597729">
        <w:rPr>
          <w:sz w:val="24"/>
          <w:szCs w:val="24"/>
          <w:lang w:eastAsia="ja-JP"/>
        </w:rPr>
        <w:t xml:space="preserve">(Revision to </w:t>
      </w:r>
      <w:proofErr w:type="gramStart"/>
      <w:r w:rsidR="00B53B33" w:rsidRPr="00597729">
        <w:rPr>
          <w:sz w:val="24"/>
          <w:szCs w:val="24"/>
          <w:lang w:eastAsia="ja-JP"/>
        </w:rPr>
        <w:t>Restore</w:t>
      </w:r>
      <w:proofErr w:type="gramEnd"/>
      <w:r w:rsidR="00B53B33" w:rsidRPr="00597729">
        <w:rPr>
          <w:sz w:val="24"/>
          <w:szCs w:val="24"/>
          <w:lang w:eastAsia="ja-JP"/>
        </w:rPr>
        <w:t>)</w:t>
      </w:r>
      <w:r w:rsidR="001512BC">
        <w:rPr>
          <w:sz w:val="24"/>
          <w:szCs w:val="24"/>
          <w:lang w:eastAsia="ja-JP"/>
        </w:rPr>
        <w:t>.</w:t>
      </w:r>
    </w:p>
    <w:p w:rsidR="00B53B33" w:rsidRPr="00BB3731" w:rsidRDefault="005333CD" w:rsidP="00B53B33">
      <w:pPr>
        <w:rPr>
          <w:sz w:val="24"/>
          <w:szCs w:val="24"/>
          <w:lang w:eastAsia="ja-JP"/>
        </w:rPr>
      </w:pPr>
      <w:r>
        <w:rPr>
          <w:sz w:val="24"/>
          <w:szCs w:val="24"/>
          <w:lang w:eastAsia="ja-JP"/>
        </w:rPr>
        <w:t>5</w:t>
      </w:r>
      <w:r w:rsidR="00B53B33" w:rsidRPr="00BB3731">
        <w:rPr>
          <w:sz w:val="24"/>
          <w:szCs w:val="24"/>
          <w:lang w:eastAsia="ja-JP"/>
        </w:rPr>
        <w:t>.  Run the below command in the shell.</w:t>
      </w:r>
    </w:p>
    <w:p w:rsidR="00B53B33" w:rsidRPr="00BB3731" w:rsidRDefault="00B53B33" w:rsidP="00B53B33">
      <w:pPr>
        <w:ind w:left="1440"/>
        <w:rPr>
          <w:b/>
          <w:bCs/>
          <w:color w:val="000000"/>
          <w:sz w:val="22"/>
          <w:szCs w:val="22"/>
        </w:rPr>
      </w:pPr>
      <w:proofErr w:type="spellStart"/>
      <w:proofErr w:type="gramStart"/>
      <w:r w:rsidRPr="00BB3731">
        <w:rPr>
          <w:b/>
          <w:bCs/>
          <w:color w:val="000000"/>
          <w:sz w:val="22"/>
          <w:szCs w:val="22"/>
        </w:rPr>
        <w:t>windchill</w:t>
      </w:r>
      <w:proofErr w:type="spellEnd"/>
      <w:proofErr w:type="gramEnd"/>
      <w:r w:rsidRPr="00BB3731">
        <w:rPr>
          <w:b/>
          <w:bCs/>
          <w:color w:val="000000"/>
          <w:sz w:val="22"/>
          <w:szCs w:val="22"/>
        </w:rPr>
        <w:t xml:space="preserve"> </w:t>
      </w:r>
      <w:proofErr w:type="spellStart"/>
      <w:r w:rsidRPr="00BB3731">
        <w:rPr>
          <w:b/>
          <w:bCs/>
          <w:color w:val="000000"/>
          <w:sz w:val="22"/>
          <w:szCs w:val="22"/>
        </w:rPr>
        <w:t>com.ptc.windchill.cognos.CognosProxy</w:t>
      </w:r>
      <w:proofErr w:type="spellEnd"/>
      <w:r w:rsidRPr="00BB3731">
        <w:rPr>
          <w:b/>
          <w:bCs/>
          <w:color w:val="000000"/>
          <w:sz w:val="22"/>
          <w:szCs w:val="22"/>
        </w:rPr>
        <w:t xml:space="preserve"> </w:t>
      </w:r>
      <w:proofErr w:type="spellStart"/>
      <w:r w:rsidRPr="00BB3731">
        <w:rPr>
          <w:b/>
          <w:bCs/>
          <w:color w:val="000000"/>
          <w:sz w:val="22"/>
          <w:szCs w:val="22"/>
        </w:rPr>
        <w:t>loadReports</w:t>
      </w:r>
      <w:proofErr w:type="spellEnd"/>
      <w:r w:rsidRPr="00BB3731">
        <w:rPr>
          <w:b/>
          <w:bCs/>
          <w:color w:val="000000"/>
          <w:sz w:val="22"/>
          <w:szCs w:val="22"/>
        </w:rPr>
        <w:t xml:space="preserve">     </w:t>
      </w:r>
      <w:r>
        <w:rPr>
          <w:b/>
          <w:bCs/>
          <w:color w:val="000000"/>
          <w:sz w:val="22"/>
          <w:szCs w:val="22"/>
        </w:rPr>
        <w:t xml:space="preserve">      </w:t>
      </w:r>
      <w:r w:rsidRPr="00BB3731">
        <w:rPr>
          <w:b/>
          <w:bCs/>
          <w:color w:val="000000"/>
          <w:sz w:val="22"/>
          <w:szCs w:val="22"/>
        </w:rPr>
        <w:t>/apps/</w:t>
      </w:r>
      <w:proofErr w:type="spellStart"/>
      <w:r w:rsidRPr="00BB3731">
        <w:rPr>
          <w:b/>
          <w:bCs/>
          <w:color w:val="000000"/>
          <w:sz w:val="22"/>
          <w:szCs w:val="22"/>
        </w:rPr>
        <w:t>ptc</w:t>
      </w:r>
      <w:proofErr w:type="spellEnd"/>
      <w:r w:rsidRPr="00BB3731">
        <w:rPr>
          <w:b/>
          <w:bCs/>
          <w:color w:val="000000"/>
          <w:sz w:val="22"/>
          <w:szCs w:val="22"/>
        </w:rPr>
        <w:t>/Windchill/</w:t>
      </w:r>
      <w:proofErr w:type="spellStart"/>
      <w:r w:rsidRPr="00BB3731">
        <w:rPr>
          <w:b/>
          <w:bCs/>
          <w:color w:val="000000"/>
          <w:sz w:val="22"/>
          <w:szCs w:val="22"/>
        </w:rPr>
        <w:t>loadFiles</w:t>
      </w:r>
      <w:proofErr w:type="spellEnd"/>
      <w:r w:rsidRPr="00BB3731">
        <w:rPr>
          <w:b/>
          <w:bCs/>
          <w:color w:val="000000"/>
          <w:sz w:val="22"/>
          <w:szCs w:val="22"/>
        </w:rPr>
        <w:t>/</w:t>
      </w:r>
      <w:proofErr w:type="spellStart"/>
      <w:r w:rsidRPr="00BB3731">
        <w:rPr>
          <w:b/>
          <w:bCs/>
          <w:color w:val="000000"/>
          <w:sz w:val="22"/>
          <w:szCs w:val="22"/>
        </w:rPr>
        <w:t>ext</w:t>
      </w:r>
      <w:proofErr w:type="spellEnd"/>
      <w:r w:rsidRPr="00BB3731">
        <w:rPr>
          <w:b/>
          <w:bCs/>
          <w:color w:val="000000"/>
          <w:sz w:val="22"/>
          <w:szCs w:val="22"/>
        </w:rPr>
        <w:t>/carrier/</w:t>
      </w:r>
      <w:proofErr w:type="spellStart"/>
      <w:r w:rsidRPr="00BB3731">
        <w:rPr>
          <w:b/>
          <w:bCs/>
          <w:color w:val="000000"/>
          <w:sz w:val="22"/>
          <w:szCs w:val="22"/>
        </w:rPr>
        <w:t>wc</w:t>
      </w:r>
      <w:proofErr w:type="spellEnd"/>
      <w:r w:rsidRPr="00BB3731">
        <w:rPr>
          <w:b/>
          <w:bCs/>
          <w:color w:val="000000"/>
          <w:sz w:val="22"/>
          <w:szCs w:val="22"/>
        </w:rPr>
        <w:t>/</w:t>
      </w:r>
      <w:proofErr w:type="spellStart"/>
      <w:r w:rsidRPr="00BB3731">
        <w:rPr>
          <w:b/>
          <w:bCs/>
          <w:color w:val="000000"/>
          <w:sz w:val="22"/>
          <w:szCs w:val="22"/>
        </w:rPr>
        <w:t>cognos</w:t>
      </w:r>
      <w:proofErr w:type="spellEnd"/>
      <w:r w:rsidRPr="00BB3731">
        <w:rPr>
          <w:b/>
          <w:bCs/>
          <w:color w:val="000000"/>
          <w:sz w:val="22"/>
          <w:szCs w:val="22"/>
        </w:rPr>
        <w:t>/reports</w:t>
      </w:r>
    </w:p>
    <w:p w:rsidR="00B53B33" w:rsidRPr="00BB3731" w:rsidRDefault="00B53B33" w:rsidP="00B53B33">
      <w:pPr>
        <w:ind w:left="1440"/>
        <w:rPr>
          <w:b/>
          <w:bCs/>
          <w:color w:val="000000"/>
          <w:sz w:val="22"/>
          <w:szCs w:val="22"/>
        </w:rPr>
      </w:pPr>
    </w:p>
    <w:p w:rsidR="00B53B33" w:rsidRPr="00BB3731" w:rsidRDefault="00B53B33" w:rsidP="00B53B33">
      <w:pPr>
        <w:ind w:left="1440"/>
        <w:rPr>
          <w:b/>
          <w:bCs/>
          <w:color w:val="000000"/>
          <w:sz w:val="22"/>
          <w:szCs w:val="22"/>
        </w:rPr>
      </w:pPr>
      <w:proofErr w:type="spellStart"/>
      <w:proofErr w:type="gramStart"/>
      <w:r w:rsidRPr="00BB3731">
        <w:rPr>
          <w:b/>
          <w:bCs/>
          <w:color w:val="000000"/>
          <w:sz w:val="22"/>
          <w:szCs w:val="22"/>
        </w:rPr>
        <w:t>windchill</w:t>
      </w:r>
      <w:proofErr w:type="spellEnd"/>
      <w:proofErr w:type="gramEnd"/>
      <w:r w:rsidRPr="00BB3731">
        <w:rPr>
          <w:b/>
          <w:bCs/>
          <w:color w:val="000000"/>
          <w:sz w:val="22"/>
          <w:szCs w:val="22"/>
        </w:rPr>
        <w:t xml:space="preserve"> </w:t>
      </w:r>
      <w:proofErr w:type="spellStart"/>
      <w:r w:rsidRPr="00BB3731">
        <w:rPr>
          <w:b/>
          <w:bCs/>
          <w:color w:val="000000"/>
          <w:sz w:val="22"/>
          <w:szCs w:val="22"/>
        </w:rPr>
        <w:t>com.ptc.windchill.enterprise.report.ReportHelper</w:t>
      </w:r>
      <w:proofErr w:type="spellEnd"/>
      <w:r w:rsidRPr="00BB3731">
        <w:rPr>
          <w:b/>
          <w:bCs/>
          <w:color w:val="000000"/>
          <w:sz w:val="22"/>
          <w:szCs w:val="22"/>
        </w:rPr>
        <w:t xml:space="preserve"> </w:t>
      </w:r>
      <w:proofErr w:type="spellStart"/>
      <w:r w:rsidRPr="00BB3731">
        <w:rPr>
          <w:b/>
          <w:bCs/>
          <w:color w:val="000000"/>
          <w:sz w:val="22"/>
          <w:szCs w:val="22"/>
        </w:rPr>
        <w:t>updatemodel</w:t>
      </w:r>
      <w:proofErr w:type="spellEnd"/>
    </w:p>
    <w:p w:rsidR="00DC0842" w:rsidRPr="00597729" w:rsidRDefault="005333CD" w:rsidP="005333CD">
      <w:pPr>
        <w:ind w:left="0" w:firstLine="720"/>
        <w:jc w:val="both"/>
        <w:rPr>
          <w:sz w:val="24"/>
          <w:szCs w:val="24"/>
          <w:lang w:eastAsia="ja-JP"/>
        </w:rPr>
      </w:pPr>
      <w:r>
        <w:rPr>
          <w:sz w:val="24"/>
          <w:szCs w:val="24"/>
          <w:lang w:eastAsia="ja-JP"/>
        </w:rPr>
        <w:t>6</w:t>
      </w:r>
      <w:r w:rsidR="00DC0842" w:rsidRPr="00597729">
        <w:rPr>
          <w:sz w:val="24"/>
          <w:szCs w:val="24"/>
          <w:lang w:eastAsia="ja-JP"/>
        </w:rPr>
        <w:t>. Restart Windchill.</w:t>
      </w:r>
    </w:p>
    <w:p w:rsidR="00A11898" w:rsidRPr="009469BE" w:rsidRDefault="00A11898" w:rsidP="00A11898">
      <w:pPr>
        <w:pStyle w:val="ListParagraph"/>
        <w:ind w:left="1080"/>
        <w:rPr>
          <w:sz w:val="24"/>
          <w:szCs w:val="24"/>
          <w:lang w:eastAsia="ja-JP"/>
        </w:rPr>
      </w:pPr>
    </w:p>
    <w:p w:rsidR="00A1189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10.0 </w:t>
      </w:r>
      <w:r w:rsidR="00A11898">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11.0 </w:t>
      </w:r>
      <w:r w:rsidR="00A11898">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lastRenderedPageBreak/>
        <w:t xml:space="preserve">12.0 </w:t>
      </w:r>
      <w:r w:rsidR="00A11898"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1B2562"/>
    <w:sectPr w:rsidR="00860210" w:rsidSect="00A33159">
      <w:headerReference w:type="default" r:id="rId18"/>
      <w:footerReference w:type="default" r:id="rId19"/>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562" w:rsidRDefault="001B2562">
      <w:pPr>
        <w:spacing w:after="0"/>
      </w:pPr>
      <w:r>
        <w:separator/>
      </w:r>
    </w:p>
  </w:endnote>
  <w:endnote w:type="continuationSeparator" w:id="0">
    <w:p w:rsidR="001B2562" w:rsidRDefault="001B25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vice Font 10cpi">
    <w:altName w:val="Arial"/>
    <w:charset w:val="00"/>
    <w:family w:val="moder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1E7867">
      <w:rPr>
        <w:rFonts w:ascii="Calibri" w:hAnsi="Calibri"/>
        <w:noProof/>
      </w:rPr>
      <w:t>4</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3655E1">
      <w:rPr>
        <w:rFonts w:ascii="Calibri" w:hAnsi="Calibri"/>
        <w:noProof/>
      </w:rPr>
      <w:t>9/16/2015</w:t>
    </w:r>
    <w:r w:rsidRPr="00271E4C">
      <w:rPr>
        <w:rFonts w:ascii="Calibri" w:hAnsi="Calibri"/>
      </w:rPr>
      <w:fldChar w:fldCharType="end"/>
    </w:r>
    <w:r w:rsidRPr="00271E4C">
      <w:rPr>
        <w:rFonts w:ascii="Calibri" w:hAnsi="Calibri"/>
      </w:rPr>
      <w:tab/>
    </w:r>
  </w:p>
  <w:p w:rsidR="0091571A" w:rsidRPr="00271E4C" w:rsidRDefault="001B2562"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562" w:rsidRDefault="001B2562">
      <w:pPr>
        <w:spacing w:after="0"/>
      </w:pPr>
      <w:r>
        <w:separator/>
      </w:r>
    </w:p>
  </w:footnote>
  <w:footnote w:type="continuationSeparator" w:id="0">
    <w:p w:rsidR="001B2562" w:rsidRDefault="001B256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900390" w:rsidRDefault="001B2562" w:rsidP="00271E4C">
    <w:pPr>
      <w:pStyle w:val="SpecTitle"/>
    </w:pPr>
  </w:p>
  <w:p w:rsidR="0091571A" w:rsidRPr="00271E4C" w:rsidRDefault="00D80530" w:rsidP="00271E4C">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91571A" w:rsidRPr="00271E4C" w:rsidRDefault="001B2562"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496979B1"/>
    <w:multiLevelType w:val="hybridMultilevel"/>
    <w:tmpl w:val="9B1E5F7C"/>
    <w:lvl w:ilvl="0" w:tplc="720A4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3D3286"/>
    <w:multiLevelType w:val="hybridMultilevel"/>
    <w:tmpl w:val="8C503EAE"/>
    <w:lvl w:ilvl="0" w:tplc="28CEDDD8">
      <w:start w:val="1"/>
      <w:numFmt w:val="decimal"/>
      <w:lvlText w:val="%1."/>
      <w:lvlJc w:val="left"/>
      <w:pPr>
        <w:ind w:left="1800" w:hanging="360"/>
      </w:pPr>
      <w:rPr>
        <w:rFonts w:ascii="Cambria" w:eastAsia="Times New Roman" w:hAnsi="Cambria" w:cs="Device Font 10cp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7">
    <w:nsid w:val="62120603"/>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6711523C"/>
    <w:multiLevelType w:val="hybridMultilevel"/>
    <w:tmpl w:val="F9E6B7AC"/>
    <w:lvl w:ilvl="0" w:tplc="DBEEC3A0">
      <w:start w:val="1"/>
      <w:numFmt w:val="decimal"/>
      <w:lvlText w:val="%1."/>
      <w:lvlJc w:val="left"/>
      <w:pPr>
        <w:ind w:left="1440" w:hanging="360"/>
      </w:pPr>
      <w:rPr>
        <w:rFonts w:ascii="Cambria" w:eastAsia="Times New Roman" w:hAnsi="Cambria" w:cs="Device Font 10cp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A636C6"/>
    <w:multiLevelType w:val="hybridMultilevel"/>
    <w:tmpl w:val="CECA9D4A"/>
    <w:lvl w:ilvl="0" w:tplc="A14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6"/>
  </w:num>
  <w:num w:numId="5">
    <w:abstractNumId w:val="10"/>
  </w:num>
  <w:num w:numId="6">
    <w:abstractNumId w:val="2"/>
  </w:num>
  <w:num w:numId="7">
    <w:abstractNumId w:val="4"/>
  </w:num>
  <w:num w:numId="8">
    <w:abstractNumId w:val="9"/>
  </w:num>
  <w:num w:numId="9">
    <w:abstractNumId w:val="8"/>
  </w:num>
  <w:num w:numId="10">
    <w:abstractNumId w:val="5"/>
  </w:num>
  <w:num w:numId="11">
    <w:abstractNumId w:val="0"/>
  </w:num>
  <w:num w:numId="12">
    <w:abstractNumId w:val="0"/>
  </w:num>
  <w:num w:numId="13">
    <w:abstractNumId w:val="0"/>
  </w:num>
  <w:num w:numId="14">
    <w:abstractNumId w:val="0"/>
  </w:num>
  <w:num w:numId="15">
    <w:abstractNumId w:val="0"/>
  </w:num>
  <w:num w:numId="16">
    <w:abstractNumId w:val="7"/>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025E2"/>
    <w:rsid w:val="00012A19"/>
    <w:rsid w:val="00022773"/>
    <w:rsid w:val="00024F61"/>
    <w:rsid w:val="00032EB4"/>
    <w:rsid w:val="00054E25"/>
    <w:rsid w:val="00055F6A"/>
    <w:rsid w:val="00065178"/>
    <w:rsid w:val="00075777"/>
    <w:rsid w:val="00082E3B"/>
    <w:rsid w:val="00083A38"/>
    <w:rsid w:val="000D0016"/>
    <w:rsid w:val="000E140D"/>
    <w:rsid w:val="000E268D"/>
    <w:rsid w:val="000F4407"/>
    <w:rsid w:val="00101414"/>
    <w:rsid w:val="00127319"/>
    <w:rsid w:val="00136F94"/>
    <w:rsid w:val="0014332A"/>
    <w:rsid w:val="001512BC"/>
    <w:rsid w:val="00194D9E"/>
    <w:rsid w:val="00197BF6"/>
    <w:rsid w:val="001A6C1F"/>
    <w:rsid w:val="001B2562"/>
    <w:rsid w:val="001B627D"/>
    <w:rsid w:val="001D37A0"/>
    <w:rsid w:val="001E7867"/>
    <w:rsid w:val="001F06D7"/>
    <w:rsid w:val="0022301A"/>
    <w:rsid w:val="00225A1D"/>
    <w:rsid w:val="00237729"/>
    <w:rsid w:val="002377E7"/>
    <w:rsid w:val="00241066"/>
    <w:rsid w:val="002442B9"/>
    <w:rsid w:val="00263F2F"/>
    <w:rsid w:val="00272225"/>
    <w:rsid w:val="00274B6D"/>
    <w:rsid w:val="00285398"/>
    <w:rsid w:val="002B4252"/>
    <w:rsid w:val="002B7FDB"/>
    <w:rsid w:val="002C03D4"/>
    <w:rsid w:val="002C6E3F"/>
    <w:rsid w:val="002D299C"/>
    <w:rsid w:val="002D2E2C"/>
    <w:rsid w:val="002E087E"/>
    <w:rsid w:val="00307B0B"/>
    <w:rsid w:val="0033248C"/>
    <w:rsid w:val="003655E1"/>
    <w:rsid w:val="00375F27"/>
    <w:rsid w:val="0038171C"/>
    <w:rsid w:val="003A561D"/>
    <w:rsid w:val="003A5796"/>
    <w:rsid w:val="003D5EF2"/>
    <w:rsid w:val="003E45A4"/>
    <w:rsid w:val="003E5917"/>
    <w:rsid w:val="00402B56"/>
    <w:rsid w:val="004166A6"/>
    <w:rsid w:val="00417D26"/>
    <w:rsid w:val="00420FE4"/>
    <w:rsid w:val="0042433A"/>
    <w:rsid w:val="004339F5"/>
    <w:rsid w:val="00445CB9"/>
    <w:rsid w:val="00451272"/>
    <w:rsid w:val="00453A21"/>
    <w:rsid w:val="004630E8"/>
    <w:rsid w:val="00471542"/>
    <w:rsid w:val="0049657C"/>
    <w:rsid w:val="004A1CEF"/>
    <w:rsid w:val="004A4461"/>
    <w:rsid w:val="004A7259"/>
    <w:rsid w:val="004D1F57"/>
    <w:rsid w:val="004E7400"/>
    <w:rsid w:val="004F1A81"/>
    <w:rsid w:val="0050689D"/>
    <w:rsid w:val="00510716"/>
    <w:rsid w:val="0051529B"/>
    <w:rsid w:val="005168FA"/>
    <w:rsid w:val="00520EE2"/>
    <w:rsid w:val="005241A3"/>
    <w:rsid w:val="00531C7C"/>
    <w:rsid w:val="005333CD"/>
    <w:rsid w:val="005422E9"/>
    <w:rsid w:val="00547828"/>
    <w:rsid w:val="0055024A"/>
    <w:rsid w:val="00551894"/>
    <w:rsid w:val="00560F3A"/>
    <w:rsid w:val="00567596"/>
    <w:rsid w:val="00571921"/>
    <w:rsid w:val="00571E2E"/>
    <w:rsid w:val="0057299B"/>
    <w:rsid w:val="00585BB2"/>
    <w:rsid w:val="00597729"/>
    <w:rsid w:val="005D1CBD"/>
    <w:rsid w:val="005F14A3"/>
    <w:rsid w:val="00601E37"/>
    <w:rsid w:val="00616115"/>
    <w:rsid w:val="00617FDA"/>
    <w:rsid w:val="00642A4D"/>
    <w:rsid w:val="006577FE"/>
    <w:rsid w:val="00662028"/>
    <w:rsid w:val="0066283B"/>
    <w:rsid w:val="00674D71"/>
    <w:rsid w:val="0069009F"/>
    <w:rsid w:val="00694B64"/>
    <w:rsid w:val="006B1B0D"/>
    <w:rsid w:val="006B4D7F"/>
    <w:rsid w:val="006B5937"/>
    <w:rsid w:val="006C71B7"/>
    <w:rsid w:val="006E65B2"/>
    <w:rsid w:val="006F173E"/>
    <w:rsid w:val="006F6107"/>
    <w:rsid w:val="00705D39"/>
    <w:rsid w:val="00711891"/>
    <w:rsid w:val="00727FA1"/>
    <w:rsid w:val="007567C3"/>
    <w:rsid w:val="00765B2F"/>
    <w:rsid w:val="00772ED6"/>
    <w:rsid w:val="007909AE"/>
    <w:rsid w:val="007D0A73"/>
    <w:rsid w:val="007D3933"/>
    <w:rsid w:val="00811F75"/>
    <w:rsid w:val="008128B9"/>
    <w:rsid w:val="00813A8B"/>
    <w:rsid w:val="00835979"/>
    <w:rsid w:val="0084052A"/>
    <w:rsid w:val="00850A58"/>
    <w:rsid w:val="00852487"/>
    <w:rsid w:val="00854191"/>
    <w:rsid w:val="00866675"/>
    <w:rsid w:val="0089258C"/>
    <w:rsid w:val="008B36A8"/>
    <w:rsid w:val="008D330C"/>
    <w:rsid w:val="008D5853"/>
    <w:rsid w:val="00900390"/>
    <w:rsid w:val="00910D6E"/>
    <w:rsid w:val="009128D2"/>
    <w:rsid w:val="00925C8B"/>
    <w:rsid w:val="00946DEF"/>
    <w:rsid w:val="0095093C"/>
    <w:rsid w:val="009568A7"/>
    <w:rsid w:val="00964627"/>
    <w:rsid w:val="009704F1"/>
    <w:rsid w:val="0097119D"/>
    <w:rsid w:val="00973871"/>
    <w:rsid w:val="0098035D"/>
    <w:rsid w:val="009C2398"/>
    <w:rsid w:val="009C4E71"/>
    <w:rsid w:val="009D2443"/>
    <w:rsid w:val="009E1B13"/>
    <w:rsid w:val="009E26F6"/>
    <w:rsid w:val="00A05EAE"/>
    <w:rsid w:val="00A11898"/>
    <w:rsid w:val="00A4407D"/>
    <w:rsid w:val="00A67342"/>
    <w:rsid w:val="00A750E6"/>
    <w:rsid w:val="00AA6D9B"/>
    <w:rsid w:val="00AB5E2B"/>
    <w:rsid w:val="00AC170D"/>
    <w:rsid w:val="00AD6241"/>
    <w:rsid w:val="00AD649C"/>
    <w:rsid w:val="00AD7B87"/>
    <w:rsid w:val="00AE443B"/>
    <w:rsid w:val="00AE462E"/>
    <w:rsid w:val="00AE7BCE"/>
    <w:rsid w:val="00AF3B16"/>
    <w:rsid w:val="00AF56B5"/>
    <w:rsid w:val="00B00350"/>
    <w:rsid w:val="00B01FE3"/>
    <w:rsid w:val="00B05241"/>
    <w:rsid w:val="00B31137"/>
    <w:rsid w:val="00B419F8"/>
    <w:rsid w:val="00B455D4"/>
    <w:rsid w:val="00B53B33"/>
    <w:rsid w:val="00B85439"/>
    <w:rsid w:val="00B92708"/>
    <w:rsid w:val="00B97B2B"/>
    <w:rsid w:val="00B97C86"/>
    <w:rsid w:val="00BA567D"/>
    <w:rsid w:val="00BB3731"/>
    <w:rsid w:val="00BC2966"/>
    <w:rsid w:val="00BC43D8"/>
    <w:rsid w:val="00BC5426"/>
    <w:rsid w:val="00BC5EC8"/>
    <w:rsid w:val="00BE2604"/>
    <w:rsid w:val="00BF3325"/>
    <w:rsid w:val="00C0025C"/>
    <w:rsid w:val="00C41907"/>
    <w:rsid w:val="00C4594A"/>
    <w:rsid w:val="00C471CB"/>
    <w:rsid w:val="00C537B3"/>
    <w:rsid w:val="00C6130D"/>
    <w:rsid w:val="00C63B12"/>
    <w:rsid w:val="00C63B71"/>
    <w:rsid w:val="00C735A7"/>
    <w:rsid w:val="00C73E6E"/>
    <w:rsid w:val="00C75D07"/>
    <w:rsid w:val="00C87487"/>
    <w:rsid w:val="00CB68C2"/>
    <w:rsid w:val="00CD4A3C"/>
    <w:rsid w:val="00CD6CD4"/>
    <w:rsid w:val="00CE2655"/>
    <w:rsid w:val="00CE334F"/>
    <w:rsid w:val="00CF0420"/>
    <w:rsid w:val="00CF1B5F"/>
    <w:rsid w:val="00CF4819"/>
    <w:rsid w:val="00D21DDE"/>
    <w:rsid w:val="00D3020F"/>
    <w:rsid w:val="00D45BF6"/>
    <w:rsid w:val="00D61B38"/>
    <w:rsid w:val="00D7140A"/>
    <w:rsid w:val="00D80530"/>
    <w:rsid w:val="00D94B3E"/>
    <w:rsid w:val="00DA2391"/>
    <w:rsid w:val="00DC042A"/>
    <w:rsid w:val="00DC0842"/>
    <w:rsid w:val="00DD38CD"/>
    <w:rsid w:val="00DE37C4"/>
    <w:rsid w:val="00DF2521"/>
    <w:rsid w:val="00E5309F"/>
    <w:rsid w:val="00E83B08"/>
    <w:rsid w:val="00E873CB"/>
    <w:rsid w:val="00E902F5"/>
    <w:rsid w:val="00E96F84"/>
    <w:rsid w:val="00EA667A"/>
    <w:rsid w:val="00EA6A09"/>
    <w:rsid w:val="00EB5B43"/>
    <w:rsid w:val="00EC11D6"/>
    <w:rsid w:val="00ED0C70"/>
    <w:rsid w:val="00EE20AC"/>
    <w:rsid w:val="00EE67E8"/>
    <w:rsid w:val="00EF1B22"/>
    <w:rsid w:val="00EF3A69"/>
    <w:rsid w:val="00F01B74"/>
    <w:rsid w:val="00F24C0F"/>
    <w:rsid w:val="00F30FB3"/>
    <w:rsid w:val="00F31A4C"/>
    <w:rsid w:val="00F354B0"/>
    <w:rsid w:val="00F35FEF"/>
    <w:rsid w:val="00F474BB"/>
    <w:rsid w:val="00F51F8F"/>
    <w:rsid w:val="00F83696"/>
    <w:rsid w:val="00F84C66"/>
    <w:rsid w:val="00FA0B66"/>
    <w:rsid w:val="00FB38C2"/>
    <w:rsid w:val="00FB48A7"/>
    <w:rsid w:val="00FB6029"/>
    <w:rsid w:val="00FB6176"/>
    <w:rsid w:val="00FD1DE4"/>
    <w:rsid w:val="00FE31E7"/>
    <w:rsid w:val="00FE3791"/>
    <w:rsid w:val="00FE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cusnwa5d.carrier.utc.com/wc/wcsvn/branch/WCDEV/"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sr.carrier.utc.com/WorkOrder.do?woMode=viewWO&amp;woID=44231&amp;&amp;fromListView=tru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E808F-84D8-4D76-9BA6-83C78E56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6</cp:revision>
  <dcterms:created xsi:type="dcterms:W3CDTF">2015-09-16T10:24:00Z</dcterms:created>
  <dcterms:modified xsi:type="dcterms:W3CDTF">2015-09-16T10:29:00Z</dcterms:modified>
</cp:coreProperties>
</file>