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6B8" w:rsidRPr="00271E4C" w:rsidRDefault="00F656B8" w:rsidP="0083288F">
      <w:pPr>
        <w:pStyle w:val="Heading1"/>
        <w:rPr>
          <w:color w:val="365F91"/>
          <w:kern w:val="0"/>
          <w:sz w:val="28"/>
          <w:szCs w:val="28"/>
          <w:lang w:eastAsia="ja-JP"/>
        </w:rPr>
      </w:pPr>
      <w:bookmarkStart w:id="0" w:name="_Toc285425096"/>
      <w:bookmarkStart w:id="1" w:name="_GoBack"/>
      <w:bookmarkEnd w:id="1"/>
      <w:r w:rsidRPr="00271E4C">
        <w:rPr>
          <w:color w:val="365F91"/>
          <w:kern w:val="0"/>
          <w:sz w:val="28"/>
          <w:szCs w:val="28"/>
          <w:lang w:eastAsia="ja-JP"/>
        </w:rPr>
        <w:t>Purpose</w:t>
      </w:r>
      <w:bookmarkEnd w:id="0"/>
    </w:p>
    <w:p w:rsidR="00F656B8" w:rsidRPr="00271E4C" w:rsidRDefault="00F656B8" w:rsidP="00C3115D">
      <w:pPr>
        <w:rPr>
          <w:sz w:val="24"/>
          <w:szCs w:val="24"/>
          <w:lang w:eastAsia="ja-JP"/>
        </w:rPr>
      </w:pPr>
      <w:r w:rsidRPr="00271E4C">
        <w:rPr>
          <w:sz w:val="24"/>
          <w:szCs w:val="24"/>
          <w:lang w:eastAsia="ja-JP"/>
        </w:rPr>
        <w:t>This release note covers the</w:t>
      </w:r>
      <w:r w:rsidR="00C3115D">
        <w:rPr>
          <w:sz w:val="24"/>
          <w:szCs w:val="24"/>
          <w:lang w:eastAsia="ja-JP"/>
        </w:rPr>
        <w:t xml:space="preserve"> changes to Carrier</w:t>
      </w:r>
      <w:r w:rsidRPr="00271E4C">
        <w:rPr>
          <w:sz w:val="24"/>
          <w:szCs w:val="24"/>
          <w:lang w:eastAsia="ja-JP"/>
        </w:rPr>
        <w:t xml:space="preserve"> serv</w:t>
      </w:r>
      <w:r w:rsidR="00C3115D">
        <w:rPr>
          <w:sz w:val="24"/>
          <w:szCs w:val="24"/>
          <w:lang w:eastAsia="ja-JP"/>
        </w:rPr>
        <w:t>ers to fix ESR mentioned in below table</w:t>
      </w:r>
    </w:p>
    <w:tbl>
      <w:tblPr>
        <w:tblW w:w="954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710"/>
        <w:gridCol w:w="6030"/>
        <w:gridCol w:w="1800"/>
      </w:tblGrid>
      <w:tr w:rsidR="00F656B8" w:rsidRPr="00271E4C" w:rsidTr="0083288F">
        <w:trPr>
          <w:cantSplit/>
          <w:trHeight w:val="300"/>
          <w:tblHeader/>
        </w:trPr>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ESR</w:t>
            </w:r>
          </w:p>
        </w:tc>
        <w:tc>
          <w:tcPr>
            <w:tcW w:w="603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Description</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PTC TS # (if any)</w:t>
            </w:r>
          </w:p>
        </w:tc>
      </w:tr>
      <w:tr w:rsidR="00F656B8" w:rsidRPr="00271E4C" w:rsidTr="0083288F">
        <w:trPr>
          <w:cantSplit/>
        </w:trPr>
        <w:tc>
          <w:tcPr>
            <w:tcW w:w="1710" w:type="dxa"/>
          </w:tcPr>
          <w:p w:rsidR="00385292" w:rsidRPr="00271E4C" w:rsidRDefault="00F76178" w:rsidP="00385292">
            <w:pPr>
              <w:suppressAutoHyphens w:val="0"/>
              <w:spacing w:before="20" w:after="20"/>
              <w:ind w:left="0"/>
              <w:jc w:val="center"/>
              <w:rPr>
                <w:sz w:val="22"/>
                <w:szCs w:val="22"/>
                <w:lang w:eastAsia="ja-JP"/>
              </w:rPr>
            </w:pPr>
            <w:r>
              <w:rPr>
                <w:sz w:val="22"/>
                <w:szCs w:val="22"/>
                <w:lang w:eastAsia="ja-JP"/>
              </w:rPr>
              <w:t>26584</w:t>
            </w:r>
          </w:p>
        </w:tc>
        <w:tc>
          <w:tcPr>
            <w:tcW w:w="6030" w:type="dxa"/>
          </w:tcPr>
          <w:p w:rsidR="00F656B8" w:rsidRPr="00271E4C" w:rsidRDefault="00F76178" w:rsidP="00F663C1">
            <w:pPr>
              <w:suppressAutoHyphens w:val="0"/>
              <w:spacing w:before="20" w:after="20"/>
              <w:ind w:left="0"/>
              <w:rPr>
                <w:sz w:val="22"/>
                <w:szCs w:val="22"/>
                <w:lang w:eastAsia="ja-JP"/>
              </w:rPr>
            </w:pPr>
            <w:r>
              <w:rPr>
                <w:sz w:val="22"/>
                <w:szCs w:val="22"/>
                <w:lang w:eastAsia="ja-JP"/>
              </w:rPr>
              <w:t>Add URL links to the BOM Viewables for CCD ECNs</w:t>
            </w:r>
            <w:r w:rsidR="00325A81">
              <w:rPr>
                <w:sz w:val="22"/>
                <w:szCs w:val="22"/>
                <w:lang w:eastAsia="ja-JP"/>
              </w:rPr>
              <w:t>.</w:t>
            </w:r>
          </w:p>
        </w:tc>
        <w:tc>
          <w:tcPr>
            <w:tcW w:w="1800" w:type="dxa"/>
          </w:tcPr>
          <w:p w:rsidR="00F656B8" w:rsidRPr="00271E4C" w:rsidRDefault="00F656B8" w:rsidP="00271E4C">
            <w:pPr>
              <w:suppressAutoHyphens w:val="0"/>
              <w:spacing w:before="20" w:after="20"/>
              <w:ind w:left="0"/>
              <w:rPr>
                <w:sz w:val="22"/>
                <w:szCs w:val="22"/>
                <w:lang w:eastAsia="ja-JP"/>
              </w:rPr>
            </w:pPr>
          </w:p>
        </w:tc>
      </w:tr>
      <w:tr w:rsidR="00DA0667" w:rsidRPr="00271E4C" w:rsidTr="0083288F">
        <w:trPr>
          <w:cantSplit/>
        </w:trPr>
        <w:tc>
          <w:tcPr>
            <w:tcW w:w="1710" w:type="dxa"/>
          </w:tcPr>
          <w:p w:rsidR="00DA0667" w:rsidRDefault="00DA0667" w:rsidP="00385292">
            <w:pPr>
              <w:suppressAutoHyphens w:val="0"/>
              <w:spacing w:before="20" w:after="20"/>
              <w:ind w:left="0"/>
              <w:jc w:val="center"/>
              <w:rPr>
                <w:sz w:val="22"/>
                <w:szCs w:val="22"/>
                <w:lang w:eastAsia="ja-JP"/>
              </w:rPr>
            </w:pPr>
            <w:r>
              <w:rPr>
                <w:sz w:val="22"/>
                <w:szCs w:val="22"/>
                <w:lang w:eastAsia="ja-JP"/>
              </w:rPr>
              <w:t>24226</w:t>
            </w:r>
          </w:p>
        </w:tc>
        <w:tc>
          <w:tcPr>
            <w:tcW w:w="6030" w:type="dxa"/>
          </w:tcPr>
          <w:p w:rsidR="00DA0667" w:rsidRDefault="00DA0667" w:rsidP="00F663C1">
            <w:pPr>
              <w:suppressAutoHyphens w:val="0"/>
              <w:spacing w:before="20" w:after="20"/>
              <w:ind w:left="0"/>
              <w:rPr>
                <w:sz w:val="22"/>
                <w:szCs w:val="22"/>
                <w:lang w:eastAsia="ja-JP"/>
              </w:rPr>
            </w:pPr>
            <w:r>
              <w:rPr>
                <w:sz w:val="22"/>
                <w:szCs w:val="22"/>
                <w:lang w:eastAsia="ja-JP"/>
              </w:rPr>
              <w:t>Add Drawing Number IBA to WTPart</w:t>
            </w:r>
          </w:p>
        </w:tc>
        <w:tc>
          <w:tcPr>
            <w:tcW w:w="1800" w:type="dxa"/>
          </w:tcPr>
          <w:p w:rsidR="00DA0667" w:rsidRPr="00271E4C" w:rsidRDefault="00DA0667" w:rsidP="00271E4C">
            <w:pPr>
              <w:suppressAutoHyphens w:val="0"/>
              <w:spacing w:before="20" w:after="20"/>
              <w:ind w:left="0"/>
              <w:rPr>
                <w:sz w:val="22"/>
                <w:szCs w:val="22"/>
                <w:lang w:eastAsia="ja-JP"/>
              </w:rPr>
            </w:pPr>
          </w:p>
        </w:tc>
      </w:tr>
      <w:tr w:rsidR="00B44470" w:rsidRPr="00271E4C" w:rsidTr="0083288F">
        <w:trPr>
          <w:cantSplit/>
        </w:trPr>
        <w:tc>
          <w:tcPr>
            <w:tcW w:w="1710" w:type="dxa"/>
          </w:tcPr>
          <w:p w:rsidR="00B44470" w:rsidRDefault="00B44470" w:rsidP="00385292">
            <w:pPr>
              <w:suppressAutoHyphens w:val="0"/>
              <w:spacing w:before="20" w:after="20"/>
              <w:ind w:left="0"/>
              <w:jc w:val="center"/>
              <w:rPr>
                <w:sz w:val="22"/>
                <w:szCs w:val="22"/>
                <w:lang w:eastAsia="ja-JP"/>
              </w:rPr>
            </w:pPr>
            <w:r>
              <w:rPr>
                <w:sz w:val="22"/>
                <w:szCs w:val="22"/>
                <w:lang w:eastAsia="ja-JP"/>
              </w:rPr>
              <w:t>21153</w:t>
            </w:r>
          </w:p>
        </w:tc>
        <w:tc>
          <w:tcPr>
            <w:tcW w:w="6030" w:type="dxa"/>
          </w:tcPr>
          <w:p w:rsidR="00B44470" w:rsidRDefault="00B44470" w:rsidP="00F663C1">
            <w:pPr>
              <w:suppressAutoHyphens w:val="0"/>
              <w:spacing w:before="20" w:after="20"/>
              <w:ind w:left="0"/>
              <w:rPr>
                <w:sz w:val="22"/>
                <w:szCs w:val="22"/>
                <w:lang w:eastAsia="ja-JP"/>
              </w:rPr>
            </w:pPr>
            <w:r>
              <w:rPr>
                <w:sz w:val="22"/>
                <w:szCs w:val="22"/>
                <w:lang w:eastAsia="ja-JP"/>
              </w:rPr>
              <w:t>ECN1057273 is hung up – Workflow Publish PreProduction</w:t>
            </w:r>
          </w:p>
        </w:tc>
        <w:tc>
          <w:tcPr>
            <w:tcW w:w="1800" w:type="dxa"/>
          </w:tcPr>
          <w:p w:rsidR="00B44470" w:rsidRPr="00271E4C" w:rsidRDefault="00B44470" w:rsidP="00271E4C">
            <w:pPr>
              <w:suppressAutoHyphens w:val="0"/>
              <w:spacing w:before="20" w:after="20"/>
              <w:ind w:left="0"/>
              <w:rPr>
                <w:sz w:val="22"/>
                <w:szCs w:val="22"/>
                <w:lang w:eastAsia="ja-JP"/>
              </w:rPr>
            </w:pPr>
          </w:p>
        </w:tc>
      </w:tr>
      <w:tr w:rsidR="00B44470" w:rsidRPr="00271E4C" w:rsidTr="0083288F">
        <w:trPr>
          <w:cantSplit/>
        </w:trPr>
        <w:tc>
          <w:tcPr>
            <w:tcW w:w="1710" w:type="dxa"/>
          </w:tcPr>
          <w:p w:rsidR="00B44470" w:rsidRDefault="00B44470" w:rsidP="00385292">
            <w:pPr>
              <w:suppressAutoHyphens w:val="0"/>
              <w:spacing w:before="20" w:after="20"/>
              <w:ind w:left="0"/>
              <w:jc w:val="center"/>
              <w:rPr>
                <w:sz w:val="22"/>
                <w:szCs w:val="22"/>
                <w:lang w:eastAsia="ja-JP"/>
              </w:rPr>
            </w:pPr>
            <w:r>
              <w:rPr>
                <w:sz w:val="22"/>
                <w:szCs w:val="22"/>
                <w:lang w:eastAsia="ja-JP"/>
              </w:rPr>
              <w:t>24784</w:t>
            </w:r>
          </w:p>
        </w:tc>
        <w:tc>
          <w:tcPr>
            <w:tcW w:w="6030" w:type="dxa"/>
          </w:tcPr>
          <w:p w:rsidR="00B44470" w:rsidRDefault="00B44470" w:rsidP="00F663C1">
            <w:pPr>
              <w:suppressAutoHyphens w:val="0"/>
              <w:spacing w:before="20" w:after="20"/>
              <w:ind w:left="0"/>
              <w:rPr>
                <w:sz w:val="22"/>
                <w:szCs w:val="22"/>
                <w:lang w:eastAsia="ja-JP"/>
              </w:rPr>
            </w:pPr>
            <w:r>
              <w:rPr>
                <w:sz w:val="22"/>
                <w:szCs w:val="22"/>
                <w:lang w:eastAsia="ja-JP"/>
              </w:rPr>
              <w:t>Publishing of PreProduction Drawings</w:t>
            </w:r>
          </w:p>
        </w:tc>
        <w:tc>
          <w:tcPr>
            <w:tcW w:w="1800" w:type="dxa"/>
          </w:tcPr>
          <w:p w:rsidR="00B44470" w:rsidRPr="00271E4C" w:rsidRDefault="00B44470" w:rsidP="00271E4C">
            <w:pPr>
              <w:suppressAutoHyphens w:val="0"/>
              <w:spacing w:before="20" w:after="20"/>
              <w:ind w:left="0"/>
              <w:rPr>
                <w:sz w:val="22"/>
                <w:szCs w:val="22"/>
                <w:lang w:eastAsia="ja-JP"/>
              </w:rPr>
            </w:pPr>
          </w:p>
        </w:tc>
      </w:tr>
    </w:tbl>
    <w:p w:rsidR="00F656B8" w:rsidRPr="00271E4C" w:rsidRDefault="00F656B8" w:rsidP="0083288F">
      <w:pPr>
        <w:rPr>
          <w:sz w:val="24"/>
          <w:szCs w:val="24"/>
          <w:lang w:eastAsia="ja-JP"/>
        </w:rPr>
      </w:pPr>
    </w:p>
    <w:p w:rsidR="00F656B8" w:rsidRPr="00271E4C" w:rsidRDefault="00F656B8" w:rsidP="0083288F">
      <w:pPr>
        <w:pStyle w:val="Heading1"/>
        <w:rPr>
          <w:color w:val="365F91"/>
          <w:kern w:val="0"/>
          <w:sz w:val="28"/>
          <w:szCs w:val="28"/>
          <w:lang w:eastAsia="ja-JP"/>
        </w:rPr>
      </w:pPr>
      <w:bookmarkStart w:id="2" w:name="_Toc285425097"/>
      <w:r w:rsidRPr="00271E4C">
        <w:rPr>
          <w:color w:val="365F91"/>
          <w:kern w:val="0"/>
          <w:sz w:val="28"/>
          <w:szCs w:val="28"/>
          <w:lang w:eastAsia="ja-JP"/>
        </w:rPr>
        <w:t>Revision History</w:t>
      </w:r>
      <w:bookmarkEnd w:id="2"/>
    </w:p>
    <w:p w:rsidR="005A1CFF" w:rsidRPr="005A1CFF" w:rsidRDefault="005A1CFF" w:rsidP="005A1CFF">
      <w:pPr>
        <w:rPr>
          <w:sz w:val="24"/>
          <w:szCs w:val="24"/>
          <w:lang w:eastAsia="ja-JP"/>
        </w:rPr>
      </w:pPr>
      <w:bookmarkStart w:id="3" w:name="_Toc285425098"/>
      <w:r w:rsidRPr="005A1CFF">
        <w:rPr>
          <w:sz w:val="24"/>
          <w:szCs w:val="24"/>
          <w:lang w:eastAsia="ja-JP"/>
        </w:rPr>
        <w:t xml:space="preserve">Document revision history is controlled by </w:t>
      </w:r>
      <w:hyperlink r:id="rId8" w:history="1">
        <w:r w:rsidRPr="005A1CFF">
          <w:rPr>
            <w:sz w:val="24"/>
            <w:szCs w:val="24"/>
            <w:lang w:eastAsia="ja-JP"/>
          </w:rPr>
          <w:t>http://windchill.carrier.utc.com</w:t>
        </w:r>
      </w:hyperlink>
      <w:r w:rsidR="00D1255E">
        <w:rPr>
          <w:sz w:val="24"/>
          <w:szCs w:val="24"/>
          <w:lang w:eastAsia="ja-JP"/>
        </w:rPr>
        <w:t>/Windchill</w:t>
      </w:r>
      <w:r w:rsidRPr="005A1CFF">
        <w:rPr>
          <w:sz w:val="24"/>
          <w:szCs w:val="24"/>
          <w:lang w:eastAsia="ja-JP"/>
        </w:rPr>
        <w:t xml:space="preserve">  (Carrier’s production server).</w:t>
      </w:r>
    </w:p>
    <w:p w:rsidR="005A1CFF" w:rsidRPr="005A1CFF" w:rsidRDefault="005A1CFF" w:rsidP="005A1CFF">
      <w:pPr>
        <w:rPr>
          <w:sz w:val="24"/>
          <w:szCs w:val="24"/>
          <w:lang w:eastAsia="ja-JP"/>
        </w:rPr>
      </w:pPr>
      <w:r w:rsidRPr="005A1CFF">
        <w:rPr>
          <w:sz w:val="24"/>
          <w:szCs w:val="24"/>
          <w:lang w:eastAsia="ja-JP"/>
        </w:rPr>
        <w:t>Production server &amp; PDS site URL’s of the RN’s should be listed over here</w:t>
      </w:r>
    </w:p>
    <w:p w:rsidR="00F656B8" w:rsidRPr="00271E4C" w:rsidRDefault="00F656B8" w:rsidP="0083288F">
      <w:pPr>
        <w:pStyle w:val="Heading1"/>
        <w:rPr>
          <w:color w:val="365F91"/>
          <w:kern w:val="0"/>
          <w:sz w:val="28"/>
          <w:szCs w:val="28"/>
          <w:lang w:eastAsia="ja-JP"/>
        </w:rPr>
      </w:pPr>
      <w:r w:rsidRPr="00271E4C">
        <w:rPr>
          <w:color w:val="365F91"/>
          <w:kern w:val="0"/>
          <w:sz w:val="28"/>
          <w:szCs w:val="28"/>
          <w:lang w:eastAsia="ja-JP"/>
        </w:rPr>
        <w:t>Change History</w:t>
      </w:r>
      <w:bookmarkEnd w:id="3"/>
    </w:p>
    <w:tbl>
      <w:tblPr>
        <w:tblW w:w="981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2" w:type="dxa"/>
          <w:right w:w="72" w:type="dxa"/>
        </w:tblCellMar>
        <w:tblLook w:val="00A0" w:firstRow="1" w:lastRow="0" w:firstColumn="1" w:lastColumn="0" w:noHBand="0" w:noVBand="0"/>
      </w:tblPr>
      <w:tblGrid>
        <w:gridCol w:w="1440"/>
        <w:gridCol w:w="1170"/>
        <w:gridCol w:w="2520"/>
        <w:gridCol w:w="4680"/>
      </w:tblGrid>
      <w:tr w:rsidR="00F656B8" w:rsidRPr="00271E4C" w:rsidTr="00BC0EC3">
        <w:trPr>
          <w:cantSplit/>
          <w:trHeight w:val="300"/>
          <w:tblHeader/>
        </w:trPr>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Date</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Revision</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C3115D" w:rsidP="00271E4C">
            <w:pPr>
              <w:suppressAutoHyphens w:val="0"/>
              <w:spacing w:before="40" w:after="40"/>
              <w:ind w:left="0"/>
              <w:jc w:val="center"/>
              <w:rPr>
                <w:sz w:val="22"/>
                <w:szCs w:val="22"/>
                <w:lang w:eastAsia="ja-JP"/>
              </w:rPr>
            </w:pPr>
            <w:r>
              <w:rPr>
                <w:sz w:val="22"/>
                <w:szCs w:val="22"/>
                <w:lang w:eastAsia="ja-JP"/>
              </w:rPr>
              <w:t>Technician</w:t>
            </w:r>
          </w:p>
        </w:tc>
        <w:tc>
          <w:tcPr>
            <w:tcW w:w="4680" w:type="dxa"/>
            <w:tcBorders>
              <w:top w:val="single" w:sz="4" w:space="0" w:color="auto"/>
              <w:left w:val="single" w:sz="4" w:space="0" w:color="auto"/>
              <w:bottom w:val="single" w:sz="4" w:space="0" w:color="auto"/>
              <w:right w:val="single" w:sz="4" w:space="0" w:color="auto"/>
            </w:tcBorders>
            <w:shd w:val="clear" w:color="auto" w:fill="E6E6E6"/>
            <w:vAlign w:val="center"/>
          </w:tcPr>
          <w:p w:rsidR="00F656B8" w:rsidRPr="00271E4C" w:rsidRDefault="00F656B8" w:rsidP="00271E4C">
            <w:pPr>
              <w:suppressAutoHyphens w:val="0"/>
              <w:spacing w:before="40" w:after="40"/>
              <w:ind w:left="0"/>
              <w:jc w:val="center"/>
              <w:rPr>
                <w:sz w:val="22"/>
                <w:szCs w:val="22"/>
                <w:lang w:eastAsia="ja-JP"/>
              </w:rPr>
            </w:pPr>
            <w:r w:rsidRPr="00271E4C">
              <w:rPr>
                <w:sz w:val="22"/>
                <w:szCs w:val="22"/>
                <w:lang w:eastAsia="ja-JP"/>
              </w:rPr>
              <w:t>Description of change and a link to affected section</w:t>
            </w:r>
          </w:p>
        </w:tc>
      </w:tr>
      <w:tr w:rsidR="00F656B8" w:rsidRPr="00271E4C" w:rsidTr="00BC0EC3">
        <w:trPr>
          <w:cantSplit/>
        </w:trPr>
        <w:tc>
          <w:tcPr>
            <w:tcW w:w="1440" w:type="dxa"/>
          </w:tcPr>
          <w:p w:rsidR="00F656B8" w:rsidRPr="00271E4C" w:rsidRDefault="00325A81" w:rsidP="00701384">
            <w:pPr>
              <w:suppressAutoHyphens w:val="0"/>
              <w:spacing w:before="20" w:after="20"/>
              <w:ind w:left="0"/>
              <w:jc w:val="center"/>
              <w:rPr>
                <w:sz w:val="22"/>
                <w:szCs w:val="22"/>
                <w:lang w:eastAsia="ja-JP"/>
              </w:rPr>
            </w:pPr>
            <w:r>
              <w:rPr>
                <w:sz w:val="22"/>
                <w:szCs w:val="22"/>
                <w:lang w:eastAsia="ja-JP"/>
              </w:rPr>
              <w:t>12/20</w:t>
            </w:r>
            <w:r w:rsidR="008A1267">
              <w:rPr>
                <w:sz w:val="22"/>
                <w:szCs w:val="22"/>
                <w:lang w:eastAsia="ja-JP"/>
              </w:rPr>
              <w:t>/12</w:t>
            </w:r>
          </w:p>
        </w:tc>
        <w:tc>
          <w:tcPr>
            <w:tcW w:w="1170" w:type="dxa"/>
          </w:tcPr>
          <w:p w:rsidR="00F656B8" w:rsidRPr="00271E4C" w:rsidRDefault="000A2D44" w:rsidP="00271E4C">
            <w:pPr>
              <w:suppressAutoHyphens w:val="0"/>
              <w:spacing w:before="20" w:after="20"/>
              <w:ind w:left="0"/>
              <w:jc w:val="center"/>
              <w:rPr>
                <w:sz w:val="22"/>
                <w:szCs w:val="22"/>
                <w:lang w:eastAsia="ja-JP"/>
              </w:rPr>
            </w:pPr>
            <w:r>
              <w:rPr>
                <w:sz w:val="22"/>
                <w:szCs w:val="22"/>
                <w:lang w:eastAsia="ja-JP"/>
              </w:rPr>
              <w:t>-</w:t>
            </w:r>
            <w:r w:rsidR="00F656B8" w:rsidRPr="00271E4C">
              <w:rPr>
                <w:sz w:val="22"/>
                <w:szCs w:val="22"/>
                <w:lang w:eastAsia="ja-JP"/>
              </w:rPr>
              <w:t>.1</w:t>
            </w:r>
          </w:p>
        </w:tc>
        <w:tc>
          <w:tcPr>
            <w:tcW w:w="2520" w:type="dxa"/>
          </w:tcPr>
          <w:p w:rsidR="00F656B8" w:rsidRPr="00271E4C" w:rsidRDefault="000A2D44" w:rsidP="00271E4C">
            <w:pPr>
              <w:suppressAutoHyphens w:val="0"/>
              <w:spacing w:before="20" w:after="20"/>
              <w:ind w:left="0"/>
              <w:jc w:val="center"/>
              <w:rPr>
                <w:sz w:val="22"/>
                <w:szCs w:val="22"/>
                <w:lang w:eastAsia="ja-JP"/>
              </w:rPr>
            </w:pPr>
            <w:r>
              <w:rPr>
                <w:sz w:val="22"/>
                <w:szCs w:val="22"/>
                <w:lang w:eastAsia="ja-JP"/>
              </w:rPr>
              <w:t>Paul Sweet</w:t>
            </w:r>
          </w:p>
        </w:tc>
        <w:tc>
          <w:tcPr>
            <w:tcW w:w="4680" w:type="dxa"/>
          </w:tcPr>
          <w:p w:rsidR="00F656B8" w:rsidRPr="00271E4C" w:rsidRDefault="000A2D44" w:rsidP="00271E4C">
            <w:pPr>
              <w:suppressAutoHyphens w:val="0"/>
              <w:spacing w:before="20" w:after="20"/>
              <w:ind w:left="0"/>
              <w:rPr>
                <w:sz w:val="22"/>
                <w:szCs w:val="22"/>
                <w:lang w:eastAsia="ja-JP"/>
              </w:rPr>
            </w:pPr>
            <w:r>
              <w:rPr>
                <w:sz w:val="22"/>
                <w:szCs w:val="22"/>
                <w:lang w:eastAsia="ja-JP"/>
              </w:rPr>
              <w:t>Initial release</w:t>
            </w:r>
          </w:p>
        </w:tc>
      </w:tr>
      <w:tr w:rsidR="0025500B" w:rsidRPr="00271E4C" w:rsidTr="00BC0EC3">
        <w:trPr>
          <w:cantSplit/>
        </w:trPr>
        <w:tc>
          <w:tcPr>
            <w:tcW w:w="1440" w:type="dxa"/>
          </w:tcPr>
          <w:p w:rsidR="0025500B" w:rsidRDefault="0025500B" w:rsidP="00701384">
            <w:pPr>
              <w:suppressAutoHyphens w:val="0"/>
              <w:spacing w:before="20" w:after="20"/>
              <w:ind w:left="0"/>
              <w:jc w:val="center"/>
              <w:rPr>
                <w:sz w:val="22"/>
                <w:szCs w:val="22"/>
                <w:lang w:eastAsia="ja-JP"/>
              </w:rPr>
            </w:pPr>
            <w:r>
              <w:rPr>
                <w:sz w:val="22"/>
                <w:szCs w:val="22"/>
                <w:lang w:eastAsia="ja-JP"/>
              </w:rPr>
              <w:t>1/16/13</w:t>
            </w:r>
          </w:p>
        </w:tc>
        <w:tc>
          <w:tcPr>
            <w:tcW w:w="1170" w:type="dxa"/>
          </w:tcPr>
          <w:p w:rsidR="0025500B" w:rsidRDefault="0025500B" w:rsidP="00271E4C">
            <w:pPr>
              <w:suppressAutoHyphens w:val="0"/>
              <w:spacing w:before="20" w:after="20"/>
              <w:ind w:left="0"/>
              <w:jc w:val="center"/>
              <w:rPr>
                <w:sz w:val="22"/>
                <w:szCs w:val="22"/>
                <w:lang w:eastAsia="ja-JP"/>
              </w:rPr>
            </w:pPr>
            <w:r>
              <w:rPr>
                <w:sz w:val="22"/>
                <w:szCs w:val="22"/>
                <w:lang w:eastAsia="ja-JP"/>
              </w:rPr>
              <w:t>-.4</w:t>
            </w:r>
          </w:p>
        </w:tc>
        <w:tc>
          <w:tcPr>
            <w:tcW w:w="2520" w:type="dxa"/>
          </w:tcPr>
          <w:p w:rsidR="0025500B" w:rsidRDefault="0025500B" w:rsidP="00271E4C">
            <w:pPr>
              <w:suppressAutoHyphens w:val="0"/>
              <w:spacing w:before="20" w:after="20"/>
              <w:ind w:left="0"/>
              <w:jc w:val="center"/>
              <w:rPr>
                <w:sz w:val="22"/>
                <w:szCs w:val="22"/>
                <w:lang w:eastAsia="ja-JP"/>
              </w:rPr>
            </w:pPr>
            <w:r>
              <w:rPr>
                <w:sz w:val="22"/>
                <w:szCs w:val="22"/>
                <w:lang w:eastAsia="ja-JP"/>
              </w:rPr>
              <w:t>Paul Sweet</w:t>
            </w:r>
          </w:p>
        </w:tc>
        <w:tc>
          <w:tcPr>
            <w:tcW w:w="4680" w:type="dxa"/>
          </w:tcPr>
          <w:p w:rsidR="0025500B" w:rsidRDefault="0025500B" w:rsidP="00271E4C">
            <w:pPr>
              <w:suppressAutoHyphens w:val="0"/>
              <w:spacing w:before="20" w:after="20"/>
              <w:ind w:left="0"/>
              <w:rPr>
                <w:sz w:val="22"/>
                <w:szCs w:val="22"/>
                <w:lang w:eastAsia="ja-JP"/>
              </w:rPr>
            </w:pPr>
            <w:r>
              <w:rPr>
                <w:sz w:val="22"/>
                <w:szCs w:val="22"/>
                <w:lang w:eastAsia="ja-JP"/>
              </w:rPr>
              <w:t>Added Drawing Number IBA to WTPart and wc.xconf additions</w:t>
            </w:r>
          </w:p>
        </w:tc>
      </w:tr>
      <w:tr w:rsidR="001E7670" w:rsidRPr="00271E4C" w:rsidTr="00BC0EC3">
        <w:trPr>
          <w:cantSplit/>
        </w:trPr>
        <w:tc>
          <w:tcPr>
            <w:tcW w:w="1440" w:type="dxa"/>
          </w:tcPr>
          <w:p w:rsidR="001E7670" w:rsidRDefault="001E7670" w:rsidP="00701384">
            <w:pPr>
              <w:suppressAutoHyphens w:val="0"/>
              <w:spacing w:before="20" w:after="20"/>
              <w:ind w:left="0"/>
              <w:jc w:val="center"/>
              <w:rPr>
                <w:sz w:val="22"/>
                <w:szCs w:val="22"/>
                <w:lang w:eastAsia="ja-JP"/>
              </w:rPr>
            </w:pPr>
            <w:r>
              <w:rPr>
                <w:sz w:val="22"/>
                <w:szCs w:val="22"/>
                <w:lang w:eastAsia="ja-JP"/>
              </w:rPr>
              <w:t>1/23/13</w:t>
            </w:r>
          </w:p>
        </w:tc>
        <w:tc>
          <w:tcPr>
            <w:tcW w:w="1170" w:type="dxa"/>
          </w:tcPr>
          <w:p w:rsidR="001E7670" w:rsidRDefault="001E7670" w:rsidP="00271E4C">
            <w:pPr>
              <w:suppressAutoHyphens w:val="0"/>
              <w:spacing w:before="20" w:after="20"/>
              <w:ind w:left="0"/>
              <w:jc w:val="center"/>
              <w:rPr>
                <w:sz w:val="22"/>
                <w:szCs w:val="22"/>
                <w:lang w:eastAsia="ja-JP"/>
              </w:rPr>
            </w:pPr>
            <w:r>
              <w:rPr>
                <w:sz w:val="22"/>
                <w:szCs w:val="22"/>
                <w:lang w:eastAsia="ja-JP"/>
              </w:rPr>
              <w:t>-.5</w:t>
            </w:r>
          </w:p>
        </w:tc>
        <w:tc>
          <w:tcPr>
            <w:tcW w:w="2520" w:type="dxa"/>
          </w:tcPr>
          <w:p w:rsidR="001E7670" w:rsidRDefault="001E7670" w:rsidP="00271E4C">
            <w:pPr>
              <w:suppressAutoHyphens w:val="0"/>
              <w:spacing w:before="20" w:after="20"/>
              <w:ind w:left="0"/>
              <w:jc w:val="center"/>
              <w:rPr>
                <w:sz w:val="22"/>
                <w:szCs w:val="22"/>
                <w:lang w:eastAsia="ja-JP"/>
              </w:rPr>
            </w:pPr>
            <w:r>
              <w:rPr>
                <w:sz w:val="22"/>
                <w:szCs w:val="22"/>
                <w:lang w:eastAsia="ja-JP"/>
              </w:rPr>
              <w:t>Paul Sweet</w:t>
            </w:r>
          </w:p>
        </w:tc>
        <w:tc>
          <w:tcPr>
            <w:tcW w:w="4680" w:type="dxa"/>
          </w:tcPr>
          <w:p w:rsidR="001E7670" w:rsidRDefault="001E7670" w:rsidP="00271E4C">
            <w:pPr>
              <w:suppressAutoHyphens w:val="0"/>
              <w:spacing w:before="20" w:after="20"/>
              <w:ind w:left="0"/>
              <w:rPr>
                <w:sz w:val="22"/>
                <w:szCs w:val="22"/>
                <w:lang w:eastAsia="ja-JP"/>
              </w:rPr>
            </w:pPr>
            <w:r>
              <w:rPr>
                <w:sz w:val="22"/>
                <w:szCs w:val="22"/>
                <w:lang w:eastAsia="ja-JP"/>
              </w:rPr>
              <w:t>Added RLCS ECN workflow</w:t>
            </w:r>
          </w:p>
        </w:tc>
      </w:tr>
      <w:tr w:rsidR="00D359B1" w:rsidRPr="00271E4C" w:rsidTr="00BC0EC3">
        <w:trPr>
          <w:cantSplit/>
        </w:trPr>
        <w:tc>
          <w:tcPr>
            <w:tcW w:w="1440" w:type="dxa"/>
          </w:tcPr>
          <w:p w:rsidR="00D359B1" w:rsidRDefault="00D359B1" w:rsidP="00701384">
            <w:pPr>
              <w:suppressAutoHyphens w:val="0"/>
              <w:spacing w:before="20" w:after="20"/>
              <w:ind w:left="0"/>
              <w:jc w:val="center"/>
              <w:rPr>
                <w:sz w:val="22"/>
                <w:szCs w:val="22"/>
                <w:lang w:eastAsia="ja-JP"/>
              </w:rPr>
            </w:pPr>
            <w:r>
              <w:rPr>
                <w:sz w:val="22"/>
                <w:szCs w:val="22"/>
                <w:lang w:eastAsia="ja-JP"/>
              </w:rPr>
              <w:t>1/26/13</w:t>
            </w:r>
          </w:p>
        </w:tc>
        <w:tc>
          <w:tcPr>
            <w:tcW w:w="1170" w:type="dxa"/>
          </w:tcPr>
          <w:p w:rsidR="00D359B1" w:rsidRDefault="00D359B1" w:rsidP="00271E4C">
            <w:pPr>
              <w:suppressAutoHyphens w:val="0"/>
              <w:spacing w:before="20" w:after="20"/>
              <w:ind w:left="0"/>
              <w:jc w:val="center"/>
              <w:rPr>
                <w:sz w:val="22"/>
                <w:szCs w:val="22"/>
                <w:lang w:eastAsia="ja-JP"/>
              </w:rPr>
            </w:pPr>
            <w:r>
              <w:rPr>
                <w:sz w:val="22"/>
                <w:szCs w:val="22"/>
                <w:lang w:eastAsia="ja-JP"/>
              </w:rPr>
              <w:t>-.6</w:t>
            </w:r>
          </w:p>
        </w:tc>
        <w:tc>
          <w:tcPr>
            <w:tcW w:w="2520" w:type="dxa"/>
          </w:tcPr>
          <w:p w:rsidR="00D359B1" w:rsidRDefault="00D359B1" w:rsidP="00271E4C">
            <w:pPr>
              <w:suppressAutoHyphens w:val="0"/>
              <w:spacing w:before="20" w:after="20"/>
              <w:ind w:left="0"/>
              <w:jc w:val="center"/>
              <w:rPr>
                <w:sz w:val="22"/>
                <w:szCs w:val="22"/>
                <w:lang w:eastAsia="ja-JP"/>
              </w:rPr>
            </w:pPr>
            <w:r>
              <w:rPr>
                <w:sz w:val="22"/>
                <w:szCs w:val="22"/>
                <w:lang w:eastAsia="ja-JP"/>
              </w:rPr>
              <w:t>Paul Sweet</w:t>
            </w:r>
          </w:p>
        </w:tc>
        <w:tc>
          <w:tcPr>
            <w:tcW w:w="4680" w:type="dxa"/>
          </w:tcPr>
          <w:p w:rsidR="00D359B1" w:rsidRDefault="00D359B1" w:rsidP="00271E4C">
            <w:pPr>
              <w:suppressAutoHyphens w:val="0"/>
              <w:spacing w:before="20" w:after="20"/>
              <w:ind w:left="0"/>
              <w:rPr>
                <w:sz w:val="22"/>
                <w:szCs w:val="22"/>
                <w:lang w:eastAsia="ja-JP"/>
              </w:rPr>
            </w:pPr>
            <w:r>
              <w:rPr>
                <w:sz w:val="22"/>
                <w:szCs w:val="22"/>
                <w:lang w:eastAsia="ja-JP"/>
              </w:rPr>
              <w:t>Added addition ESR 21153 and 24784</w:t>
            </w:r>
          </w:p>
        </w:tc>
      </w:tr>
    </w:tbl>
    <w:p w:rsidR="00F656B8" w:rsidRPr="00271E4C" w:rsidRDefault="00F656B8" w:rsidP="0083288F"/>
    <w:p w:rsidR="00F656B8" w:rsidRPr="00271E4C" w:rsidRDefault="00F656B8" w:rsidP="0083288F">
      <w:pPr>
        <w:pStyle w:val="Heading1"/>
        <w:rPr>
          <w:color w:val="365F91"/>
          <w:kern w:val="0"/>
          <w:sz w:val="28"/>
          <w:szCs w:val="28"/>
          <w:lang w:eastAsia="ja-JP"/>
        </w:rPr>
      </w:pPr>
      <w:bookmarkStart w:id="4" w:name="_Toc285425099"/>
      <w:r>
        <w:rPr>
          <w:color w:val="365F91"/>
          <w:kern w:val="0"/>
          <w:sz w:val="28"/>
          <w:szCs w:val="28"/>
          <w:lang w:eastAsia="ja-JP"/>
        </w:rPr>
        <w:t>Issue Summary</w:t>
      </w:r>
      <w:bookmarkEnd w:id="4"/>
    </w:p>
    <w:p w:rsidR="004C0146" w:rsidRPr="00A27EEC" w:rsidRDefault="0076203E" w:rsidP="00F4430C">
      <w:pPr>
        <w:rPr>
          <w:sz w:val="24"/>
          <w:szCs w:val="24"/>
          <w:lang w:eastAsia="ja-JP"/>
        </w:rPr>
      </w:pPr>
      <w:r>
        <w:rPr>
          <w:sz w:val="24"/>
          <w:szCs w:val="24"/>
          <w:lang w:eastAsia="ja-JP"/>
        </w:rPr>
        <w:t>Add URL links to the PDF BOM Viewable to allow quick and easy access to components and drawings that define the structure</w:t>
      </w:r>
      <w:r w:rsidR="00467B89">
        <w:rPr>
          <w:sz w:val="24"/>
          <w:szCs w:val="24"/>
          <w:lang w:eastAsia="ja-JP"/>
        </w:rPr>
        <w:t>.</w:t>
      </w:r>
      <w:r w:rsidR="00F4430C">
        <w:rPr>
          <w:sz w:val="24"/>
          <w:szCs w:val="24"/>
          <w:lang w:eastAsia="ja-JP"/>
        </w:rPr>
        <w:t xml:space="preserve"> </w:t>
      </w:r>
    </w:p>
    <w:p w:rsidR="00874955" w:rsidRDefault="00A159BE" w:rsidP="0083288F">
      <w:pPr>
        <w:pStyle w:val="Heading1"/>
        <w:rPr>
          <w:color w:val="365F91"/>
          <w:kern w:val="0"/>
          <w:sz w:val="28"/>
          <w:szCs w:val="28"/>
          <w:lang w:eastAsia="ja-JP"/>
        </w:rPr>
      </w:pPr>
      <w:bookmarkStart w:id="5" w:name="_Toc285425100"/>
      <w:r>
        <w:rPr>
          <w:color w:val="365F91"/>
          <w:kern w:val="0"/>
          <w:sz w:val="28"/>
          <w:szCs w:val="28"/>
          <w:lang w:eastAsia="ja-JP"/>
        </w:rPr>
        <w:t xml:space="preserve">Deployment </w:t>
      </w:r>
      <w:r w:rsidR="00874955">
        <w:rPr>
          <w:color w:val="365F91"/>
          <w:kern w:val="0"/>
          <w:sz w:val="28"/>
          <w:szCs w:val="28"/>
          <w:lang w:eastAsia="ja-JP"/>
        </w:rPr>
        <w:t>Status</w:t>
      </w:r>
    </w:p>
    <w:p w:rsidR="00A159BE" w:rsidRPr="00A159BE" w:rsidRDefault="00A159BE" w:rsidP="00A159BE">
      <w:pPr>
        <w:rPr>
          <w:sz w:val="24"/>
          <w:szCs w:val="24"/>
          <w:lang w:eastAsia="ja-JP"/>
        </w:rPr>
      </w:pPr>
      <w:r w:rsidRPr="00A159BE">
        <w:rPr>
          <w:sz w:val="24"/>
          <w:szCs w:val="24"/>
          <w:lang w:eastAsia="ja-JP"/>
        </w:rPr>
        <w:t>Below table contains current status of these changes, this tables will be updated by Infrastructure Team</w:t>
      </w:r>
    </w:p>
    <w:tbl>
      <w:tblPr>
        <w:tblW w:w="7279"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1800"/>
        <w:gridCol w:w="1710"/>
        <w:gridCol w:w="1620"/>
      </w:tblGrid>
      <w:tr w:rsidR="00874955" w:rsidTr="0026600F">
        <w:trPr>
          <w:trHeight w:val="319"/>
        </w:trPr>
        <w:tc>
          <w:tcPr>
            <w:tcW w:w="2149" w:type="dxa"/>
            <w:shd w:val="clear" w:color="auto" w:fill="F2F2F2"/>
            <w:noWrap/>
            <w:vAlign w:val="bottom"/>
            <w:hideMark/>
          </w:tcPr>
          <w:p w:rsidR="00874955" w:rsidRDefault="00874955" w:rsidP="0026600F">
            <w:pPr>
              <w:suppressAutoHyphens w:val="0"/>
              <w:spacing w:after="0"/>
              <w:ind w:left="0"/>
              <w:rPr>
                <w:rFonts w:ascii="Calibri" w:hAnsi="Calibri"/>
                <w:b/>
                <w:bCs/>
                <w:color w:val="000000"/>
                <w:sz w:val="22"/>
                <w:szCs w:val="22"/>
              </w:rPr>
            </w:pPr>
            <w:r>
              <w:rPr>
                <w:rFonts w:ascii="Calibri" w:hAnsi="Calibri"/>
                <w:b/>
                <w:bCs/>
                <w:color w:val="000000"/>
                <w:sz w:val="22"/>
                <w:szCs w:val="22"/>
              </w:rPr>
              <w:t>Servers</w:t>
            </w:r>
          </w:p>
        </w:tc>
        <w:tc>
          <w:tcPr>
            <w:tcW w:w="1800" w:type="dxa"/>
            <w:shd w:val="clear" w:color="auto" w:fill="F2F2F2"/>
            <w:noWrap/>
            <w:vAlign w:val="bottom"/>
            <w:hideMark/>
          </w:tcPr>
          <w:p w:rsidR="00874955" w:rsidRDefault="00874955" w:rsidP="0026600F">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hideMark/>
          </w:tcPr>
          <w:p w:rsidR="00874955" w:rsidRDefault="00874955" w:rsidP="0026600F">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hideMark/>
          </w:tcPr>
          <w:p w:rsidR="00874955" w:rsidRDefault="00874955" w:rsidP="0026600F">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874955" w:rsidTr="0026600F">
        <w:trPr>
          <w:trHeight w:val="319"/>
        </w:trPr>
        <w:tc>
          <w:tcPr>
            <w:tcW w:w="2149"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rsidR="00874955" w:rsidRPr="00F836A8" w:rsidRDefault="00874955" w:rsidP="0026600F">
            <w:pPr>
              <w:suppressAutoHyphens w:val="0"/>
              <w:spacing w:after="0"/>
              <w:ind w:left="0"/>
              <w:rPr>
                <w:rFonts w:ascii="Calibri" w:hAnsi="Calibri"/>
                <w:b/>
                <w:bCs/>
                <w:color w:val="000000"/>
                <w:sz w:val="22"/>
                <w:szCs w:val="22"/>
              </w:rPr>
            </w:pPr>
            <w:r w:rsidRPr="00F836A8">
              <w:rPr>
                <w:rFonts w:ascii="Calibri" w:hAnsi="Calibri"/>
                <w:b/>
                <w:bCs/>
                <w:color w:val="000000"/>
                <w:sz w:val="22"/>
                <w:szCs w:val="22"/>
              </w:rPr>
              <w:t>Deployed 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r>
      <w:tr w:rsidR="00874955" w:rsidTr="0026600F">
        <w:trPr>
          <w:trHeight w:val="319"/>
        </w:trPr>
        <w:tc>
          <w:tcPr>
            <w:tcW w:w="2149"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rsidR="00874955" w:rsidRPr="00F836A8" w:rsidRDefault="00874955" w:rsidP="0026600F">
            <w:pPr>
              <w:suppressAutoHyphens w:val="0"/>
              <w:spacing w:after="0"/>
              <w:ind w:left="0"/>
              <w:rPr>
                <w:rFonts w:ascii="Calibri" w:hAnsi="Calibri"/>
                <w:b/>
                <w:bCs/>
                <w:color w:val="000000"/>
                <w:sz w:val="22"/>
                <w:szCs w:val="22"/>
              </w:rPr>
            </w:pPr>
            <w:r w:rsidRPr="00F836A8">
              <w:rPr>
                <w:rFonts w:ascii="Calibri" w:hAnsi="Calibri"/>
                <w:b/>
                <w:bCs/>
                <w:color w:val="000000"/>
                <w:sz w:val="22"/>
                <w:szCs w:val="22"/>
              </w:rPr>
              <w:t>Deployed 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r>
      <w:tr w:rsidR="00874955" w:rsidTr="0026600F">
        <w:trPr>
          <w:trHeight w:val="319"/>
        </w:trPr>
        <w:tc>
          <w:tcPr>
            <w:tcW w:w="2149"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rsidR="00874955" w:rsidRPr="00F836A8" w:rsidRDefault="00874955" w:rsidP="0026600F">
            <w:pPr>
              <w:suppressAutoHyphens w:val="0"/>
              <w:spacing w:after="0"/>
              <w:ind w:left="0"/>
              <w:rPr>
                <w:rFonts w:ascii="Calibri" w:hAnsi="Calibri"/>
                <w:b/>
                <w:bCs/>
                <w:color w:val="000000"/>
                <w:sz w:val="22"/>
                <w:szCs w:val="22"/>
              </w:rPr>
            </w:pPr>
            <w:r w:rsidRPr="00F836A8">
              <w:rPr>
                <w:rFonts w:ascii="Calibri" w:hAnsi="Calibri"/>
                <w:b/>
                <w:bCs/>
                <w:color w:val="000000"/>
                <w:sz w:val="22"/>
                <w:szCs w:val="22"/>
              </w:rPr>
              <w:t>Validated 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r>
      <w:tr w:rsidR="00874955" w:rsidTr="0026600F">
        <w:trPr>
          <w:trHeight w:val="319"/>
        </w:trPr>
        <w:tc>
          <w:tcPr>
            <w:tcW w:w="2149"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rsidR="00874955" w:rsidRPr="00F836A8" w:rsidRDefault="00874955" w:rsidP="0026600F">
            <w:pPr>
              <w:suppressAutoHyphens w:val="0"/>
              <w:spacing w:after="0"/>
              <w:ind w:left="0"/>
              <w:rPr>
                <w:rFonts w:ascii="Calibri" w:hAnsi="Calibri"/>
                <w:b/>
                <w:bCs/>
                <w:color w:val="000000"/>
                <w:sz w:val="22"/>
                <w:szCs w:val="22"/>
              </w:rPr>
            </w:pPr>
            <w:r w:rsidRPr="00F836A8">
              <w:rPr>
                <w:rFonts w:ascii="Calibri" w:hAnsi="Calibri"/>
                <w:b/>
                <w:bCs/>
                <w:color w:val="000000"/>
                <w:sz w:val="22"/>
                <w:szCs w:val="22"/>
              </w:rPr>
              <w:t>Validated 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4955" w:rsidRDefault="00874955" w:rsidP="0026600F">
            <w:pPr>
              <w:suppressAutoHyphens w:val="0"/>
              <w:spacing w:after="0"/>
              <w:ind w:left="0"/>
              <w:rPr>
                <w:rFonts w:ascii="Calibri" w:hAnsi="Calibri"/>
                <w:b/>
                <w:bCs/>
                <w:color w:val="000000"/>
                <w:sz w:val="22"/>
                <w:szCs w:val="22"/>
              </w:rPr>
            </w:pPr>
          </w:p>
        </w:tc>
      </w:tr>
    </w:tbl>
    <w:p w:rsidR="00874955" w:rsidRDefault="00874955" w:rsidP="00874955">
      <w:pPr>
        <w:rPr>
          <w:lang w:eastAsia="ja-JP"/>
        </w:rPr>
      </w:pPr>
    </w:p>
    <w:p w:rsidR="00874955" w:rsidRDefault="00874955" w:rsidP="00874955">
      <w:pPr>
        <w:rPr>
          <w:lang w:eastAsia="ja-JP"/>
        </w:rPr>
      </w:pPr>
    </w:p>
    <w:p w:rsidR="00874955" w:rsidRDefault="00874955" w:rsidP="00874955">
      <w:pPr>
        <w:rPr>
          <w:lang w:eastAsia="ja-JP"/>
        </w:rPr>
      </w:pPr>
    </w:p>
    <w:p w:rsidR="00874955" w:rsidRDefault="00874955" w:rsidP="00874955">
      <w:pPr>
        <w:rPr>
          <w:lang w:eastAsia="ja-JP"/>
        </w:rPr>
      </w:pPr>
    </w:p>
    <w:p w:rsidR="00874955" w:rsidRPr="00874955" w:rsidRDefault="00874955" w:rsidP="00874955">
      <w:pPr>
        <w:rPr>
          <w:lang w:eastAsia="ja-JP"/>
        </w:rPr>
      </w:pPr>
    </w:p>
    <w:p w:rsidR="00F656B8" w:rsidRPr="00271E4C" w:rsidRDefault="00F656B8" w:rsidP="0083288F">
      <w:pPr>
        <w:pStyle w:val="Heading1"/>
        <w:rPr>
          <w:color w:val="365F91"/>
          <w:kern w:val="0"/>
          <w:sz w:val="28"/>
          <w:szCs w:val="28"/>
          <w:lang w:eastAsia="ja-JP"/>
        </w:rPr>
      </w:pPr>
      <w:r w:rsidRPr="00271E4C">
        <w:rPr>
          <w:color w:val="365F91"/>
          <w:kern w:val="0"/>
          <w:sz w:val="28"/>
          <w:szCs w:val="28"/>
          <w:lang w:eastAsia="ja-JP"/>
        </w:rPr>
        <w:t>Check List</w:t>
      </w:r>
      <w:bookmarkEnd w:id="5"/>
    </w:p>
    <w:p w:rsidR="00F656B8" w:rsidRDefault="00F656B8" w:rsidP="0083288F">
      <w:pPr>
        <w:rPr>
          <w:sz w:val="24"/>
          <w:szCs w:val="24"/>
          <w:lang w:eastAsia="ja-JP"/>
        </w:rPr>
      </w:pPr>
      <w:r w:rsidRPr="00271E4C">
        <w:rPr>
          <w:lang w:eastAsia="ja-JP"/>
        </w:rPr>
        <w:t>B</w:t>
      </w:r>
      <w:r w:rsidRPr="00271E4C">
        <w:rPr>
          <w:sz w:val="24"/>
          <w:szCs w:val="24"/>
          <w:lang w:eastAsia="ja-JP"/>
        </w:rPr>
        <w:t xml:space="preserve">elow are the lists of items that need to be verified before scheduling deployment on test and production server. </w:t>
      </w:r>
    </w:p>
    <w:p w:rsidR="00627DFD" w:rsidRDefault="00627DFD" w:rsidP="0083288F">
      <w:pPr>
        <w:rPr>
          <w:sz w:val="24"/>
          <w:szCs w:val="24"/>
          <w:lang w:eastAsia="ja-JP"/>
        </w:rPr>
      </w:pP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00"/>
        <w:gridCol w:w="1710"/>
        <w:gridCol w:w="1620"/>
      </w:tblGrid>
      <w:tr w:rsidR="00DF2586" w:rsidTr="00DF2BDD">
        <w:trPr>
          <w:trHeight w:val="319"/>
        </w:trPr>
        <w:tc>
          <w:tcPr>
            <w:tcW w:w="3510" w:type="dxa"/>
            <w:shd w:val="clear" w:color="auto" w:fill="F2F2F2"/>
            <w:noWrap/>
            <w:vAlign w:val="bottom"/>
            <w:hideMark/>
          </w:tcPr>
          <w:p w:rsidR="00DF2586"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Check-list</w:t>
            </w:r>
          </w:p>
        </w:tc>
        <w:tc>
          <w:tcPr>
            <w:tcW w:w="1800" w:type="dxa"/>
            <w:shd w:val="clear" w:color="auto" w:fill="F2F2F2"/>
            <w:noWrap/>
            <w:vAlign w:val="bottom"/>
            <w:hideMark/>
          </w:tcPr>
          <w:p w:rsidR="00DF2586" w:rsidRDefault="00DF2586">
            <w:pPr>
              <w:suppressAutoHyphens w:val="0"/>
              <w:spacing w:after="0"/>
              <w:ind w:left="0"/>
              <w:rPr>
                <w:rFonts w:ascii="Calibri" w:hAnsi="Calibri"/>
                <w:b/>
                <w:bCs/>
                <w:color w:val="000000"/>
                <w:sz w:val="22"/>
                <w:szCs w:val="22"/>
              </w:rPr>
            </w:pPr>
            <w:r>
              <w:rPr>
                <w:rFonts w:ascii="Calibri" w:hAnsi="Calibri"/>
                <w:b/>
                <w:bCs/>
                <w:color w:val="000000"/>
                <w:sz w:val="22"/>
                <w:szCs w:val="22"/>
              </w:rPr>
              <w:t xml:space="preserve">Development </w:t>
            </w:r>
          </w:p>
        </w:tc>
        <w:tc>
          <w:tcPr>
            <w:tcW w:w="1710" w:type="dxa"/>
            <w:shd w:val="clear" w:color="auto" w:fill="F2F2F2"/>
            <w:noWrap/>
            <w:vAlign w:val="bottom"/>
            <w:hideMark/>
          </w:tcPr>
          <w:p w:rsidR="00DF2586" w:rsidRDefault="00DF2586">
            <w:pPr>
              <w:suppressAutoHyphens w:val="0"/>
              <w:spacing w:after="0"/>
              <w:ind w:left="0"/>
              <w:rPr>
                <w:rFonts w:ascii="Calibri" w:hAnsi="Calibri"/>
                <w:b/>
                <w:bCs/>
                <w:color w:val="000000"/>
                <w:sz w:val="22"/>
                <w:szCs w:val="22"/>
              </w:rPr>
            </w:pPr>
            <w:r>
              <w:rPr>
                <w:rFonts w:ascii="Calibri" w:hAnsi="Calibri"/>
                <w:b/>
                <w:bCs/>
                <w:color w:val="000000"/>
                <w:sz w:val="22"/>
                <w:szCs w:val="22"/>
              </w:rPr>
              <w:t>Staging</w:t>
            </w:r>
          </w:p>
        </w:tc>
        <w:tc>
          <w:tcPr>
            <w:tcW w:w="1620" w:type="dxa"/>
            <w:shd w:val="clear" w:color="auto" w:fill="F2F2F2"/>
            <w:noWrap/>
            <w:vAlign w:val="bottom"/>
            <w:hideMark/>
          </w:tcPr>
          <w:p w:rsidR="00DF2586" w:rsidRDefault="00DF2586">
            <w:pPr>
              <w:suppressAutoHyphens w:val="0"/>
              <w:spacing w:after="0"/>
              <w:ind w:left="0"/>
              <w:rPr>
                <w:rFonts w:ascii="Calibri" w:hAnsi="Calibri"/>
                <w:b/>
                <w:bCs/>
                <w:color w:val="000000"/>
                <w:sz w:val="22"/>
                <w:szCs w:val="22"/>
              </w:rPr>
            </w:pPr>
            <w:r>
              <w:rPr>
                <w:rFonts w:ascii="Calibri" w:hAnsi="Calibri"/>
                <w:b/>
                <w:bCs/>
                <w:color w:val="000000"/>
                <w:sz w:val="22"/>
                <w:szCs w:val="22"/>
              </w:rPr>
              <w:t>Production</w:t>
            </w:r>
          </w:p>
        </w:tc>
      </w:tr>
      <w:tr w:rsidR="00DF2586" w:rsidTr="00DF2586">
        <w:trPr>
          <w:trHeight w:val="319"/>
        </w:trPr>
        <w:tc>
          <w:tcPr>
            <w:tcW w:w="3510" w:type="dxa"/>
            <w:noWrap/>
            <w:vAlign w:val="bottom"/>
            <w:hideMark/>
          </w:tcPr>
          <w:p w:rsidR="00DF2586" w:rsidRDefault="00DF2586">
            <w:pPr>
              <w:suppressAutoHyphens w:val="0"/>
              <w:spacing w:after="0"/>
              <w:ind w:left="0"/>
              <w:rPr>
                <w:rFonts w:ascii="Calibri" w:hAnsi="Calibri"/>
                <w:b/>
                <w:bCs/>
                <w:color w:val="000000"/>
                <w:sz w:val="22"/>
                <w:szCs w:val="22"/>
              </w:rPr>
            </w:pPr>
            <w:r>
              <w:rPr>
                <w:rFonts w:ascii="Calibri" w:hAnsi="Calibri"/>
                <w:b/>
                <w:bCs/>
                <w:color w:val="000000"/>
                <w:sz w:val="22"/>
                <w:szCs w:val="22"/>
              </w:rPr>
              <w:t>Files updated to SVN</w:t>
            </w:r>
          </w:p>
        </w:tc>
        <w:bookmarkStart w:id="6" w:name="Check1"/>
        <w:tc>
          <w:tcPr>
            <w:tcW w:w="1800" w:type="dxa"/>
            <w:noWrap/>
            <w:vAlign w:val="bottom"/>
            <w:hideMark/>
          </w:tcPr>
          <w:p w:rsidR="00DF2586"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1"/>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6"/>
          </w:p>
        </w:tc>
        <w:tc>
          <w:tcPr>
            <w:tcW w:w="1710" w:type="dxa"/>
            <w:noWrap/>
            <w:vAlign w:val="bottom"/>
          </w:tcPr>
          <w:p w:rsidR="00DF2586" w:rsidRDefault="00DF2586" w:rsidP="00DF2586">
            <w:pPr>
              <w:suppressAutoHyphens w:val="0"/>
              <w:spacing w:after="0"/>
              <w:ind w:left="0"/>
              <w:jc w:val="center"/>
              <w:rPr>
                <w:rFonts w:ascii="Calibri" w:hAnsi="Calibri"/>
                <w:color w:val="000000"/>
                <w:sz w:val="22"/>
                <w:szCs w:val="22"/>
              </w:rPr>
            </w:pPr>
          </w:p>
        </w:tc>
        <w:tc>
          <w:tcPr>
            <w:tcW w:w="1620" w:type="dxa"/>
            <w:noWrap/>
            <w:vAlign w:val="bottom"/>
          </w:tcPr>
          <w:p w:rsidR="00DF2586" w:rsidRDefault="00DF2586" w:rsidP="00DF2586">
            <w:pPr>
              <w:suppressAutoHyphens w:val="0"/>
              <w:spacing w:after="0"/>
              <w:ind w:left="0"/>
              <w:jc w:val="center"/>
              <w:rPr>
                <w:rFonts w:ascii="Calibri" w:hAnsi="Calibri"/>
                <w:color w:val="000000"/>
                <w:sz w:val="22"/>
                <w:szCs w:val="22"/>
              </w:rPr>
            </w:pPr>
          </w:p>
        </w:tc>
      </w:tr>
      <w:tr w:rsidR="00DF2586" w:rsidTr="00DF2586">
        <w:trPr>
          <w:trHeight w:val="319"/>
        </w:trPr>
        <w:tc>
          <w:tcPr>
            <w:tcW w:w="3510" w:type="dxa"/>
            <w:noWrap/>
            <w:vAlign w:val="bottom"/>
          </w:tcPr>
          <w:p w:rsidR="00DF2586" w:rsidRDefault="00824E8C" w:rsidP="00824E8C">
            <w:pPr>
              <w:suppressAutoHyphens w:val="0"/>
              <w:spacing w:after="0"/>
              <w:ind w:left="0"/>
              <w:rPr>
                <w:rFonts w:ascii="Calibri" w:hAnsi="Calibri"/>
                <w:b/>
                <w:bCs/>
                <w:color w:val="000000"/>
                <w:sz w:val="22"/>
                <w:szCs w:val="22"/>
              </w:rPr>
            </w:pPr>
            <w:r>
              <w:rPr>
                <w:rFonts w:ascii="Calibri" w:hAnsi="Calibri"/>
                <w:b/>
                <w:bCs/>
                <w:color w:val="000000"/>
                <w:sz w:val="22"/>
                <w:szCs w:val="22"/>
              </w:rPr>
              <w:t>Included manual recovery steps</w:t>
            </w:r>
          </w:p>
        </w:tc>
        <w:bookmarkStart w:id="7" w:name="Check2"/>
        <w:tc>
          <w:tcPr>
            <w:tcW w:w="1800" w:type="dxa"/>
            <w:noWrap/>
            <w:vAlign w:val="bottom"/>
          </w:tcPr>
          <w:p w:rsidR="00DF2586"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7"/>
          </w:p>
        </w:tc>
        <w:tc>
          <w:tcPr>
            <w:tcW w:w="1710" w:type="dxa"/>
            <w:noWrap/>
            <w:vAlign w:val="bottom"/>
          </w:tcPr>
          <w:p w:rsidR="00DF2586"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DF2586"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tcPr>
          <w:p w:rsidR="00824E8C" w:rsidRDefault="00824E8C" w:rsidP="00824E8C">
            <w:pPr>
              <w:suppressAutoHyphens w:val="0"/>
              <w:spacing w:after="0"/>
              <w:ind w:left="0"/>
              <w:rPr>
                <w:rFonts w:ascii="Calibri" w:hAnsi="Calibri"/>
                <w:b/>
                <w:bCs/>
                <w:color w:val="000000"/>
                <w:sz w:val="22"/>
                <w:szCs w:val="22"/>
              </w:rPr>
            </w:pPr>
            <w:r>
              <w:rPr>
                <w:rFonts w:ascii="Calibri" w:hAnsi="Calibri"/>
                <w:b/>
                <w:bCs/>
                <w:color w:val="000000"/>
                <w:sz w:val="22"/>
                <w:szCs w:val="22"/>
              </w:rPr>
              <w:t>Included validation Steps</w:t>
            </w:r>
          </w:p>
        </w:tc>
        <w:tc>
          <w:tcPr>
            <w:tcW w:w="180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Validation Confirmation from User</w:t>
            </w:r>
          </w:p>
        </w:tc>
        <w:tc>
          <w:tcPr>
            <w:tcW w:w="180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Database Export required</w:t>
            </w:r>
          </w:p>
        </w:tc>
        <w:tc>
          <w:tcPr>
            <w:tcW w:w="180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hideMark/>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LDAP Export required?</w:t>
            </w:r>
          </w:p>
        </w:tc>
        <w:tc>
          <w:tcPr>
            <w:tcW w:w="180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EF4ABD">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FA3F45">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bookmarkStart w:id="8" w:name="Check4"/>
        <w:tc>
          <w:tcPr>
            <w:tcW w:w="162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sidR="00EF4ABD">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bookmarkEnd w:id="8"/>
          </w:p>
        </w:tc>
      </w:tr>
      <w:tr w:rsidR="00824E8C" w:rsidTr="00DF2586">
        <w:trPr>
          <w:trHeight w:val="319"/>
        </w:trPr>
        <w:tc>
          <w:tcPr>
            <w:tcW w:w="3510" w:type="dxa"/>
            <w:noWrap/>
            <w:vAlign w:val="bottom"/>
            <w:hideMark/>
          </w:tcPr>
          <w:p w:rsidR="00824E8C" w:rsidRDefault="00824E8C" w:rsidP="00824E8C">
            <w:pPr>
              <w:suppressAutoHyphens w:val="0"/>
              <w:spacing w:after="0"/>
              <w:ind w:left="0"/>
              <w:rPr>
                <w:rFonts w:ascii="Calibri" w:hAnsi="Calibri"/>
                <w:b/>
                <w:bCs/>
                <w:color w:val="000000"/>
                <w:sz w:val="22"/>
                <w:szCs w:val="22"/>
              </w:rPr>
            </w:pPr>
            <w:r>
              <w:rPr>
                <w:rFonts w:ascii="Calibri" w:hAnsi="Calibri"/>
                <w:b/>
                <w:bCs/>
                <w:color w:val="000000"/>
                <w:sz w:val="22"/>
                <w:szCs w:val="22"/>
              </w:rPr>
              <w:t>Windchill codebase Backup?</w:t>
            </w:r>
          </w:p>
        </w:tc>
        <w:tc>
          <w:tcPr>
            <w:tcW w:w="180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2"/>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Check4"/>
                  <w:enabled/>
                  <w:calcOnExit w:val="0"/>
                  <w:checkBox>
                    <w:sizeAuto/>
                    <w:default w:val="0"/>
                  </w:checkBox>
                </w:ffData>
              </w:fldChar>
            </w:r>
            <w:r w:rsidR="00824E8C">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Selected Files Backup</w:t>
            </w:r>
          </w:p>
        </w:tc>
        <w:tc>
          <w:tcPr>
            <w:tcW w:w="1800" w:type="dxa"/>
            <w:noWrap/>
            <w:vAlign w:val="bottom"/>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sidR="000A2D44">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hideMark/>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Change Control</w:t>
            </w:r>
          </w:p>
        </w:tc>
        <w:tc>
          <w:tcPr>
            <w:tcW w:w="1800" w:type="dxa"/>
            <w:noWrap/>
            <w:vAlign w:val="bottom"/>
            <w:hideMark/>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FA3F45">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tcPr>
          <w:p w:rsidR="00824E8C" w:rsidRDefault="009543F5" w:rsidP="00DF2BDD">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FA3F45">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hideMark/>
          </w:tcPr>
          <w:p w:rsidR="00824E8C" w:rsidRDefault="009543F5"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0"/>
                  </w:checkBox>
                </w:ffData>
              </w:fldChar>
            </w:r>
            <w:r w:rsidR="00FA3F45">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r w:rsidR="00824E8C" w:rsidTr="00DF2586">
        <w:trPr>
          <w:trHeight w:val="319"/>
        </w:trPr>
        <w:tc>
          <w:tcPr>
            <w:tcW w:w="3510" w:type="dxa"/>
            <w:noWrap/>
            <w:vAlign w:val="bottom"/>
            <w:hideMark/>
          </w:tcPr>
          <w:p w:rsidR="00824E8C" w:rsidRDefault="00824E8C">
            <w:pPr>
              <w:suppressAutoHyphens w:val="0"/>
              <w:spacing w:after="0"/>
              <w:ind w:left="0"/>
              <w:rPr>
                <w:rFonts w:ascii="Calibri" w:hAnsi="Calibri"/>
                <w:b/>
                <w:bCs/>
                <w:color w:val="000000"/>
                <w:sz w:val="22"/>
                <w:szCs w:val="22"/>
              </w:rPr>
            </w:pPr>
            <w:r>
              <w:rPr>
                <w:rFonts w:ascii="Calibri" w:hAnsi="Calibri"/>
                <w:b/>
                <w:bCs/>
                <w:color w:val="000000"/>
                <w:sz w:val="22"/>
                <w:szCs w:val="22"/>
              </w:rPr>
              <w:t>Windchill Start/Stop required?</w:t>
            </w:r>
          </w:p>
        </w:tc>
        <w:tc>
          <w:tcPr>
            <w:tcW w:w="1800" w:type="dxa"/>
            <w:noWrap/>
            <w:vAlign w:val="bottom"/>
            <w:hideMark/>
          </w:tcPr>
          <w:p w:rsidR="00824E8C" w:rsidRDefault="00396E03"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710" w:type="dxa"/>
            <w:noWrap/>
            <w:vAlign w:val="bottom"/>
            <w:hideMark/>
          </w:tcPr>
          <w:p w:rsidR="00824E8C" w:rsidRDefault="00396E03"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c>
          <w:tcPr>
            <w:tcW w:w="1620" w:type="dxa"/>
            <w:noWrap/>
            <w:vAlign w:val="bottom"/>
            <w:hideMark/>
          </w:tcPr>
          <w:p w:rsidR="00824E8C" w:rsidRDefault="00396E03" w:rsidP="00DF2586">
            <w:pPr>
              <w:suppressAutoHyphens w:val="0"/>
              <w:spacing w:after="0"/>
              <w:ind w:left="0"/>
              <w:jc w:val="center"/>
              <w:rPr>
                <w:rFonts w:ascii="Calibri" w:hAnsi="Calibri"/>
                <w:color w:val="000000"/>
                <w:sz w:val="22"/>
                <w:szCs w:val="22"/>
              </w:rPr>
            </w:pPr>
            <w:r>
              <w:rPr>
                <w:rFonts w:ascii="Calibri" w:hAnsi="Calibri"/>
                <w:color w:val="000000"/>
                <w:sz w:val="22"/>
                <w:szCs w:val="22"/>
              </w:rPr>
              <w:fldChar w:fldCharType="begin">
                <w:ffData>
                  <w:name w:val=""/>
                  <w:enabled/>
                  <w:calcOnExit w:val="0"/>
                  <w:checkBox>
                    <w:sizeAuto/>
                    <w:default w:val="1"/>
                  </w:checkBox>
                </w:ffData>
              </w:fldChar>
            </w:r>
            <w:r>
              <w:rPr>
                <w:rFonts w:ascii="Calibri" w:hAnsi="Calibri"/>
                <w:color w:val="000000"/>
                <w:sz w:val="22"/>
                <w:szCs w:val="22"/>
              </w:rPr>
              <w:instrText xml:space="preserve"> FORMCHECKBOX </w:instrText>
            </w:r>
            <w:r>
              <w:rPr>
                <w:rFonts w:ascii="Calibri" w:hAnsi="Calibri"/>
                <w:color w:val="000000"/>
                <w:sz w:val="22"/>
                <w:szCs w:val="22"/>
              </w:rPr>
            </w:r>
            <w:r>
              <w:rPr>
                <w:rFonts w:ascii="Calibri" w:hAnsi="Calibri"/>
                <w:color w:val="000000"/>
                <w:sz w:val="22"/>
                <w:szCs w:val="22"/>
              </w:rPr>
              <w:fldChar w:fldCharType="end"/>
            </w:r>
          </w:p>
        </w:tc>
      </w:tr>
    </w:tbl>
    <w:p w:rsidR="00DF2586" w:rsidRPr="00271E4C" w:rsidRDefault="00DF2586" w:rsidP="0083288F">
      <w:pPr>
        <w:rPr>
          <w:sz w:val="24"/>
          <w:szCs w:val="24"/>
          <w:lang w:eastAsia="ja-JP"/>
        </w:rPr>
      </w:pPr>
    </w:p>
    <w:p w:rsidR="00F656B8" w:rsidRDefault="00F656B8" w:rsidP="00A27EEC">
      <w:pPr>
        <w:pStyle w:val="Heading1"/>
        <w:rPr>
          <w:color w:val="365F91"/>
          <w:kern w:val="0"/>
          <w:sz w:val="28"/>
          <w:szCs w:val="28"/>
          <w:lang w:eastAsia="ja-JP"/>
        </w:rPr>
      </w:pPr>
      <w:bookmarkStart w:id="9" w:name="_Toc285425101"/>
      <w:r w:rsidRPr="00A27EEC">
        <w:rPr>
          <w:color w:val="365F91"/>
          <w:kern w:val="0"/>
          <w:sz w:val="28"/>
          <w:szCs w:val="28"/>
          <w:lang w:eastAsia="ja-JP"/>
        </w:rPr>
        <w:t>Steps to Reproduce</w:t>
      </w:r>
      <w:bookmarkEnd w:id="9"/>
    </w:p>
    <w:p w:rsidR="00F656B8" w:rsidRDefault="00325A81" w:rsidP="00A27EEC">
      <w:pPr>
        <w:rPr>
          <w:sz w:val="24"/>
          <w:szCs w:val="24"/>
          <w:lang w:eastAsia="ja-JP"/>
        </w:rPr>
      </w:pPr>
      <w:r>
        <w:rPr>
          <w:sz w:val="24"/>
          <w:szCs w:val="24"/>
          <w:lang w:eastAsia="ja-JP"/>
        </w:rPr>
        <w:t>N/A</w:t>
      </w:r>
    </w:p>
    <w:p w:rsidR="00325A81" w:rsidRDefault="00325A81" w:rsidP="00A27EEC">
      <w:pPr>
        <w:rPr>
          <w:sz w:val="24"/>
          <w:szCs w:val="24"/>
          <w:lang w:eastAsia="ja-JP"/>
        </w:rPr>
      </w:pPr>
    </w:p>
    <w:p w:rsidR="00F656B8" w:rsidRPr="00271E4C" w:rsidRDefault="00F656B8" w:rsidP="00A27EEC">
      <w:pPr>
        <w:pStyle w:val="Heading1"/>
        <w:rPr>
          <w:color w:val="365F91"/>
          <w:kern w:val="0"/>
          <w:sz w:val="28"/>
          <w:szCs w:val="28"/>
          <w:lang w:eastAsia="ja-JP"/>
        </w:rPr>
      </w:pPr>
      <w:bookmarkStart w:id="10" w:name="_Toc285425102"/>
      <w:r w:rsidRPr="00A27EEC">
        <w:rPr>
          <w:color w:val="365F91"/>
          <w:kern w:val="0"/>
          <w:sz w:val="28"/>
          <w:szCs w:val="28"/>
          <w:lang w:eastAsia="ja-JP"/>
        </w:rPr>
        <w:t>Resolution</w:t>
      </w:r>
      <w:bookmarkEnd w:id="10"/>
    </w:p>
    <w:p w:rsidR="00F656B8" w:rsidRPr="00271E4C" w:rsidRDefault="00F656B8" w:rsidP="0083288F">
      <w:pPr>
        <w:rPr>
          <w:sz w:val="24"/>
          <w:szCs w:val="24"/>
          <w:lang w:eastAsia="ja-JP"/>
        </w:rPr>
      </w:pPr>
      <w:r w:rsidRPr="00271E4C">
        <w:rPr>
          <w:sz w:val="24"/>
          <w:szCs w:val="24"/>
          <w:lang w:eastAsia="ja-JP"/>
        </w:rPr>
        <w:t>Below are</w:t>
      </w:r>
      <w:r>
        <w:rPr>
          <w:sz w:val="24"/>
          <w:szCs w:val="24"/>
          <w:lang w:eastAsia="ja-JP"/>
        </w:rPr>
        <w:t xml:space="preserve"> the different steps involved during deployment</w:t>
      </w:r>
      <w:r w:rsidRPr="00271E4C">
        <w:rPr>
          <w:sz w:val="24"/>
          <w:szCs w:val="24"/>
          <w:lang w:eastAsia="ja-JP"/>
        </w:rPr>
        <w:t>.</w:t>
      </w:r>
    </w:p>
    <w:p w:rsidR="00627DFD" w:rsidRDefault="00627DFD" w:rsidP="0083288F">
      <w:pPr>
        <w:pStyle w:val="Heading2"/>
        <w:ind w:left="720"/>
        <w:rPr>
          <w:i w:val="0"/>
          <w:iCs w:val="0"/>
          <w:color w:val="365F91"/>
          <w:sz w:val="24"/>
          <w:szCs w:val="24"/>
          <w:lang w:eastAsia="ja-JP"/>
        </w:rPr>
      </w:pPr>
      <w:r>
        <w:rPr>
          <w:i w:val="0"/>
          <w:iCs w:val="0"/>
          <w:color w:val="365F91"/>
          <w:sz w:val="24"/>
          <w:szCs w:val="24"/>
          <w:lang w:eastAsia="ja-JP"/>
        </w:rPr>
        <w:t>Specify the SVN Location</w:t>
      </w:r>
    </w:p>
    <w:p w:rsidR="00AF3DB8" w:rsidRPr="00AF3DB8" w:rsidRDefault="007B1A8F" w:rsidP="00AF3DB8">
      <w:pPr>
        <w:ind w:left="1440"/>
        <w:rPr>
          <w:sz w:val="24"/>
          <w:szCs w:val="24"/>
          <w:lang w:eastAsia="ja-JP"/>
        </w:rPr>
      </w:pPr>
      <w:r>
        <w:rPr>
          <w:sz w:val="24"/>
          <w:szCs w:val="24"/>
          <w:lang w:eastAsia="ja-JP"/>
        </w:rPr>
        <w:t xml:space="preserve">All modified/updated files downloaded from: </w:t>
      </w:r>
      <w:hyperlink r:id="rId9" w:history="1">
        <w:r w:rsidR="00467B89" w:rsidRPr="00467B89">
          <w:rPr>
            <w:rStyle w:val="Hyperlink"/>
            <w:sz w:val="24"/>
            <w:szCs w:val="24"/>
            <w:lang w:eastAsia="ja-JP"/>
          </w:rPr>
          <w:t>WC10_DEV</w:t>
        </w:r>
      </w:hyperlink>
    </w:p>
    <w:p w:rsidR="00F656B8" w:rsidRDefault="00824E8C" w:rsidP="0083288F">
      <w:pPr>
        <w:pStyle w:val="Heading2"/>
        <w:ind w:left="720"/>
        <w:rPr>
          <w:i w:val="0"/>
          <w:iCs w:val="0"/>
          <w:color w:val="365F91"/>
          <w:sz w:val="24"/>
          <w:szCs w:val="24"/>
          <w:lang w:eastAsia="ja-JP"/>
        </w:rPr>
      </w:pPr>
      <w:r>
        <w:rPr>
          <w:i w:val="0"/>
          <w:iCs w:val="0"/>
          <w:color w:val="365F91"/>
          <w:sz w:val="24"/>
          <w:szCs w:val="24"/>
          <w:lang w:eastAsia="ja-JP"/>
        </w:rPr>
        <w:t>List of all OOTB &amp; Custom files modified to resolve this issue</w:t>
      </w:r>
    </w:p>
    <w:p w:rsidR="00824E8C" w:rsidRDefault="00824E8C" w:rsidP="00824E8C">
      <w:pPr>
        <w:ind w:left="1350"/>
        <w:rPr>
          <w:sz w:val="24"/>
          <w:szCs w:val="24"/>
          <w:lang w:eastAsia="ja-JP"/>
        </w:rPr>
      </w:pPr>
      <w:r w:rsidRPr="00824E8C">
        <w:rPr>
          <w:sz w:val="24"/>
          <w:szCs w:val="24"/>
          <w:lang w:eastAsia="ja-JP"/>
        </w:rPr>
        <w:t xml:space="preserve">Below are the </w:t>
      </w:r>
      <w:r w:rsidR="00DA10FE" w:rsidRPr="00824E8C">
        <w:rPr>
          <w:sz w:val="24"/>
          <w:szCs w:val="24"/>
          <w:lang w:eastAsia="ja-JP"/>
        </w:rPr>
        <w:t>lists</w:t>
      </w:r>
      <w:r w:rsidRPr="00824E8C">
        <w:rPr>
          <w:sz w:val="24"/>
          <w:szCs w:val="24"/>
          <w:lang w:eastAsia="ja-JP"/>
        </w:rPr>
        <w:t xml:space="preserve"> of files that are modified to resolve this ESR. If completed Windchill codebase backup is not requested then these files need to be manually backup before deploying updated files</w:t>
      </w:r>
    </w:p>
    <w:tbl>
      <w:tblPr>
        <w:tblW w:w="888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6"/>
      </w:tblGrid>
      <w:tr w:rsidR="007B1A8F" w:rsidTr="00EF4ABD">
        <w:trPr>
          <w:trHeight w:val="319"/>
          <w:tblHeader/>
        </w:trPr>
        <w:tc>
          <w:tcPr>
            <w:tcW w:w="8886" w:type="dxa"/>
            <w:shd w:val="clear" w:color="auto" w:fill="F2F2F2"/>
            <w:noWrap/>
            <w:vAlign w:val="bottom"/>
          </w:tcPr>
          <w:p w:rsidR="007B1A8F" w:rsidRDefault="007B1A8F" w:rsidP="00B57D3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385292" w:rsidTr="00EF4ABD">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5292" w:rsidRDefault="0076203E" w:rsidP="00C4326E">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/apps/ptc/Windchill/src/ext/carrier/wc/reports/PartBOMReportHelper.java</w:t>
            </w:r>
          </w:p>
        </w:tc>
      </w:tr>
      <w:tr w:rsidR="0076203E" w:rsidTr="00EF4ABD">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203E" w:rsidRDefault="0076203E" w:rsidP="00C4326E">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/apps/ptc/Windchill/src/ext/carrier/wc/reports/PartBOMReportProcessor.java</w:t>
            </w:r>
          </w:p>
        </w:tc>
      </w:tr>
      <w:tr w:rsidR="0076203E" w:rsidTr="00EF4ABD">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6203E" w:rsidRDefault="0076203E" w:rsidP="006B35F5">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/apps/ptc/Windchill/src/ext/carrier/wc/reports/</w:t>
            </w:r>
            <w:r w:rsidR="006B35F5">
              <w:rPr>
                <w:rFonts w:ascii="Calibri" w:hAnsi="Calibri"/>
                <w:b/>
                <w:bCs/>
                <w:color w:val="000000"/>
                <w:sz w:val="22"/>
                <w:szCs w:val="22"/>
              </w:rPr>
              <w:t>RepresentableHelper</w:t>
            </w:r>
            <w:r>
              <w:rPr>
                <w:rFonts w:ascii="Calibri" w:hAnsi="Calibri"/>
                <w:b/>
                <w:bCs/>
                <w:color w:val="000000"/>
                <w:sz w:val="22"/>
                <w:szCs w:val="22"/>
              </w:rPr>
              <w:t>.java</w:t>
            </w:r>
          </w:p>
        </w:tc>
      </w:tr>
      <w:tr w:rsidR="00091D96" w:rsidTr="009F46AE">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tcPr>
          <w:p w:rsidR="00091D96" w:rsidRDefault="00091D96" w:rsidP="00091D96">
            <w:pPr>
              <w:ind w:left="0"/>
            </w:pPr>
            <w:r w:rsidRPr="00671AB4">
              <w:rPr>
                <w:rFonts w:ascii="Calibri" w:hAnsi="Calibri"/>
                <w:b/>
                <w:bCs/>
                <w:color w:val="000000"/>
                <w:sz w:val="22"/>
                <w:szCs w:val="22"/>
              </w:rPr>
              <w:t>/apps/ptc/Windchill/src/ext/carrier/wc/reports/</w:t>
            </w:r>
            <w:r>
              <w:rPr>
                <w:rFonts w:ascii="Calibri" w:hAnsi="Calibri"/>
                <w:b/>
                <w:bCs/>
                <w:color w:val="000000"/>
                <w:sz w:val="22"/>
                <w:szCs w:val="22"/>
              </w:rPr>
              <w:t>entity/PartStructureBean</w:t>
            </w:r>
            <w:r w:rsidRPr="00671AB4">
              <w:rPr>
                <w:rFonts w:ascii="Calibri" w:hAnsi="Calibri"/>
                <w:b/>
                <w:bCs/>
                <w:color w:val="000000"/>
                <w:sz w:val="22"/>
                <w:szCs w:val="22"/>
              </w:rPr>
              <w:t>.java</w:t>
            </w:r>
          </w:p>
        </w:tc>
      </w:tr>
      <w:tr w:rsidR="00396E03" w:rsidTr="009F46AE">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tcPr>
          <w:p w:rsidR="00396E03" w:rsidRPr="00671AB4" w:rsidRDefault="00396E03" w:rsidP="00091D96">
            <w:pPr>
              <w:ind w:left="0"/>
              <w:rPr>
                <w:rFonts w:ascii="Calibri" w:hAnsi="Calibri"/>
                <w:b/>
                <w:bCs/>
                <w:color w:val="000000"/>
                <w:sz w:val="22"/>
                <w:szCs w:val="22"/>
              </w:rPr>
            </w:pPr>
            <w:r>
              <w:rPr>
                <w:rFonts w:ascii="Calibri" w:hAnsi="Calibri"/>
                <w:b/>
                <w:bCs/>
                <w:color w:val="000000"/>
                <w:sz w:val="22"/>
                <w:szCs w:val="22"/>
              </w:rPr>
              <w:t>/apps/ptc/Windchill/codebase/ext/carrier/wc/wc.xconf</w:t>
            </w:r>
          </w:p>
        </w:tc>
      </w:tr>
      <w:tr w:rsidR="00396E03" w:rsidTr="009F46AE">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tcPr>
          <w:p w:rsidR="00396E03" w:rsidRDefault="00396E03" w:rsidP="00091D96">
            <w:pPr>
              <w:ind w:left="0"/>
              <w:rPr>
                <w:rFonts w:ascii="Calibri" w:hAnsi="Calibri"/>
                <w:b/>
                <w:bCs/>
                <w:color w:val="000000"/>
                <w:sz w:val="22"/>
                <w:szCs w:val="22"/>
              </w:rPr>
            </w:pPr>
            <w:r>
              <w:rPr>
                <w:rFonts w:ascii="Calibri" w:hAnsi="Calibri"/>
                <w:b/>
                <w:bCs/>
                <w:color w:val="000000"/>
                <w:sz w:val="22"/>
                <w:szCs w:val="22"/>
              </w:rPr>
              <w:t>/apps/ptc/Windchill/loadFiles/ext/carrier/common/typedef/WT PART/</w:t>
            </w:r>
            <w:r w:rsidR="00325818">
              <w:rPr>
                <w:rFonts w:ascii="Calibri" w:hAnsi="Calibri"/>
                <w:b/>
                <w:bCs/>
                <w:color w:val="000000"/>
                <w:sz w:val="22"/>
                <w:szCs w:val="22"/>
              </w:rPr>
              <w:t>*</w:t>
            </w:r>
          </w:p>
        </w:tc>
      </w:tr>
    </w:tbl>
    <w:p w:rsidR="00AF0347" w:rsidRPr="00824E8C" w:rsidRDefault="00AF0347" w:rsidP="00325818">
      <w:pPr>
        <w:ind w:left="0"/>
        <w:rPr>
          <w:lang w:eastAsia="ja-JP"/>
        </w:rPr>
      </w:pPr>
    </w:p>
    <w:p w:rsidR="00824E8C" w:rsidRDefault="00824E8C" w:rsidP="00824E8C">
      <w:pPr>
        <w:pStyle w:val="Heading2"/>
        <w:ind w:left="720"/>
        <w:rPr>
          <w:i w:val="0"/>
          <w:iCs w:val="0"/>
          <w:color w:val="365F91"/>
          <w:sz w:val="24"/>
          <w:szCs w:val="24"/>
          <w:lang w:eastAsia="ja-JP"/>
        </w:rPr>
      </w:pPr>
      <w:r>
        <w:rPr>
          <w:i w:val="0"/>
          <w:iCs w:val="0"/>
          <w:color w:val="365F91"/>
          <w:sz w:val="24"/>
          <w:szCs w:val="24"/>
          <w:lang w:eastAsia="ja-JP"/>
        </w:rPr>
        <w:t>List of all new file</w:t>
      </w:r>
      <w:r w:rsidR="00D651C2">
        <w:rPr>
          <w:i w:val="0"/>
          <w:iCs w:val="0"/>
          <w:color w:val="365F91"/>
          <w:sz w:val="24"/>
          <w:szCs w:val="24"/>
          <w:lang w:eastAsia="ja-JP"/>
        </w:rPr>
        <w:t>/file</w:t>
      </w:r>
      <w:r>
        <w:rPr>
          <w:i w:val="0"/>
          <w:iCs w:val="0"/>
          <w:color w:val="365F91"/>
          <w:sz w:val="24"/>
          <w:szCs w:val="24"/>
          <w:lang w:eastAsia="ja-JP"/>
        </w:rPr>
        <w:t>s added to resolve this issue</w:t>
      </w:r>
    </w:p>
    <w:p w:rsidR="00DA10FE" w:rsidRDefault="00DA10FE" w:rsidP="00DA10FE">
      <w:pPr>
        <w:ind w:left="1350"/>
        <w:rPr>
          <w:sz w:val="24"/>
          <w:szCs w:val="24"/>
          <w:lang w:eastAsia="ja-JP"/>
        </w:rPr>
      </w:pPr>
      <w:r w:rsidRPr="00824E8C">
        <w:rPr>
          <w:sz w:val="24"/>
          <w:szCs w:val="24"/>
          <w:lang w:eastAsia="ja-JP"/>
        </w:rPr>
        <w:t xml:space="preserve">Below are the lists of files that are </w:t>
      </w:r>
      <w:r>
        <w:rPr>
          <w:sz w:val="24"/>
          <w:szCs w:val="24"/>
          <w:lang w:eastAsia="ja-JP"/>
        </w:rPr>
        <w:t>added</w:t>
      </w:r>
      <w:r w:rsidRPr="00824E8C">
        <w:rPr>
          <w:sz w:val="24"/>
          <w:szCs w:val="24"/>
          <w:lang w:eastAsia="ja-JP"/>
        </w:rPr>
        <w:t xml:space="preserve"> to resolve this ESR. </w:t>
      </w:r>
    </w:p>
    <w:tbl>
      <w:tblPr>
        <w:tblW w:w="8886"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6"/>
      </w:tblGrid>
      <w:tr w:rsidR="007B1A8F" w:rsidTr="007B78CD">
        <w:trPr>
          <w:trHeight w:val="319"/>
          <w:tblHeader/>
        </w:trPr>
        <w:tc>
          <w:tcPr>
            <w:tcW w:w="8886" w:type="dxa"/>
            <w:shd w:val="clear" w:color="auto" w:fill="F2F2F2"/>
            <w:noWrap/>
            <w:vAlign w:val="bottom"/>
          </w:tcPr>
          <w:p w:rsidR="007B1A8F" w:rsidRDefault="007B1A8F" w:rsidP="00B57D38">
            <w:pPr>
              <w:suppressAutoHyphens w:val="0"/>
              <w:spacing w:after="0"/>
              <w:ind w:left="0"/>
              <w:rPr>
                <w:rFonts w:ascii="Calibri" w:hAnsi="Calibri"/>
                <w:b/>
                <w:bCs/>
                <w:color w:val="000000"/>
                <w:sz w:val="22"/>
                <w:szCs w:val="22"/>
              </w:rPr>
            </w:pPr>
            <w:r>
              <w:rPr>
                <w:rFonts w:ascii="Calibri" w:hAnsi="Calibri"/>
                <w:b/>
                <w:bCs/>
                <w:color w:val="000000"/>
                <w:sz w:val="22"/>
                <w:szCs w:val="22"/>
              </w:rPr>
              <w:t>File Name</w:t>
            </w:r>
          </w:p>
        </w:tc>
      </w:tr>
      <w:tr w:rsidR="00385292"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385292" w:rsidRDefault="00896960" w:rsidP="00091D9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w:t>
            </w:r>
            <w:r w:rsidR="00091D96">
              <w:rPr>
                <w:rFonts w:ascii="Calibri" w:hAnsi="Calibri"/>
                <w:b/>
                <w:bCs/>
                <w:color w:val="000000"/>
                <w:sz w:val="22"/>
                <w:szCs w:val="22"/>
              </w:rPr>
              <w:t>codebase/netmarkets/jsp/ext/carrier/wc/querydoc/queryDocument.jsp</w:t>
            </w:r>
          </w:p>
        </w:tc>
      </w:tr>
      <w:tr w:rsidR="00896960"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6960" w:rsidRDefault="00091D96" w:rsidP="00385292">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/apps/ptc/Windchill/codebase/netmarkets/jsp/ext/carrier/wc/querydoc/error.jsp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/apps/ptc/Windchill/codebase/netmarkets/jsp/ext/carrier/wc/queryDrawing/queryDrawing.jsp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 queryDrawing /error.jsp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/apps/ptc/Windchill/codebase/netmarkets/jsp/ext/carrier/wc/queryDrawing/queryLatestReleasedDrawing.jsp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091D9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 queryECN /error.jsp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091D9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/apps/ptc/Windchill/codebase/netmarkets/jsp/ext/carrier/wc/ queryECN /queryECN.jsp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3044E3" w:rsidP="004C145B">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/apps/ptc/Windchill/codebase/netmarke</w:t>
            </w:r>
            <w:r w:rsidR="00994960">
              <w:rPr>
                <w:rFonts w:ascii="Calibri" w:hAnsi="Calibri"/>
                <w:b/>
                <w:bCs/>
                <w:color w:val="000000"/>
                <w:sz w:val="22"/>
                <w:szCs w:val="22"/>
              </w:rPr>
              <w:t>ts/jsp/ext/carrier/wc/ querypart</w:t>
            </w:r>
            <w:r>
              <w:rPr>
                <w:rFonts w:ascii="Calibri" w:hAnsi="Calibri"/>
                <w:b/>
                <w:bCs/>
                <w:color w:val="000000"/>
                <w:sz w:val="22"/>
                <w:szCs w:val="22"/>
              </w:rPr>
              <w:t>/queryLatestReleasePart.jsp</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091D96" w:rsidP="003044E3">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/apps/ptc/Windchill/loadFiles/ext/carrier/common/</w:t>
            </w:r>
            <w:r w:rsidR="003044E3">
              <w:rPr>
                <w:rFonts w:ascii="Calibri" w:hAnsi="Calibri"/>
                <w:b/>
                <w:bCs/>
                <w:color w:val="000000"/>
                <w:sz w:val="22"/>
                <w:szCs w:val="22"/>
              </w:rPr>
              <w:t>oirs</w:t>
            </w:r>
            <w:r>
              <w:rPr>
                <w:rFonts w:ascii="Calibri" w:hAnsi="Calibri"/>
                <w:b/>
                <w:bCs/>
                <w:color w:val="000000"/>
                <w:sz w:val="22"/>
                <w:szCs w:val="22"/>
              </w:rPr>
              <w:t>/C</w:t>
            </w:r>
            <w:r w:rsidR="003044E3">
              <w:rPr>
                <w:rFonts w:ascii="Calibri" w:hAnsi="Calibri"/>
                <w:b/>
                <w:bCs/>
                <w:color w:val="000000"/>
                <w:sz w:val="22"/>
                <w:szCs w:val="22"/>
              </w:rPr>
              <w:t>arrierCCDChangeNoticeOIR_ESR26584</w:t>
            </w:r>
            <w:r>
              <w:rPr>
                <w:rFonts w:ascii="Calibri" w:hAnsi="Calibri"/>
                <w:b/>
                <w:bCs/>
                <w:color w:val="000000"/>
                <w:sz w:val="22"/>
                <w:szCs w:val="22"/>
              </w:rPr>
              <w:t>.xml</w:t>
            </w:r>
          </w:p>
        </w:tc>
      </w:tr>
      <w:tr w:rsidR="00091D96"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091D96" w:rsidRDefault="003044E3" w:rsidP="003044E3">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/apps/ptc/Windchill/loadFiles/ext/carrier/wc/lifecycles/CarrierCCDChangeNoticeLifecycle_ESR26584.xml</w:t>
            </w:r>
          </w:p>
        </w:tc>
      </w:tr>
      <w:tr w:rsidR="00B03CB8"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3CB8" w:rsidRDefault="00B03CB8" w:rsidP="00B03CB8">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/apps/ptc/Windchill/loadFiles/ext/carrier/wc/workflows/CarrierCCDChangeNoticeProcess_ESR26584_01.xml</w:t>
            </w:r>
          </w:p>
        </w:tc>
      </w:tr>
      <w:tr w:rsidR="00B03CB8"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03CB8" w:rsidRDefault="00B03CB8"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/apps/ptc/Windchill/loadFiles/ext/carrier/wc/workflows/CarrierCCDChangeNoticeProcess_ESR26584_02.xml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012285">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/apps/ptc/Windchill/loadFiles/ext/carrier/wc/workflows/CarrierRLCSChangeNoticeProcess_ESR26584_01.xml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012285">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/apps/ptc/Windchill/loadFiles/ext/carrier/wc/workflows/CarrierRLCSChangeNoticeProcess_ESR26584_02.xml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B03CB8">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/apps/ptc/Windchill/loadFiles/ext/carrier/wc/workflows/CarrierChangeActivityWorkflow_ESR26584_01.xml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/apps/ptc/Windchill/loadFiles/ext/carrier/wc/workflows/ CarrierChangeActivityWorkflow_ESR26584_02.xml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783FDF">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/apps/ptc/Windchill/src/ext/carrier/wc/workflow/</w:t>
            </w:r>
            <w:r w:rsidRPr="00C97565">
              <w:rPr>
                <w:rFonts w:ascii="Calibri" w:hAnsi="Calibri"/>
                <w:b/>
                <w:bCs/>
                <w:color w:val="000000"/>
                <w:sz w:val="22"/>
                <w:szCs w:val="22"/>
              </w:rPr>
              <w:t>CarrierWorkflowHelper2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lastRenderedPageBreak/>
              <w:t>/apps/ptc/Windchill/src/ext/carrier/wc/workflow/</w:t>
            </w:r>
            <w:r w:rsidRPr="00C97565">
              <w:rPr>
                <w:rFonts w:ascii="Calibri" w:hAnsi="Calibri"/>
                <w:b/>
                <w:bCs/>
                <w:color w:val="000000"/>
                <w:sz w:val="22"/>
                <w:szCs w:val="22"/>
              </w:rPr>
              <w:t>CarrierWorkflowHelper</w:t>
            </w:r>
            <w:r>
              <w:rPr>
                <w:rFonts w:ascii="Calibri" w:hAnsi="Calibri"/>
                <w:b/>
                <w:bCs/>
                <w:color w:val="000000"/>
                <w:sz w:val="22"/>
                <w:szCs w:val="22"/>
              </w:rPr>
              <w:t>BSS</w:t>
            </w:r>
            <w:r w:rsidRPr="00C97565">
              <w:rPr>
                <w:rFonts w:ascii="Calibri" w:hAnsi="Calibri"/>
                <w:b/>
                <w:bCs/>
                <w:color w:val="000000"/>
                <w:sz w:val="22"/>
                <w:szCs w:val="22"/>
              </w:rPr>
              <w:t>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/apps/ptc/Windchill/src/ext/carrier/wc/workflow/</w:t>
            </w:r>
            <w:r w:rsidRPr="00C97565">
              <w:rPr>
                <w:rFonts w:ascii="Calibri" w:hAnsi="Calibri"/>
                <w:b/>
                <w:bCs/>
                <w:color w:val="000000"/>
                <w:sz w:val="22"/>
                <w:szCs w:val="22"/>
              </w:rPr>
              <w:t>CarrierWorkflowHelper</w:t>
            </w:r>
            <w:r>
              <w:rPr>
                <w:rFonts w:ascii="Calibri" w:hAnsi="Calibri"/>
                <w:b/>
                <w:bCs/>
                <w:color w:val="000000"/>
                <w:sz w:val="22"/>
                <w:szCs w:val="22"/>
              </w:rPr>
              <w:t>CCD</w:t>
            </w:r>
            <w:r w:rsidRPr="00C97565">
              <w:rPr>
                <w:rFonts w:ascii="Calibri" w:hAnsi="Calibri"/>
                <w:b/>
                <w:bCs/>
                <w:color w:val="000000"/>
                <w:sz w:val="22"/>
                <w:szCs w:val="22"/>
              </w:rPr>
              <w:t>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/apps/ptc/Windchill/src/ext/carrier/wc/workflow/</w:t>
            </w:r>
            <w:r w:rsidRPr="00C97565">
              <w:rPr>
                <w:rFonts w:ascii="Calibri" w:hAnsi="Calibri"/>
                <w:b/>
                <w:bCs/>
                <w:color w:val="000000"/>
                <w:sz w:val="22"/>
                <w:szCs w:val="22"/>
              </w:rPr>
              <w:t>CarrierWorkflowHelper</w:t>
            </w:r>
            <w:r>
              <w:rPr>
                <w:rFonts w:ascii="Calibri" w:hAnsi="Calibri"/>
                <w:b/>
                <w:bCs/>
                <w:color w:val="000000"/>
                <w:sz w:val="22"/>
                <w:szCs w:val="22"/>
              </w:rPr>
              <w:t>CTD</w:t>
            </w:r>
            <w:r w:rsidRPr="00C97565">
              <w:rPr>
                <w:rFonts w:ascii="Calibri" w:hAnsi="Calibri"/>
                <w:b/>
                <w:bCs/>
                <w:color w:val="000000"/>
                <w:sz w:val="22"/>
                <w:szCs w:val="22"/>
              </w:rPr>
              <w:t>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/apps/ptc/Windchill/src/ext/carrier/wc/workflow/</w:t>
            </w:r>
            <w:r w:rsidRPr="00C97565">
              <w:rPr>
                <w:rFonts w:ascii="Calibri" w:hAnsi="Calibri"/>
                <w:b/>
                <w:bCs/>
                <w:color w:val="000000"/>
                <w:sz w:val="22"/>
                <w:szCs w:val="22"/>
              </w:rPr>
              <w:t>CarrierWorkflowHelper</w:t>
            </w:r>
            <w:r>
              <w:rPr>
                <w:rFonts w:ascii="Calibri" w:hAnsi="Calibri"/>
                <w:b/>
                <w:bCs/>
                <w:color w:val="000000"/>
                <w:sz w:val="22"/>
                <w:szCs w:val="22"/>
              </w:rPr>
              <w:t>RLCS</w:t>
            </w:r>
            <w:r w:rsidRPr="00C97565">
              <w:rPr>
                <w:rFonts w:ascii="Calibri" w:hAnsi="Calibri"/>
                <w:b/>
                <w:bCs/>
                <w:color w:val="000000"/>
                <w:sz w:val="22"/>
                <w:szCs w:val="22"/>
              </w:rPr>
              <w:t>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/apps/ptc/Windchill/src/ext/carrier/wc/workflow/</w:t>
            </w:r>
            <w:r w:rsidRPr="00C97565">
              <w:rPr>
                <w:rFonts w:ascii="Calibri" w:hAnsi="Calibri"/>
                <w:b/>
                <w:bCs/>
                <w:color w:val="000000"/>
                <w:sz w:val="22"/>
                <w:szCs w:val="22"/>
              </w:rPr>
              <w:t>CarrierWorkflowHelper</w:t>
            </w:r>
            <w:r>
              <w:rPr>
                <w:rFonts w:ascii="Calibri" w:hAnsi="Calibri"/>
                <w:b/>
                <w:bCs/>
                <w:color w:val="000000"/>
                <w:sz w:val="22"/>
                <w:szCs w:val="22"/>
              </w:rPr>
              <w:t>Springer</w:t>
            </w:r>
            <w:r w:rsidRPr="00C97565">
              <w:rPr>
                <w:rFonts w:ascii="Calibri" w:hAnsi="Calibri"/>
                <w:b/>
                <w:bCs/>
                <w:color w:val="000000"/>
                <w:sz w:val="22"/>
                <w:szCs w:val="22"/>
              </w:rPr>
              <w:t>2</w:t>
            </w:r>
            <w:r>
              <w:rPr>
                <w:rFonts w:ascii="Calibri" w:hAnsi="Calibri"/>
                <w:b/>
                <w:bCs/>
                <w:color w:val="000000"/>
                <w:sz w:val="22"/>
                <w:szCs w:val="22"/>
              </w:rPr>
              <w:t>.java</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/apps/ptc/Windchill/codebase/ext/carrier/wc/wc_ESR26584.xconf</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/apps/ptc/Windchill/loadFiles/ext/carrier/common/typedef/Carrier_AddDrawingNumber_ESR26584.xml</w:t>
            </w:r>
          </w:p>
        </w:tc>
      </w:tr>
      <w:tr w:rsidR="00B73611" w:rsidTr="00C25373">
        <w:trPr>
          <w:trHeight w:val="319"/>
        </w:trPr>
        <w:tc>
          <w:tcPr>
            <w:tcW w:w="888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73611" w:rsidRDefault="00B73611" w:rsidP="00925646">
            <w:pPr>
              <w:suppressAutoHyphens w:val="0"/>
              <w:spacing w:after="0"/>
              <w:ind w:left="0"/>
              <w:rPr>
                <w:rFonts w:ascii="Calibri" w:hAnsi="Calibri"/>
                <w:b/>
                <w:bCs/>
                <w:color w:val="000000"/>
                <w:sz w:val="22"/>
                <w:szCs w:val="22"/>
              </w:rPr>
            </w:pPr>
            <w:r>
              <w:rPr>
                <w:rFonts w:ascii="Calibri" w:hAnsi="Calibri"/>
                <w:b/>
                <w:bCs/>
                <w:color w:val="000000"/>
                <w:sz w:val="22"/>
                <w:szCs w:val="22"/>
              </w:rPr>
              <w:t>/apps/ptc/Windchill/loadFiles/ext/carrier/common/typedef/WT PART_ESR26584/*</w:t>
            </w:r>
          </w:p>
        </w:tc>
      </w:tr>
    </w:tbl>
    <w:p w:rsidR="007B1A8F" w:rsidRPr="00824E8C" w:rsidRDefault="007B1A8F" w:rsidP="005778A8">
      <w:pPr>
        <w:ind w:left="1350"/>
        <w:jc w:val="center"/>
        <w:rPr>
          <w:lang w:eastAsia="ja-JP"/>
        </w:rPr>
      </w:pPr>
    </w:p>
    <w:p w:rsidR="00F656B8" w:rsidRDefault="00824E8C" w:rsidP="0083288F">
      <w:pPr>
        <w:pStyle w:val="Heading2"/>
        <w:ind w:left="720"/>
        <w:rPr>
          <w:i w:val="0"/>
          <w:iCs w:val="0"/>
          <w:color w:val="365F91"/>
          <w:sz w:val="24"/>
          <w:szCs w:val="24"/>
          <w:lang w:eastAsia="ja-JP"/>
        </w:rPr>
      </w:pPr>
      <w:r>
        <w:rPr>
          <w:i w:val="0"/>
          <w:iCs w:val="0"/>
          <w:color w:val="365F91"/>
          <w:sz w:val="24"/>
          <w:szCs w:val="24"/>
          <w:lang w:eastAsia="ja-JP"/>
        </w:rPr>
        <w:t>Manual changes before deploying changes</w:t>
      </w:r>
    </w:p>
    <w:p w:rsidR="00170E31" w:rsidRPr="00AA4383" w:rsidRDefault="00B03CB8" w:rsidP="00170E31">
      <w:pPr>
        <w:pStyle w:val="ListParagraph"/>
        <w:numPr>
          <w:ilvl w:val="0"/>
          <w:numId w:val="8"/>
        </w:numPr>
        <w:rPr>
          <w:sz w:val="24"/>
          <w:szCs w:val="24"/>
          <w:lang w:eastAsia="ja-JP"/>
        </w:rPr>
      </w:pPr>
      <w:r>
        <w:rPr>
          <w:sz w:val="24"/>
          <w:szCs w:val="24"/>
          <w:lang w:eastAsia="ja-JP"/>
        </w:rPr>
        <w:t>Backup the following files:</w:t>
      </w:r>
    </w:p>
    <w:p w:rsidR="0075193A" w:rsidRDefault="00896F94" w:rsidP="00896F94">
      <w:pPr>
        <w:ind w:left="1080"/>
        <w:rPr>
          <w:rFonts w:eastAsia="MS Mincho" w:cstheme="minorHAnsi"/>
          <w:color w:val="0000FF"/>
          <w:sz w:val="24"/>
          <w:szCs w:val="24"/>
        </w:rPr>
      </w:pPr>
      <w:r>
        <w:rPr>
          <w:rFonts w:eastAsia="MS Mincho" w:cstheme="minorHAnsi"/>
          <w:color w:val="0000FF"/>
          <w:sz w:val="24"/>
          <w:szCs w:val="24"/>
        </w:rPr>
        <w:t>/apps/ptc/Windchill/codebase/ext/carrier/wc/reports/</w:t>
      </w:r>
      <w:r w:rsidRPr="00896F94">
        <w:t xml:space="preserve"> </w:t>
      </w:r>
      <w:r w:rsidRPr="00896F94">
        <w:rPr>
          <w:rFonts w:eastAsia="MS Mincho" w:cstheme="minorHAnsi"/>
          <w:color w:val="0000FF"/>
          <w:sz w:val="24"/>
          <w:szCs w:val="24"/>
        </w:rPr>
        <w:t>PartBOMReportHelper.</w:t>
      </w:r>
      <w:r>
        <w:rPr>
          <w:rFonts w:eastAsia="MS Mincho" w:cstheme="minorHAnsi"/>
          <w:color w:val="0000FF"/>
          <w:sz w:val="24"/>
          <w:szCs w:val="24"/>
        </w:rPr>
        <w:t>class</w:t>
      </w:r>
    </w:p>
    <w:p w:rsidR="00896F94" w:rsidRDefault="00896F94" w:rsidP="00896F94">
      <w:pPr>
        <w:ind w:left="1080"/>
        <w:rPr>
          <w:rFonts w:eastAsia="MS Mincho" w:cstheme="minorHAnsi"/>
          <w:color w:val="0000FF"/>
          <w:sz w:val="24"/>
          <w:szCs w:val="24"/>
        </w:rPr>
      </w:pPr>
      <w:r>
        <w:rPr>
          <w:rFonts w:eastAsia="MS Mincho" w:cstheme="minorHAnsi"/>
          <w:color w:val="0000FF"/>
          <w:sz w:val="24"/>
          <w:szCs w:val="24"/>
        </w:rPr>
        <w:t>/apps/ptc/Windchill/codebase/ext/carrier/wc/reports/PartBOMReportProcessor</w:t>
      </w:r>
      <w:r w:rsidRPr="00896F94">
        <w:rPr>
          <w:rFonts w:eastAsia="MS Mincho" w:cstheme="minorHAnsi"/>
          <w:color w:val="0000FF"/>
          <w:sz w:val="24"/>
          <w:szCs w:val="24"/>
        </w:rPr>
        <w:t>.</w:t>
      </w:r>
      <w:r>
        <w:rPr>
          <w:rFonts w:eastAsia="MS Mincho" w:cstheme="minorHAnsi"/>
          <w:color w:val="0000FF"/>
          <w:sz w:val="24"/>
          <w:szCs w:val="24"/>
        </w:rPr>
        <w:t>class</w:t>
      </w:r>
    </w:p>
    <w:p w:rsidR="00896F94" w:rsidRDefault="00896F94" w:rsidP="00896F94">
      <w:pPr>
        <w:ind w:left="1080"/>
        <w:rPr>
          <w:rFonts w:eastAsia="MS Mincho" w:cstheme="minorHAnsi"/>
          <w:color w:val="0000FF"/>
          <w:sz w:val="24"/>
          <w:szCs w:val="24"/>
        </w:rPr>
      </w:pPr>
      <w:r>
        <w:rPr>
          <w:rFonts w:eastAsia="MS Mincho" w:cstheme="minorHAnsi"/>
          <w:color w:val="0000FF"/>
          <w:sz w:val="24"/>
          <w:szCs w:val="24"/>
        </w:rPr>
        <w:t>/apps/ptc/Windchill/codebase/ext/carrier/wc/reports/</w:t>
      </w:r>
      <w:r w:rsidRPr="00896F94">
        <w:t xml:space="preserve"> </w:t>
      </w:r>
      <w:r>
        <w:rPr>
          <w:rFonts w:eastAsia="MS Mincho" w:cstheme="minorHAnsi"/>
          <w:color w:val="0000FF"/>
          <w:sz w:val="24"/>
          <w:szCs w:val="24"/>
        </w:rPr>
        <w:t>Representable</w:t>
      </w:r>
      <w:r w:rsidRPr="00896F94">
        <w:rPr>
          <w:rFonts w:eastAsia="MS Mincho" w:cstheme="minorHAnsi"/>
          <w:color w:val="0000FF"/>
          <w:sz w:val="24"/>
          <w:szCs w:val="24"/>
        </w:rPr>
        <w:t>Helper.</w:t>
      </w:r>
      <w:r>
        <w:rPr>
          <w:rFonts w:eastAsia="MS Mincho" w:cstheme="minorHAnsi"/>
          <w:color w:val="0000FF"/>
          <w:sz w:val="24"/>
          <w:szCs w:val="24"/>
        </w:rPr>
        <w:t>class</w:t>
      </w:r>
    </w:p>
    <w:p w:rsidR="00896F94" w:rsidRDefault="00896F94" w:rsidP="00896F94">
      <w:pPr>
        <w:ind w:left="1080"/>
        <w:rPr>
          <w:rFonts w:eastAsia="MS Mincho" w:cstheme="minorHAnsi"/>
          <w:color w:val="0000FF"/>
          <w:sz w:val="24"/>
          <w:szCs w:val="24"/>
        </w:rPr>
      </w:pPr>
      <w:r>
        <w:rPr>
          <w:rFonts w:eastAsia="MS Mincho" w:cstheme="minorHAnsi"/>
          <w:color w:val="0000FF"/>
          <w:sz w:val="24"/>
          <w:szCs w:val="24"/>
        </w:rPr>
        <w:t>/apps/ptc/Windchill/codebase/ext/carrier/wc/reports/entity</w:t>
      </w:r>
      <w:r>
        <w:t>/</w:t>
      </w:r>
      <w:r>
        <w:rPr>
          <w:rFonts w:eastAsia="MS Mincho" w:cstheme="minorHAnsi"/>
          <w:color w:val="0000FF"/>
          <w:sz w:val="24"/>
          <w:szCs w:val="24"/>
        </w:rPr>
        <w:t>PartStructureBean</w:t>
      </w:r>
      <w:r w:rsidRPr="00896F94">
        <w:rPr>
          <w:rFonts w:eastAsia="MS Mincho" w:cstheme="minorHAnsi"/>
          <w:color w:val="0000FF"/>
          <w:sz w:val="24"/>
          <w:szCs w:val="24"/>
        </w:rPr>
        <w:t>.</w:t>
      </w:r>
      <w:r>
        <w:rPr>
          <w:rFonts w:eastAsia="MS Mincho" w:cstheme="minorHAnsi"/>
          <w:color w:val="0000FF"/>
          <w:sz w:val="24"/>
          <w:szCs w:val="24"/>
        </w:rPr>
        <w:t>class</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w:t>
      </w:r>
      <w:r w:rsidRPr="00896F94">
        <w:t xml:space="preserve"> </w:t>
      </w:r>
      <w:r w:rsidRPr="00896F94">
        <w:rPr>
          <w:rFonts w:eastAsia="MS Mincho" w:cstheme="minorHAnsi"/>
          <w:color w:val="0000FF"/>
          <w:sz w:val="24"/>
          <w:szCs w:val="24"/>
        </w:rPr>
        <w:t>PartBOMReportHelper.</w:t>
      </w:r>
      <w:r>
        <w:rPr>
          <w:rFonts w:eastAsia="MS Mincho" w:cstheme="minorHAnsi"/>
          <w:color w:val="0000FF"/>
          <w:sz w:val="24"/>
          <w:szCs w:val="24"/>
        </w:rPr>
        <w:t>java</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w:t>
      </w:r>
      <w:r w:rsidRPr="00896F94">
        <w:t xml:space="preserve"> </w:t>
      </w:r>
      <w:r>
        <w:rPr>
          <w:rFonts w:eastAsia="MS Mincho" w:cstheme="minorHAnsi"/>
          <w:color w:val="0000FF"/>
          <w:sz w:val="24"/>
          <w:szCs w:val="24"/>
        </w:rPr>
        <w:t>PartBOMReportProcessor</w:t>
      </w:r>
      <w:r w:rsidRPr="00896F94">
        <w:rPr>
          <w:rFonts w:eastAsia="MS Mincho" w:cstheme="minorHAnsi"/>
          <w:color w:val="0000FF"/>
          <w:sz w:val="24"/>
          <w:szCs w:val="24"/>
        </w:rPr>
        <w:t>.</w:t>
      </w:r>
      <w:r>
        <w:rPr>
          <w:rFonts w:eastAsia="MS Mincho" w:cstheme="minorHAnsi"/>
          <w:color w:val="0000FF"/>
          <w:sz w:val="24"/>
          <w:szCs w:val="24"/>
        </w:rPr>
        <w:t>java</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w:t>
      </w:r>
      <w:r w:rsidRPr="00896F94">
        <w:t xml:space="preserve"> </w:t>
      </w:r>
      <w:r>
        <w:rPr>
          <w:rFonts w:eastAsia="MS Mincho" w:cstheme="minorHAnsi"/>
          <w:color w:val="0000FF"/>
          <w:sz w:val="24"/>
          <w:szCs w:val="24"/>
        </w:rPr>
        <w:t>Representable</w:t>
      </w:r>
      <w:r w:rsidRPr="00896F94">
        <w:rPr>
          <w:rFonts w:eastAsia="MS Mincho" w:cstheme="minorHAnsi"/>
          <w:color w:val="0000FF"/>
          <w:sz w:val="24"/>
          <w:szCs w:val="24"/>
        </w:rPr>
        <w:t>Helper.</w:t>
      </w:r>
      <w:r>
        <w:rPr>
          <w:rFonts w:eastAsia="MS Mincho" w:cstheme="minorHAnsi"/>
          <w:color w:val="0000FF"/>
          <w:sz w:val="24"/>
          <w:szCs w:val="24"/>
        </w:rPr>
        <w:t>java</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/apps/ptc/Windchill/src/ext/carrier/wc/reports/entity</w:t>
      </w:r>
      <w:r>
        <w:t>/</w:t>
      </w:r>
      <w:r>
        <w:rPr>
          <w:rFonts w:eastAsia="MS Mincho" w:cstheme="minorHAnsi"/>
          <w:color w:val="0000FF"/>
          <w:sz w:val="24"/>
          <w:szCs w:val="24"/>
        </w:rPr>
        <w:t>PartStructureBean</w:t>
      </w:r>
      <w:r w:rsidRPr="00896F94">
        <w:rPr>
          <w:rFonts w:eastAsia="MS Mincho" w:cstheme="minorHAnsi"/>
          <w:color w:val="0000FF"/>
          <w:sz w:val="24"/>
          <w:szCs w:val="24"/>
        </w:rPr>
        <w:t>.</w:t>
      </w:r>
      <w:r>
        <w:rPr>
          <w:rFonts w:eastAsia="MS Mincho" w:cstheme="minorHAnsi"/>
          <w:color w:val="0000FF"/>
          <w:sz w:val="24"/>
          <w:szCs w:val="24"/>
        </w:rPr>
        <w:t>java</w:t>
      </w:r>
    </w:p>
    <w:p w:rsidR="00325818" w:rsidRDefault="00325818" w:rsidP="005346F3">
      <w:pPr>
        <w:ind w:left="1080"/>
        <w:rPr>
          <w:rFonts w:eastAsia="MS Mincho" w:cstheme="minorHAnsi"/>
          <w:color w:val="0000FF"/>
          <w:sz w:val="24"/>
          <w:szCs w:val="24"/>
        </w:rPr>
      </w:pPr>
    </w:p>
    <w:p w:rsidR="00325818" w:rsidRDefault="00325818" w:rsidP="00325818">
      <w:pPr>
        <w:pStyle w:val="ListParagraph"/>
        <w:numPr>
          <w:ilvl w:val="0"/>
          <w:numId w:val="8"/>
        </w:numPr>
        <w:rPr>
          <w:sz w:val="24"/>
          <w:szCs w:val="24"/>
          <w:lang w:eastAsia="ja-JP"/>
        </w:rPr>
      </w:pPr>
      <w:r>
        <w:rPr>
          <w:sz w:val="24"/>
          <w:szCs w:val="24"/>
          <w:lang w:eastAsia="ja-JP"/>
        </w:rPr>
        <w:t>Rename /apps/ptc/Windchill/loadFiles/ext/carrier/common/typedef/WT Part directory with date stamp similar to:</w:t>
      </w:r>
    </w:p>
    <w:p w:rsidR="00325818" w:rsidRDefault="00325818" w:rsidP="00325818">
      <w:pPr>
        <w:pStyle w:val="ListParagraph"/>
        <w:ind w:left="1080"/>
        <w:rPr>
          <w:sz w:val="24"/>
          <w:szCs w:val="24"/>
          <w:lang w:eastAsia="ja-JP"/>
        </w:rPr>
      </w:pPr>
      <w:r>
        <w:rPr>
          <w:sz w:val="24"/>
          <w:szCs w:val="24"/>
          <w:lang w:eastAsia="ja-JP"/>
        </w:rPr>
        <w:t xml:space="preserve"> /apps/ptc/Windchill/loadFiles/ext/carrier/common/typedef/WT Part20130116</w:t>
      </w:r>
    </w:p>
    <w:p w:rsidR="00325818" w:rsidRDefault="00325818" w:rsidP="00325818">
      <w:pPr>
        <w:pStyle w:val="ListParagraph"/>
        <w:ind w:left="1080"/>
        <w:rPr>
          <w:sz w:val="24"/>
          <w:szCs w:val="24"/>
          <w:lang w:eastAsia="ja-JP"/>
        </w:rPr>
      </w:pPr>
    </w:p>
    <w:p w:rsidR="00325818" w:rsidRDefault="00325818" w:rsidP="00325818">
      <w:pPr>
        <w:pStyle w:val="ListParagraph"/>
        <w:numPr>
          <w:ilvl w:val="0"/>
          <w:numId w:val="8"/>
        </w:numPr>
        <w:rPr>
          <w:sz w:val="24"/>
          <w:szCs w:val="24"/>
          <w:lang w:eastAsia="ja-JP"/>
        </w:rPr>
      </w:pPr>
      <w:r>
        <w:rPr>
          <w:sz w:val="24"/>
          <w:szCs w:val="24"/>
          <w:lang w:eastAsia="ja-JP"/>
        </w:rPr>
        <w:t>Copy /apps/ptc/Windchill/codebase/ext/carrier/wc/wc.xconf to a</w:t>
      </w:r>
      <w:r w:rsidR="00DB108E">
        <w:rPr>
          <w:sz w:val="24"/>
          <w:szCs w:val="24"/>
          <w:lang w:eastAsia="ja-JP"/>
        </w:rPr>
        <w:t xml:space="preserve"> file with</w:t>
      </w:r>
      <w:r>
        <w:rPr>
          <w:sz w:val="24"/>
          <w:szCs w:val="24"/>
          <w:lang w:eastAsia="ja-JP"/>
        </w:rPr>
        <w:t xml:space="preserve"> date stamp similar to:</w:t>
      </w:r>
    </w:p>
    <w:p w:rsidR="00325818" w:rsidRPr="00AA4383" w:rsidRDefault="00325818" w:rsidP="00325818">
      <w:pPr>
        <w:pStyle w:val="ListParagraph"/>
        <w:ind w:left="1080"/>
        <w:rPr>
          <w:sz w:val="24"/>
          <w:szCs w:val="24"/>
          <w:lang w:eastAsia="ja-JP"/>
        </w:rPr>
      </w:pPr>
      <w:r>
        <w:rPr>
          <w:sz w:val="24"/>
          <w:szCs w:val="24"/>
          <w:lang w:eastAsia="ja-JP"/>
        </w:rPr>
        <w:t xml:space="preserve"> /apps/ptc/Windchill/</w:t>
      </w:r>
      <w:r w:rsidR="00DB108E">
        <w:rPr>
          <w:sz w:val="24"/>
          <w:szCs w:val="24"/>
          <w:lang w:eastAsia="ja-JP"/>
        </w:rPr>
        <w:t>codebase</w:t>
      </w:r>
      <w:r>
        <w:rPr>
          <w:sz w:val="24"/>
          <w:szCs w:val="24"/>
          <w:lang w:eastAsia="ja-JP"/>
        </w:rPr>
        <w:t>/ext/carrier/</w:t>
      </w:r>
      <w:r w:rsidR="00DB108E">
        <w:rPr>
          <w:sz w:val="24"/>
          <w:szCs w:val="24"/>
          <w:lang w:eastAsia="ja-JP"/>
        </w:rPr>
        <w:t>wc</w:t>
      </w:r>
      <w:r>
        <w:rPr>
          <w:sz w:val="24"/>
          <w:szCs w:val="24"/>
          <w:lang w:eastAsia="ja-JP"/>
        </w:rPr>
        <w:t>/</w:t>
      </w:r>
      <w:r w:rsidR="00DB108E">
        <w:rPr>
          <w:sz w:val="24"/>
          <w:szCs w:val="24"/>
          <w:lang w:eastAsia="ja-JP"/>
        </w:rPr>
        <w:t>wc.xconf.20130116</w:t>
      </w:r>
    </w:p>
    <w:p w:rsidR="00325818" w:rsidRPr="00B03CB8" w:rsidRDefault="00325818" w:rsidP="005346F3">
      <w:pPr>
        <w:ind w:left="1080"/>
        <w:rPr>
          <w:sz w:val="24"/>
          <w:szCs w:val="24"/>
          <w:lang w:eastAsia="ja-JP"/>
        </w:rPr>
      </w:pPr>
    </w:p>
    <w:p w:rsidR="00824E8C" w:rsidRDefault="00F836A8" w:rsidP="00824E8C">
      <w:pPr>
        <w:pStyle w:val="Heading2"/>
        <w:ind w:left="720"/>
        <w:rPr>
          <w:i w:val="0"/>
          <w:iCs w:val="0"/>
          <w:color w:val="365F91"/>
          <w:sz w:val="24"/>
          <w:szCs w:val="24"/>
          <w:lang w:eastAsia="ja-JP"/>
        </w:rPr>
      </w:pPr>
      <w:r>
        <w:rPr>
          <w:i w:val="0"/>
          <w:iCs w:val="0"/>
          <w:color w:val="365F91"/>
          <w:sz w:val="24"/>
          <w:szCs w:val="24"/>
          <w:lang w:eastAsia="ja-JP"/>
        </w:rPr>
        <w:t>D</w:t>
      </w:r>
      <w:r w:rsidR="006123B8">
        <w:rPr>
          <w:i w:val="0"/>
          <w:iCs w:val="0"/>
          <w:color w:val="365F91"/>
          <w:sz w:val="24"/>
          <w:szCs w:val="24"/>
          <w:lang w:eastAsia="ja-JP"/>
        </w:rPr>
        <w:t>eployment</w:t>
      </w:r>
      <w:r w:rsidR="005A1CFF">
        <w:rPr>
          <w:i w:val="0"/>
          <w:iCs w:val="0"/>
          <w:color w:val="365F91"/>
          <w:sz w:val="24"/>
          <w:szCs w:val="24"/>
          <w:lang w:eastAsia="ja-JP"/>
        </w:rPr>
        <w:t xml:space="preserve"> procedure</w:t>
      </w:r>
    </w:p>
    <w:p w:rsidR="002521B4" w:rsidRDefault="00260A49" w:rsidP="00B0732B">
      <w:pPr>
        <w:pStyle w:val="ListParagraph"/>
        <w:numPr>
          <w:ilvl w:val="0"/>
          <w:numId w:val="14"/>
        </w:numPr>
        <w:rPr>
          <w:sz w:val="24"/>
          <w:szCs w:val="24"/>
          <w:lang w:eastAsia="ja-JP"/>
        </w:rPr>
      </w:pPr>
      <w:r>
        <w:rPr>
          <w:sz w:val="24"/>
          <w:szCs w:val="24"/>
          <w:lang w:eastAsia="ja-JP"/>
        </w:rPr>
        <w:t>Download the files mentioned above to their corresponding folders.</w:t>
      </w:r>
    </w:p>
    <w:p w:rsidR="00B0732B" w:rsidRPr="00B0732B" w:rsidRDefault="00B0732B" w:rsidP="00B0732B">
      <w:pPr>
        <w:pStyle w:val="ListParagraph"/>
        <w:ind w:left="1080"/>
        <w:rPr>
          <w:sz w:val="24"/>
          <w:szCs w:val="24"/>
          <w:lang w:eastAsia="ja-JP"/>
        </w:rPr>
      </w:pPr>
    </w:p>
    <w:p w:rsidR="002521B4" w:rsidRDefault="002521B4" w:rsidP="00170E31">
      <w:pPr>
        <w:pStyle w:val="ListParagraph"/>
        <w:numPr>
          <w:ilvl w:val="0"/>
          <w:numId w:val="14"/>
        </w:numPr>
        <w:rPr>
          <w:sz w:val="24"/>
          <w:szCs w:val="24"/>
          <w:lang w:eastAsia="ja-JP"/>
        </w:rPr>
      </w:pPr>
      <w:r>
        <w:rPr>
          <w:sz w:val="24"/>
          <w:szCs w:val="24"/>
          <w:lang w:eastAsia="ja-JP"/>
        </w:rPr>
        <w:t>Run the following command</w:t>
      </w:r>
      <w:r w:rsidR="00B0732B">
        <w:rPr>
          <w:sz w:val="24"/>
          <w:szCs w:val="24"/>
          <w:lang w:eastAsia="ja-JP"/>
        </w:rPr>
        <w:t>s</w:t>
      </w:r>
      <w:r>
        <w:rPr>
          <w:sz w:val="24"/>
          <w:szCs w:val="24"/>
          <w:lang w:eastAsia="ja-JP"/>
        </w:rPr>
        <w:t xml:space="preserve"> from a Windchill shell</w:t>
      </w:r>
    </w:p>
    <w:p w:rsidR="002521B4" w:rsidRDefault="002521B4" w:rsidP="002521B4">
      <w:pPr>
        <w:pStyle w:val="ListParagraph"/>
        <w:ind w:left="1080"/>
        <w:rPr>
          <w:sz w:val="24"/>
          <w:szCs w:val="24"/>
          <w:lang w:eastAsia="ja-JP"/>
        </w:rPr>
      </w:pPr>
    </w:p>
    <w:p w:rsidR="002521B4" w:rsidRDefault="00B0732B" w:rsidP="002521B4">
      <w:pPr>
        <w:pStyle w:val="ListParagraph"/>
        <w:ind w:left="1080"/>
        <w:rPr>
          <w:rFonts w:eastAsia="MS Mincho" w:cstheme="minorHAnsi"/>
          <w:color w:val="0000FF"/>
          <w:sz w:val="24"/>
          <w:szCs w:val="24"/>
        </w:rPr>
      </w:pPr>
      <w:r>
        <w:rPr>
          <w:rFonts w:eastAsia="MS Mincho" w:cstheme="minorHAnsi"/>
          <w:color w:val="0000FF"/>
          <w:sz w:val="24"/>
          <w:szCs w:val="24"/>
        </w:rPr>
        <w:t>javac /apps/ptc/Windchill/src/ext/carrier/wc/reports/PartBOMReportHelper.java</w:t>
      </w:r>
    </w:p>
    <w:p w:rsidR="00B0732B" w:rsidRDefault="00B0732B" w:rsidP="002521B4">
      <w:pPr>
        <w:pStyle w:val="ListParagraph"/>
        <w:ind w:left="1080"/>
        <w:rPr>
          <w:rFonts w:eastAsia="MS Mincho" w:cstheme="minorHAnsi"/>
          <w:color w:val="0000FF"/>
          <w:sz w:val="24"/>
          <w:szCs w:val="24"/>
        </w:rPr>
      </w:pPr>
    </w:p>
    <w:p w:rsidR="00B0732B" w:rsidRPr="002521B4" w:rsidRDefault="00B0732B" w:rsidP="00B0732B">
      <w:pPr>
        <w:pStyle w:val="ListParagraph"/>
        <w:ind w:left="1080"/>
        <w:rPr>
          <w:rFonts w:eastAsia="MS Mincho" w:cstheme="minorHAnsi"/>
          <w:color w:val="0000FF"/>
          <w:sz w:val="24"/>
          <w:szCs w:val="24"/>
        </w:rPr>
      </w:pPr>
      <w:r>
        <w:rPr>
          <w:rFonts w:eastAsia="MS Mincho" w:cstheme="minorHAnsi"/>
          <w:color w:val="0000FF"/>
          <w:sz w:val="24"/>
          <w:szCs w:val="24"/>
        </w:rPr>
        <w:t>javac /apps/ptc/Windchill/src/ext/carrier/wc/reports/PartBOMReportProcessor.java</w:t>
      </w:r>
    </w:p>
    <w:p w:rsidR="00B0732B" w:rsidRDefault="00B0732B" w:rsidP="002521B4">
      <w:pPr>
        <w:pStyle w:val="ListParagraph"/>
        <w:ind w:left="1080"/>
        <w:rPr>
          <w:rFonts w:eastAsia="MS Mincho" w:cstheme="minorHAnsi"/>
          <w:color w:val="0000FF"/>
          <w:sz w:val="24"/>
          <w:szCs w:val="24"/>
        </w:rPr>
      </w:pPr>
    </w:p>
    <w:p w:rsidR="00B0732B" w:rsidRPr="002521B4" w:rsidRDefault="00B0732B" w:rsidP="00B0732B">
      <w:pPr>
        <w:pStyle w:val="ListParagraph"/>
        <w:ind w:left="1080"/>
        <w:rPr>
          <w:rFonts w:eastAsia="MS Mincho" w:cstheme="minorHAnsi"/>
          <w:color w:val="0000FF"/>
          <w:sz w:val="24"/>
          <w:szCs w:val="24"/>
        </w:rPr>
      </w:pPr>
      <w:r>
        <w:rPr>
          <w:rFonts w:eastAsia="MS Mincho" w:cstheme="minorHAnsi"/>
          <w:color w:val="0000FF"/>
          <w:sz w:val="24"/>
          <w:szCs w:val="24"/>
        </w:rPr>
        <w:t>javac /apps/ptc/Windchill/src/ext/carrier/wc/reports/RepresentabletHelper.java</w:t>
      </w:r>
    </w:p>
    <w:p w:rsidR="00B0732B" w:rsidRDefault="00B0732B" w:rsidP="002521B4">
      <w:pPr>
        <w:pStyle w:val="ListParagraph"/>
        <w:ind w:left="1080"/>
        <w:rPr>
          <w:rFonts w:eastAsia="MS Mincho" w:cstheme="minorHAnsi"/>
          <w:color w:val="0000FF"/>
          <w:sz w:val="24"/>
          <w:szCs w:val="24"/>
        </w:rPr>
      </w:pPr>
    </w:p>
    <w:p w:rsidR="00B0732B" w:rsidRDefault="00B0732B" w:rsidP="00B0732B">
      <w:pPr>
        <w:pStyle w:val="ListParagraph"/>
        <w:ind w:left="1080"/>
        <w:rPr>
          <w:rFonts w:eastAsia="MS Mincho" w:cstheme="minorHAnsi"/>
          <w:color w:val="0000FF"/>
          <w:sz w:val="24"/>
          <w:szCs w:val="24"/>
        </w:rPr>
      </w:pPr>
      <w:r>
        <w:rPr>
          <w:rFonts w:eastAsia="MS Mincho" w:cstheme="minorHAnsi"/>
          <w:color w:val="0000FF"/>
          <w:sz w:val="24"/>
          <w:szCs w:val="24"/>
        </w:rPr>
        <w:t>javac /apps/ptc/Windchill/src/ext/carrier/wc/reports/entity/PartStructureBean.java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/apps/ptc/Windchill/src/ext/carrier/wc/workflow/CarrierWorkflowHelper2.java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w:t>
      </w:r>
      <w:r>
        <w:rPr>
          <w:rFonts w:eastAsia="MS Mincho" w:cstheme="minorHAnsi"/>
          <w:color w:val="0000FF"/>
          <w:sz w:val="24"/>
          <w:szCs w:val="24"/>
        </w:rPr>
        <w:t>BSS</w:t>
      </w:r>
      <w:r w:rsidRPr="004B2419">
        <w:rPr>
          <w:rFonts w:eastAsia="MS Mincho" w:cstheme="minorHAnsi"/>
          <w:color w:val="0000FF"/>
          <w:sz w:val="24"/>
          <w:szCs w:val="24"/>
        </w:rPr>
        <w:t>2.java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w:t>
      </w:r>
      <w:r>
        <w:rPr>
          <w:rFonts w:eastAsia="MS Mincho" w:cstheme="minorHAnsi"/>
          <w:color w:val="0000FF"/>
          <w:sz w:val="24"/>
          <w:szCs w:val="24"/>
        </w:rPr>
        <w:t>CCD</w:t>
      </w:r>
      <w:r w:rsidRPr="004B2419">
        <w:rPr>
          <w:rFonts w:eastAsia="MS Mincho" w:cstheme="minorHAnsi"/>
          <w:color w:val="0000FF"/>
          <w:sz w:val="24"/>
          <w:szCs w:val="24"/>
        </w:rPr>
        <w:t>2.java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w:t>
      </w:r>
      <w:r>
        <w:rPr>
          <w:rFonts w:eastAsia="MS Mincho" w:cstheme="minorHAnsi"/>
          <w:color w:val="0000FF"/>
          <w:sz w:val="24"/>
          <w:szCs w:val="24"/>
        </w:rPr>
        <w:t>CTD</w:t>
      </w:r>
      <w:r w:rsidRPr="004B2419">
        <w:rPr>
          <w:rFonts w:eastAsia="MS Mincho" w:cstheme="minorHAnsi"/>
          <w:color w:val="0000FF"/>
          <w:sz w:val="24"/>
          <w:szCs w:val="24"/>
        </w:rPr>
        <w:t>2.java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w:t>
      </w:r>
      <w:r>
        <w:rPr>
          <w:rFonts w:eastAsia="MS Mincho" w:cstheme="minorHAnsi"/>
          <w:color w:val="0000FF"/>
          <w:sz w:val="24"/>
          <w:szCs w:val="24"/>
        </w:rPr>
        <w:t>RLCS</w:t>
      </w:r>
      <w:r w:rsidRPr="004B2419">
        <w:rPr>
          <w:rFonts w:eastAsia="MS Mincho" w:cstheme="minorHAnsi"/>
          <w:color w:val="0000FF"/>
          <w:sz w:val="24"/>
          <w:szCs w:val="24"/>
        </w:rPr>
        <w:t>2.java</w:t>
      </w:r>
    </w:p>
    <w:p w:rsidR="004B2419" w:rsidRDefault="004B2419" w:rsidP="00B0732B">
      <w:pPr>
        <w:pStyle w:val="ListParagraph"/>
        <w:ind w:left="1080"/>
        <w:rPr>
          <w:rFonts w:eastAsia="MS Mincho" w:cstheme="minorHAnsi"/>
          <w:color w:val="0000FF"/>
          <w:sz w:val="24"/>
          <w:szCs w:val="24"/>
        </w:rPr>
      </w:pPr>
    </w:p>
    <w:p w:rsidR="004B2419"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 xml:space="preserve">javac </w:t>
      </w:r>
      <w:r w:rsidRPr="004B2419">
        <w:rPr>
          <w:rFonts w:eastAsia="MS Mincho" w:cstheme="minorHAnsi"/>
          <w:color w:val="0000FF"/>
          <w:sz w:val="24"/>
          <w:szCs w:val="24"/>
        </w:rPr>
        <w:t>/apps/ptc/Windchill/src/ext/carrier/wc/workflow/CarrierWorkflowHelper</w:t>
      </w:r>
      <w:r>
        <w:rPr>
          <w:rFonts w:eastAsia="MS Mincho" w:cstheme="minorHAnsi"/>
          <w:color w:val="0000FF"/>
          <w:sz w:val="24"/>
          <w:szCs w:val="24"/>
        </w:rPr>
        <w:t>Springer</w:t>
      </w:r>
      <w:r w:rsidRPr="004B2419">
        <w:rPr>
          <w:rFonts w:eastAsia="MS Mincho" w:cstheme="minorHAnsi"/>
          <w:color w:val="0000FF"/>
          <w:sz w:val="24"/>
          <w:szCs w:val="24"/>
        </w:rPr>
        <w:t>2.java</w:t>
      </w:r>
    </w:p>
    <w:p w:rsidR="00B0732B" w:rsidRDefault="00B0732B" w:rsidP="00B0732B">
      <w:pPr>
        <w:pStyle w:val="ListParagraph"/>
        <w:ind w:left="1080"/>
        <w:rPr>
          <w:rFonts w:eastAsia="MS Mincho" w:cstheme="minorHAnsi"/>
          <w:color w:val="0000FF"/>
          <w:sz w:val="24"/>
          <w:szCs w:val="24"/>
        </w:rPr>
      </w:pPr>
    </w:p>
    <w:p w:rsidR="00B0732B"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mv</w:t>
      </w:r>
      <w:r w:rsidR="00B0732B">
        <w:rPr>
          <w:rFonts w:eastAsia="MS Mincho" w:cstheme="minorHAnsi"/>
          <w:color w:val="0000FF"/>
          <w:sz w:val="24"/>
          <w:szCs w:val="24"/>
        </w:rPr>
        <w:t xml:space="preserve"> /apps/ptc/Windchill/src/ext/carrier/wc/reports/PartBOMReportHelper.class /apps/ptc/Windchill/codebase/ext/carrier/wc/reports/</w:t>
      </w:r>
      <w:r w:rsidR="00B0732B" w:rsidRPr="00B0732B">
        <w:rPr>
          <w:rFonts w:eastAsia="MS Mincho" w:cstheme="minorHAnsi"/>
          <w:color w:val="0000FF"/>
          <w:sz w:val="24"/>
          <w:szCs w:val="24"/>
        </w:rPr>
        <w:t xml:space="preserve"> </w:t>
      </w:r>
      <w:r w:rsidR="00B0732B">
        <w:rPr>
          <w:rFonts w:eastAsia="MS Mincho" w:cstheme="minorHAnsi"/>
          <w:color w:val="0000FF"/>
          <w:sz w:val="24"/>
          <w:szCs w:val="24"/>
        </w:rPr>
        <w:t>PartBOMReportHelper.class</w:t>
      </w:r>
    </w:p>
    <w:p w:rsidR="00B0732B" w:rsidRDefault="00B0732B" w:rsidP="00B0732B">
      <w:pPr>
        <w:pStyle w:val="ListParagraph"/>
        <w:ind w:left="1080"/>
        <w:rPr>
          <w:rFonts w:eastAsia="MS Mincho" w:cstheme="minorHAnsi"/>
          <w:color w:val="0000FF"/>
          <w:sz w:val="24"/>
          <w:szCs w:val="24"/>
        </w:rPr>
      </w:pPr>
    </w:p>
    <w:p w:rsidR="00B0732B" w:rsidRPr="002521B4" w:rsidRDefault="00B0732B" w:rsidP="00B0732B">
      <w:pPr>
        <w:pStyle w:val="ListParagraph"/>
        <w:ind w:left="1080"/>
        <w:rPr>
          <w:rFonts w:eastAsia="MS Mincho" w:cstheme="minorHAnsi"/>
          <w:color w:val="0000FF"/>
          <w:sz w:val="24"/>
          <w:szCs w:val="24"/>
        </w:rPr>
      </w:pPr>
      <w:r>
        <w:rPr>
          <w:rFonts w:eastAsia="MS Mincho" w:cstheme="minorHAnsi"/>
          <w:color w:val="0000FF"/>
          <w:sz w:val="24"/>
          <w:szCs w:val="24"/>
        </w:rPr>
        <w:t>cp /apps/ptc/Windchill/src/ext/carrier/wc/reports/PartBOMReportProcessor.class /apps/ptc/Windchill/codebase/ext/carrier/wc/reports/PartBOMReportProcessor.class</w:t>
      </w:r>
    </w:p>
    <w:p w:rsidR="00B0732B" w:rsidRDefault="00B0732B" w:rsidP="00B0732B">
      <w:pPr>
        <w:pStyle w:val="ListParagraph"/>
        <w:ind w:left="1080"/>
        <w:rPr>
          <w:rFonts w:eastAsia="MS Mincho" w:cstheme="minorHAnsi"/>
          <w:color w:val="0000FF"/>
          <w:sz w:val="24"/>
          <w:szCs w:val="24"/>
        </w:rPr>
      </w:pPr>
    </w:p>
    <w:p w:rsidR="00B0732B" w:rsidRPr="002521B4" w:rsidRDefault="004B2419" w:rsidP="00B0732B">
      <w:pPr>
        <w:pStyle w:val="ListParagraph"/>
        <w:ind w:left="1080"/>
        <w:rPr>
          <w:rFonts w:eastAsia="MS Mincho" w:cstheme="minorHAnsi"/>
          <w:color w:val="0000FF"/>
          <w:sz w:val="24"/>
          <w:szCs w:val="24"/>
        </w:rPr>
      </w:pPr>
      <w:r>
        <w:rPr>
          <w:rFonts w:eastAsia="MS Mincho" w:cstheme="minorHAnsi"/>
          <w:color w:val="0000FF"/>
          <w:sz w:val="24"/>
          <w:szCs w:val="24"/>
        </w:rPr>
        <w:t>mv</w:t>
      </w:r>
      <w:r w:rsidR="00B0732B">
        <w:rPr>
          <w:rFonts w:eastAsia="MS Mincho" w:cstheme="minorHAnsi"/>
          <w:color w:val="0000FF"/>
          <w:sz w:val="24"/>
          <w:szCs w:val="24"/>
        </w:rPr>
        <w:t xml:space="preserve">  /apps/ptc/Windchill/src/ext/carrier/wc/reports/RepresentabletHelper.class /apps/ptc/Windchill/codebase/ext/carrier/wc/reports/RepresentabletHelper.class</w:t>
      </w:r>
    </w:p>
    <w:p w:rsidR="00B0732B" w:rsidRDefault="00B0732B" w:rsidP="00B0732B">
      <w:pPr>
        <w:pStyle w:val="ListParagraph"/>
        <w:ind w:left="1080"/>
        <w:rPr>
          <w:rFonts w:eastAsia="MS Mincho" w:cstheme="minorHAnsi"/>
          <w:color w:val="0000FF"/>
          <w:sz w:val="24"/>
          <w:szCs w:val="24"/>
        </w:rPr>
      </w:pPr>
    </w:p>
    <w:p w:rsidR="002521B4" w:rsidRDefault="004B2419" w:rsidP="005346F3">
      <w:pPr>
        <w:pStyle w:val="ListParagraph"/>
        <w:ind w:left="1080"/>
        <w:rPr>
          <w:rFonts w:eastAsia="MS Mincho" w:cstheme="minorHAnsi"/>
          <w:color w:val="0000FF"/>
          <w:sz w:val="24"/>
          <w:szCs w:val="24"/>
        </w:rPr>
      </w:pPr>
      <w:r>
        <w:rPr>
          <w:rFonts w:eastAsia="MS Mincho" w:cstheme="minorHAnsi"/>
          <w:color w:val="0000FF"/>
          <w:sz w:val="24"/>
          <w:szCs w:val="24"/>
        </w:rPr>
        <w:t>mv</w:t>
      </w:r>
      <w:r w:rsidR="00B0732B">
        <w:rPr>
          <w:rFonts w:eastAsia="MS Mincho" w:cstheme="minorHAnsi"/>
          <w:color w:val="0000FF"/>
          <w:sz w:val="24"/>
          <w:szCs w:val="24"/>
        </w:rPr>
        <w:t xml:space="preserve"> /apps/ptc/Windchill/src/ext/carrier/wc/reports/entity/PartStructureBean.class /apps/ptc/Windchill/codebase/ext/carrier/wc/reports/entity/PartStructureBean.class</w:t>
      </w:r>
    </w:p>
    <w:p w:rsidR="004B2419" w:rsidRDefault="004B2419" w:rsidP="005346F3">
      <w:pPr>
        <w:pStyle w:val="ListParagraph"/>
        <w:ind w:left="1080"/>
        <w:rPr>
          <w:rFonts w:eastAsia="MS Mincho" w:cstheme="minorHAnsi"/>
          <w:color w:val="0000FF"/>
          <w:sz w:val="24"/>
          <w:szCs w:val="24"/>
        </w:rPr>
      </w:pPr>
    </w:p>
    <w:p w:rsidR="004B2419" w:rsidRDefault="004B2419" w:rsidP="004B2419">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flow/CarrierWorkflowHelper2.class</w:t>
      </w:r>
    </w:p>
    <w:p w:rsidR="004B2419" w:rsidRDefault="004B2419" w:rsidP="004B2419">
      <w:pPr>
        <w:pStyle w:val="ListParagraph"/>
        <w:ind w:left="1080"/>
        <w:rPr>
          <w:rFonts w:eastAsia="MS Mincho" w:cstheme="minorHAnsi"/>
          <w:color w:val="0000FF"/>
          <w:sz w:val="24"/>
          <w:szCs w:val="24"/>
        </w:rPr>
      </w:pPr>
    </w:p>
    <w:p w:rsidR="004B2419" w:rsidRDefault="004B2419" w:rsidP="004B2419">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flow/CarrierWorkflowHelperBSS2.class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flow/CarrierWorkflowHelperBSS2.class</w:t>
      </w:r>
    </w:p>
    <w:p w:rsidR="004B2419" w:rsidRDefault="004B2419" w:rsidP="004B2419">
      <w:pPr>
        <w:pStyle w:val="ListParagraph"/>
        <w:ind w:left="1080"/>
        <w:rPr>
          <w:rFonts w:eastAsia="MS Mincho" w:cstheme="minorHAnsi"/>
          <w:color w:val="0000FF"/>
          <w:sz w:val="24"/>
          <w:szCs w:val="24"/>
        </w:rPr>
      </w:pPr>
    </w:p>
    <w:p w:rsidR="004B2419" w:rsidRDefault="004B2419" w:rsidP="004B2419">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flow/CarrierWorkflowHelperCCD2.class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flow/CarrierWorkflowHelperCCD2.class</w:t>
      </w:r>
    </w:p>
    <w:p w:rsidR="004B2419" w:rsidRDefault="004B2419" w:rsidP="004B2419">
      <w:pPr>
        <w:pStyle w:val="ListParagraph"/>
        <w:ind w:left="1080"/>
        <w:rPr>
          <w:rFonts w:eastAsia="MS Mincho" w:cstheme="minorHAnsi"/>
          <w:color w:val="0000FF"/>
          <w:sz w:val="24"/>
          <w:szCs w:val="24"/>
        </w:rPr>
      </w:pPr>
    </w:p>
    <w:p w:rsidR="004B2419" w:rsidRDefault="004B2419" w:rsidP="004B2419">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flow/CarrierWorkflowHelperCTD2.class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flow/CarrierWorkflowHelperCTD2.class</w:t>
      </w:r>
    </w:p>
    <w:p w:rsidR="004B2419" w:rsidRDefault="004B2419" w:rsidP="004B2419">
      <w:pPr>
        <w:pStyle w:val="ListParagraph"/>
        <w:ind w:left="1080"/>
        <w:rPr>
          <w:rFonts w:eastAsia="MS Mincho" w:cstheme="minorHAnsi"/>
          <w:color w:val="0000FF"/>
          <w:sz w:val="24"/>
          <w:szCs w:val="24"/>
        </w:rPr>
      </w:pPr>
    </w:p>
    <w:p w:rsidR="004B2419" w:rsidRDefault="004B2419" w:rsidP="004B2419">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flow/CarrierWorkflowHelperRLCS2.class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flow/CarrierWorkflowHelperRLCS2.class</w:t>
      </w:r>
    </w:p>
    <w:p w:rsidR="004B2419" w:rsidRDefault="004B2419" w:rsidP="004B2419">
      <w:pPr>
        <w:pStyle w:val="ListParagraph"/>
        <w:ind w:left="1080"/>
        <w:rPr>
          <w:rFonts w:eastAsia="MS Mincho" w:cstheme="minorHAnsi"/>
          <w:color w:val="0000FF"/>
          <w:sz w:val="24"/>
          <w:szCs w:val="24"/>
        </w:rPr>
      </w:pPr>
    </w:p>
    <w:p w:rsidR="005346F3" w:rsidRDefault="004B2419" w:rsidP="005346F3">
      <w:pPr>
        <w:pStyle w:val="ListParagraph"/>
        <w:ind w:left="1080"/>
        <w:rPr>
          <w:rFonts w:eastAsia="MS Mincho" w:cstheme="minorHAnsi"/>
          <w:color w:val="0000FF"/>
          <w:sz w:val="24"/>
          <w:szCs w:val="24"/>
        </w:rPr>
      </w:pPr>
      <w:r>
        <w:rPr>
          <w:rFonts w:eastAsia="MS Mincho" w:cstheme="minorHAnsi"/>
          <w:color w:val="0000FF"/>
          <w:sz w:val="24"/>
          <w:szCs w:val="24"/>
        </w:rPr>
        <w:t xml:space="preserve">mv  </w:t>
      </w:r>
      <w:r w:rsidRPr="004B2419">
        <w:rPr>
          <w:rFonts w:eastAsia="MS Mincho" w:cstheme="minorHAnsi"/>
          <w:color w:val="0000FF"/>
          <w:sz w:val="24"/>
          <w:szCs w:val="24"/>
        </w:rPr>
        <w:t>/apps/ptc/Windchill/src/ext/carrier/wc/work</w:t>
      </w:r>
      <w:r>
        <w:rPr>
          <w:rFonts w:eastAsia="MS Mincho" w:cstheme="minorHAnsi"/>
          <w:color w:val="0000FF"/>
          <w:sz w:val="24"/>
          <w:szCs w:val="24"/>
        </w:rPr>
        <w:t xml:space="preserve">flow/CarrierWorkflowHelperSpringer2.class </w:t>
      </w:r>
      <w:r w:rsidRPr="004B2419">
        <w:rPr>
          <w:rFonts w:eastAsia="MS Mincho" w:cstheme="minorHAnsi"/>
          <w:color w:val="0000FF"/>
          <w:sz w:val="24"/>
          <w:szCs w:val="24"/>
        </w:rPr>
        <w:t>/apps/ptc/Windchill/</w:t>
      </w:r>
      <w:r>
        <w:rPr>
          <w:rFonts w:eastAsia="MS Mincho" w:cstheme="minorHAnsi"/>
          <w:color w:val="0000FF"/>
          <w:sz w:val="24"/>
          <w:szCs w:val="24"/>
        </w:rPr>
        <w:t>codebase</w:t>
      </w:r>
      <w:r w:rsidRPr="004B2419">
        <w:rPr>
          <w:rFonts w:eastAsia="MS Mincho" w:cstheme="minorHAnsi"/>
          <w:color w:val="0000FF"/>
          <w:sz w:val="24"/>
          <w:szCs w:val="24"/>
        </w:rPr>
        <w:t>/ext/carrier/wc/work</w:t>
      </w:r>
      <w:r>
        <w:rPr>
          <w:rFonts w:eastAsia="MS Mincho" w:cstheme="minorHAnsi"/>
          <w:color w:val="0000FF"/>
          <w:sz w:val="24"/>
          <w:szCs w:val="24"/>
        </w:rPr>
        <w:t>flow/CarrierWorkflowHelperSpringer2.class</w:t>
      </w:r>
    </w:p>
    <w:p w:rsidR="004B2419" w:rsidRPr="005346F3" w:rsidRDefault="004B2419" w:rsidP="005346F3">
      <w:pPr>
        <w:pStyle w:val="ListParagraph"/>
        <w:ind w:left="1080"/>
        <w:rPr>
          <w:rFonts w:eastAsia="MS Mincho" w:cstheme="minorHAnsi"/>
          <w:color w:val="0000FF"/>
          <w:sz w:val="24"/>
          <w:szCs w:val="24"/>
        </w:rPr>
      </w:pPr>
    </w:p>
    <w:p w:rsidR="0033621B" w:rsidRDefault="0033621B" w:rsidP="00170E31">
      <w:pPr>
        <w:pStyle w:val="ListParagraph"/>
        <w:numPr>
          <w:ilvl w:val="0"/>
          <w:numId w:val="14"/>
        </w:numPr>
        <w:rPr>
          <w:sz w:val="24"/>
          <w:szCs w:val="24"/>
          <w:lang w:eastAsia="ja-JP"/>
        </w:rPr>
      </w:pPr>
      <w:r>
        <w:rPr>
          <w:sz w:val="24"/>
          <w:szCs w:val="24"/>
          <w:lang w:eastAsia="ja-JP"/>
        </w:rPr>
        <w:t>From a Windchill shell</w:t>
      </w:r>
      <w:r w:rsidR="00AE0D02">
        <w:rPr>
          <w:sz w:val="24"/>
          <w:szCs w:val="24"/>
          <w:lang w:eastAsia="ja-JP"/>
        </w:rPr>
        <w:t>, run the follo</w:t>
      </w:r>
      <w:r w:rsidR="00A305DE">
        <w:rPr>
          <w:sz w:val="24"/>
          <w:szCs w:val="24"/>
          <w:lang w:eastAsia="ja-JP"/>
        </w:rPr>
        <w:t>wing commands to load the wor</w:t>
      </w:r>
      <w:r w:rsidR="005346F3">
        <w:rPr>
          <w:sz w:val="24"/>
          <w:szCs w:val="24"/>
          <w:lang w:eastAsia="ja-JP"/>
        </w:rPr>
        <w:t>k</w:t>
      </w:r>
      <w:r w:rsidR="00A305DE">
        <w:rPr>
          <w:sz w:val="24"/>
          <w:szCs w:val="24"/>
          <w:lang w:eastAsia="ja-JP"/>
        </w:rPr>
        <w:t>flows</w:t>
      </w:r>
      <w:r>
        <w:rPr>
          <w:sz w:val="24"/>
          <w:szCs w:val="24"/>
          <w:lang w:eastAsia="ja-JP"/>
        </w:rPr>
        <w:t>:</w:t>
      </w:r>
    </w:p>
    <w:p w:rsidR="00AE0D02" w:rsidRDefault="00AE0D02" w:rsidP="00AE0D02">
      <w:pPr>
        <w:pStyle w:val="ListParagraph"/>
        <w:ind w:left="1080"/>
        <w:rPr>
          <w:sz w:val="24"/>
          <w:szCs w:val="24"/>
          <w:lang w:eastAsia="ja-JP"/>
        </w:rPr>
      </w:pPr>
    </w:p>
    <w:p w:rsidR="0033621B" w:rsidRDefault="0033621B" w:rsidP="00AE0D02">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t>
      </w:r>
      <w:r w:rsidR="00A305DE">
        <w:rPr>
          <w:rFonts w:eastAsia="MS Mincho" w:cstheme="minorHAnsi"/>
          <w:color w:val="0000FF"/>
          <w:sz w:val="24"/>
          <w:szCs w:val="24"/>
        </w:rPr>
        <w:t>wc</w:t>
      </w:r>
      <w:r>
        <w:rPr>
          <w:rFonts w:eastAsia="MS Mincho" w:cstheme="minorHAnsi"/>
          <w:color w:val="0000FF"/>
          <w:sz w:val="24"/>
          <w:szCs w:val="24"/>
        </w:rPr>
        <w:t>/</w:t>
      </w:r>
      <w:r w:rsidR="00A305DE">
        <w:rPr>
          <w:rFonts w:eastAsia="MS Mincho" w:cstheme="minorHAnsi"/>
          <w:color w:val="0000FF"/>
          <w:sz w:val="24"/>
          <w:szCs w:val="24"/>
        </w:rPr>
        <w:t>workflows</w:t>
      </w:r>
      <w:r>
        <w:rPr>
          <w:rFonts w:eastAsia="MS Mincho" w:cstheme="minorHAnsi"/>
          <w:color w:val="0000FF"/>
          <w:sz w:val="24"/>
          <w:szCs w:val="24"/>
        </w:rPr>
        <w:t>/</w:t>
      </w:r>
      <w:r w:rsidR="00A305DE">
        <w:rPr>
          <w:rFonts w:eastAsia="MS Mincho" w:cstheme="minorHAnsi"/>
          <w:color w:val="0000FF"/>
          <w:sz w:val="24"/>
          <w:szCs w:val="24"/>
        </w:rPr>
        <w:t>CarrierChangeActvityWorkflow_ESR26584</w:t>
      </w:r>
      <w:r w:rsidR="00AE0D02">
        <w:rPr>
          <w:rFonts w:eastAsia="MS Mincho" w:cstheme="minorHAnsi"/>
          <w:color w:val="0000FF"/>
          <w:sz w:val="24"/>
          <w:szCs w:val="24"/>
        </w:rPr>
        <w:t>_0</w:t>
      </w:r>
      <w:r w:rsidR="00A305DE">
        <w:rPr>
          <w:rFonts w:eastAsia="MS Mincho" w:cstheme="minorHAnsi"/>
          <w:color w:val="0000FF"/>
          <w:sz w:val="24"/>
          <w:szCs w:val="24"/>
        </w:rPr>
        <w:t>1</w:t>
      </w:r>
      <w:r>
        <w:rPr>
          <w:rFonts w:eastAsia="MS Mincho" w:cstheme="minorHAnsi"/>
          <w:color w:val="0000FF"/>
          <w:sz w:val="24"/>
          <w:szCs w:val="24"/>
        </w:rPr>
        <w:t>.xml –u carrierorgadmin –p ptc -CONT_PATH \”/wt.inf.container.OrgContainer=Carrier\”</w:t>
      </w:r>
    </w:p>
    <w:p w:rsidR="00AE0D02" w:rsidRDefault="00AE0D02" w:rsidP="00AE0D02">
      <w:pPr>
        <w:pStyle w:val="ListParagraph"/>
        <w:ind w:left="1080"/>
        <w:rPr>
          <w:rFonts w:eastAsia="MS Mincho" w:cstheme="minorHAnsi"/>
          <w:color w:val="0000FF"/>
          <w:sz w:val="24"/>
          <w:szCs w:val="24"/>
        </w:rPr>
      </w:pPr>
    </w:p>
    <w:p w:rsidR="00AE0D02" w:rsidRDefault="00A305DE" w:rsidP="00A305DE">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/apps/ptc/Windchill/loadFiles/ext/carrier/wc/workflows/CarrierCCDChangeNoticeProcess_ESR26584_01.xml –u carrierorgadmin –p ptc -CONT_PATH \”/wt.inf.container.OrgContainer=Carrier\”</w:t>
      </w:r>
    </w:p>
    <w:p w:rsidR="00B73611" w:rsidRPr="00A305DE" w:rsidRDefault="00B73611" w:rsidP="00A305DE">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/apps/ptc/Windchill/loadFiles/ext/carrier/wc/workflows/CarrierRLCSChangeNoticeProcess_ESR26584_01.xml –u carrierorgadmin –p ptc -CONT_PATH \”/wt.inf.container.OrgContainer=Carrier\”</w:t>
      </w:r>
    </w:p>
    <w:p w:rsidR="00AE0D02" w:rsidRDefault="00AE0D02" w:rsidP="00AE0D02">
      <w:pPr>
        <w:pStyle w:val="ListParagraph"/>
        <w:ind w:left="1080"/>
        <w:rPr>
          <w:rFonts w:eastAsia="MS Mincho" w:cstheme="minorHAnsi"/>
          <w:color w:val="0000FF"/>
          <w:sz w:val="24"/>
          <w:szCs w:val="24"/>
        </w:rPr>
      </w:pPr>
    </w:p>
    <w:p w:rsidR="00AE0D02" w:rsidRDefault="00AE0D02" w:rsidP="00AE0D02">
      <w:pPr>
        <w:pStyle w:val="ListParagraph"/>
        <w:numPr>
          <w:ilvl w:val="0"/>
          <w:numId w:val="14"/>
        </w:numPr>
        <w:rPr>
          <w:sz w:val="24"/>
          <w:szCs w:val="24"/>
          <w:lang w:eastAsia="ja-JP"/>
        </w:rPr>
      </w:pPr>
      <w:r>
        <w:rPr>
          <w:sz w:val="24"/>
          <w:szCs w:val="24"/>
          <w:lang w:eastAsia="ja-JP"/>
        </w:rPr>
        <w:t xml:space="preserve">From a Windchill shell, run the following command to load the </w:t>
      </w:r>
      <w:r w:rsidR="00027798">
        <w:rPr>
          <w:sz w:val="24"/>
          <w:szCs w:val="24"/>
          <w:lang w:eastAsia="ja-JP"/>
        </w:rPr>
        <w:t>CCD Change Notice lifecycle</w:t>
      </w:r>
      <w:r>
        <w:rPr>
          <w:sz w:val="24"/>
          <w:szCs w:val="24"/>
          <w:lang w:eastAsia="ja-JP"/>
        </w:rPr>
        <w:t>:</w:t>
      </w:r>
    </w:p>
    <w:p w:rsidR="00AE0D02" w:rsidRPr="00AE0D02" w:rsidRDefault="00AE0D02" w:rsidP="00AE0D02">
      <w:pPr>
        <w:pStyle w:val="ListParagraph"/>
        <w:ind w:left="1080"/>
        <w:rPr>
          <w:sz w:val="24"/>
          <w:szCs w:val="24"/>
          <w:lang w:eastAsia="ja-JP"/>
        </w:rPr>
      </w:pPr>
    </w:p>
    <w:p w:rsidR="00F71357" w:rsidRPr="00027798" w:rsidRDefault="00AE0D02" w:rsidP="00027798">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t>
      </w:r>
      <w:r w:rsidR="00027798">
        <w:rPr>
          <w:rFonts w:eastAsia="MS Mincho" w:cstheme="minorHAnsi"/>
          <w:color w:val="0000FF"/>
          <w:sz w:val="24"/>
          <w:szCs w:val="24"/>
        </w:rPr>
        <w:t>lifecycles</w:t>
      </w:r>
      <w:r>
        <w:rPr>
          <w:rFonts w:eastAsia="MS Mincho" w:cstheme="minorHAnsi"/>
          <w:color w:val="0000FF"/>
          <w:sz w:val="24"/>
          <w:szCs w:val="24"/>
        </w:rPr>
        <w:t>/</w:t>
      </w:r>
      <w:r w:rsidR="00027798">
        <w:rPr>
          <w:rFonts w:eastAsia="MS Mincho" w:cstheme="minorHAnsi"/>
          <w:color w:val="0000FF"/>
          <w:sz w:val="24"/>
          <w:szCs w:val="24"/>
        </w:rPr>
        <w:t>CarrierCCDChangeNoticeLifecycle_ESR26584</w:t>
      </w:r>
      <w:r>
        <w:rPr>
          <w:rFonts w:eastAsia="MS Mincho" w:cstheme="minorHAnsi"/>
          <w:color w:val="0000FF"/>
          <w:sz w:val="24"/>
          <w:szCs w:val="24"/>
        </w:rPr>
        <w:t>.xml –u carrierorgadmin –p ptc -CONT_PATH \”/wt.inf.container.OrgContainer=Carrier\”</w:t>
      </w:r>
    </w:p>
    <w:p w:rsidR="00F71357" w:rsidRDefault="00F71357" w:rsidP="00AE0D02">
      <w:pPr>
        <w:pStyle w:val="ListParagraph"/>
        <w:ind w:left="1080"/>
        <w:rPr>
          <w:rFonts w:eastAsia="MS Mincho" w:cstheme="minorHAnsi"/>
          <w:color w:val="0000FF"/>
          <w:sz w:val="24"/>
          <w:szCs w:val="24"/>
        </w:rPr>
      </w:pPr>
    </w:p>
    <w:p w:rsidR="00F71357" w:rsidRDefault="00F71357" w:rsidP="00F71357">
      <w:pPr>
        <w:pStyle w:val="ListParagraph"/>
        <w:numPr>
          <w:ilvl w:val="0"/>
          <w:numId w:val="14"/>
        </w:numPr>
        <w:rPr>
          <w:sz w:val="24"/>
          <w:szCs w:val="24"/>
          <w:lang w:eastAsia="ja-JP"/>
        </w:rPr>
      </w:pPr>
      <w:r>
        <w:rPr>
          <w:sz w:val="24"/>
          <w:szCs w:val="24"/>
          <w:lang w:eastAsia="ja-JP"/>
        </w:rPr>
        <w:t xml:space="preserve">From a Windchill shell, run the following command to load the </w:t>
      </w:r>
      <w:r w:rsidR="00027798">
        <w:rPr>
          <w:sz w:val="24"/>
          <w:szCs w:val="24"/>
          <w:lang w:eastAsia="ja-JP"/>
        </w:rPr>
        <w:t>CCD ECN</w:t>
      </w:r>
      <w:r>
        <w:rPr>
          <w:sz w:val="24"/>
          <w:szCs w:val="24"/>
          <w:lang w:eastAsia="ja-JP"/>
        </w:rPr>
        <w:t xml:space="preserve"> OIR</w:t>
      </w:r>
    </w:p>
    <w:p w:rsidR="00F71357" w:rsidRDefault="00F71357" w:rsidP="00F71357">
      <w:pPr>
        <w:pStyle w:val="ListParagraph"/>
        <w:ind w:left="1080"/>
        <w:rPr>
          <w:rFonts w:eastAsia="MS Mincho" w:cstheme="minorHAnsi"/>
          <w:color w:val="0000FF"/>
          <w:sz w:val="24"/>
          <w:szCs w:val="24"/>
        </w:rPr>
      </w:pPr>
    </w:p>
    <w:p w:rsidR="003213C1" w:rsidRDefault="00F71357" w:rsidP="00280DB3">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/apps/ptc/Windchill/loadFiles/ext/carrier/common/oirs/</w:t>
      </w:r>
      <w:r w:rsidR="00027798">
        <w:rPr>
          <w:rFonts w:eastAsia="MS Mincho" w:cstheme="minorHAnsi"/>
          <w:color w:val="0000FF"/>
          <w:sz w:val="24"/>
          <w:szCs w:val="24"/>
        </w:rPr>
        <w:t>CarrierCCDChange</w:t>
      </w:r>
      <w:r w:rsidR="00280DB3">
        <w:rPr>
          <w:rFonts w:eastAsia="MS Mincho" w:cstheme="minorHAnsi"/>
          <w:color w:val="0000FF"/>
          <w:sz w:val="24"/>
          <w:szCs w:val="24"/>
        </w:rPr>
        <w:t>NoticeOIR_ESR26584</w:t>
      </w:r>
      <w:r>
        <w:rPr>
          <w:rFonts w:eastAsia="MS Mincho" w:cstheme="minorHAnsi"/>
          <w:color w:val="0000FF"/>
          <w:sz w:val="24"/>
          <w:szCs w:val="24"/>
        </w:rPr>
        <w:t>.xml –u carrierorgadmin –p ptc -CONT_PATH \”/wt.inf.container.OrgContainer=Carrier\”</w:t>
      </w:r>
    </w:p>
    <w:p w:rsidR="00325818" w:rsidRDefault="00325818" w:rsidP="00280DB3">
      <w:pPr>
        <w:pStyle w:val="ListParagraph"/>
        <w:ind w:left="1080"/>
        <w:rPr>
          <w:rFonts w:eastAsia="MS Mincho" w:cstheme="minorHAnsi"/>
          <w:color w:val="0000FF"/>
          <w:sz w:val="24"/>
          <w:szCs w:val="24"/>
        </w:rPr>
      </w:pPr>
    </w:p>
    <w:p w:rsidR="00325818" w:rsidRDefault="00325818" w:rsidP="00325818">
      <w:pPr>
        <w:pStyle w:val="ListParagraph"/>
        <w:numPr>
          <w:ilvl w:val="0"/>
          <w:numId w:val="14"/>
        </w:numPr>
        <w:rPr>
          <w:sz w:val="24"/>
          <w:szCs w:val="24"/>
          <w:lang w:eastAsia="ja-JP"/>
        </w:rPr>
      </w:pPr>
      <w:r>
        <w:rPr>
          <w:sz w:val="24"/>
          <w:szCs w:val="24"/>
          <w:lang w:eastAsia="ja-JP"/>
        </w:rPr>
        <w:t>Append the contents of /apps/ptc/Windchill/codebase/ext/carrier/</w:t>
      </w:r>
      <w:r w:rsidR="00B81C19">
        <w:rPr>
          <w:sz w:val="24"/>
          <w:szCs w:val="24"/>
          <w:lang w:eastAsia="ja-JP"/>
        </w:rPr>
        <w:t>wc/wc_ESR26584.xconf to/apps/ptc/Windchill/codebase/ext/carrier/wc/wc.xconf.  Run the following command from a Windchill shell:</w:t>
      </w:r>
    </w:p>
    <w:p w:rsidR="00B81C19" w:rsidRDefault="00B81C19" w:rsidP="00B81C19">
      <w:pPr>
        <w:pStyle w:val="ListParagraph"/>
        <w:ind w:left="1080"/>
        <w:rPr>
          <w:sz w:val="24"/>
          <w:szCs w:val="24"/>
          <w:lang w:eastAsia="ja-JP"/>
        </w:rPr>
      </w:pPr>
    </w:p>
    <w:p w:rsidR="00B81C19" w:rsidRDefault="00B81C19" w:rsidP="00B81C19">
      <w:pPr>
        <w:pStyle w:val="ListParagraph"/>
        <w:ind w:left="1080"/>
        <w:rPr>
          <w:rFonts w:eastAsia="MS Mincho" w:cstheme="minorHAnsi"/>
          <w:color w:val="0000FF"/>
          <w:sz w:val="24"/>
          <w:szCs w:val="24"/>
        </w:rPr>
      </w:pPr>
      <w:r>
        <w:rPr>
          <w:rFonts w:eastAsia="MS Mincho" w:cstheme="minorHAnsi"/>
          <w:color w:val="0000FF"/>
          <w:sz w:val="24"/>
          <w:szCs w:val="24"/>
        </w:rPr>
        <w:t>xconfmanager -p</w:t>
      </w:r>
    </w:p>
    <w:p w:rsidR="00B81C19" w:rsidRDefault="00B81C19" w:rsidP="00B81C19">
      <w:pPr>
        <w:pStyle w:val="ListParagraph"/>
        <w:ind w:left="1080"/>
        <w:rPr>
          <w:sz w:val="24"/>
          <w:szCs w:val="24"/>
          <w:lang w:eastAsia="ja-JP"/>
        </w:rPr>
      </w:pPr>
    </w:p>
    <w:p w:rsidR="00B81C19" w:rsidRDefault="00B81C19" w:rsidP="00325818">
      <w:pPr>
        <w:pStyle w:val="ListParagraph"/>
        <w:numPr>
          <w:ilvl w:val="0"/>
          <w:numId w:val="14"/>
        </w:numPr>
        <w:rPr>
          <w:sz w:val="24"/>
          <w:szCs w:val="24"/>
          <w:lang w:eastAsia="ja-JP"/>
        </w:rPr>
      </w:pPr>
      <w:r>
        <w:rPr>
          <w:sz w:val="24"/>
          <w:szCs w:val="24"/>
          <w:lang w:eastAsia="ja-JP"/>
        </w:rPr>
        <w:t>From a Windchill shell, run the following command to load the Drawing Number iba:</w:t>
      </w:r>
    </w:p>
    <w:p w:rsidR="00B81C19" w:rsidRDefault="00B81C19" w:rsidP="00B81C19">
      <w:pPr>
        <w:pStyle w:val="ListParagraph"/>
        <w:ind w:left="1080"/>
        <w:rPr>
          <w:sz w:val="24"/>
          <w:szCs w:val="24"/>
          <w:lang w:eastAsia="ja-JP"/>
        </w:rPr>
      </w:pPr>
    </w:p>
    <w:p w:rsidR="00B81C19" w:rsidRDefault="00B81C19" w:rsidP="00B81C19">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/apps/ptc/Windchill/loadFiles/ext/carrier/common/typedef/Carrier_AddDrawingNumber_ESR26584.xml -u wcadmin -p wcadmin</w:t>
      </w:r>
    </w:p>
    <w:p w:rsidR="00B81C19" w:rsidRDefault="00B81C19" w:rsidP="00B81C19">
      <w:pPr>
        <w:pStyle w:val="ListParagraph"/>
        <w:ind w:left="1080"/>
        <w:rPr>
          <w:sz w:val="24"/>
          <w:szCs w:val="24"/>
          <w:lang w:eastAsia="ja-JP"/>
        </w:rPr>
      </w:pPr>
    </w:p>
    <w:p w:rsidR="00B81C19" w:rsidRDefault="0016306D" w:rsidP="00325818">
      <w:pPr>
        <w:pStyle w:val="ListParagraph"/>
        <w:numPr>
          <w:ilvl w:val="0"/>
          <w:numId w:val="14"/>
        </w:numPr>
        <w:rPr>
          <w:sz w:val="24"/>
          <w:szCs w:val="24"/>
          <w:lang w:eastAsia="ja-JP"/>
        </w:rPr>
      </w:pPr>
      <w:r>
        <w:rPr>
          <w:sz w:val="24"/>
          <w:szCs w:val="24"/>
          <w:lang w:eastAsia="ja-JP"/>
        </w:rPr>
        <w:t>From a Windchill shell, run the following command to update the WTPart:</w:t>
      </w:r>
    </w:p>
    <w:p w:rsidR="0016306D" w:rsidRDefault="0016306D" w:rsidP="0016306D">
      <w:pPr>
        <w:pStyle w:val="ListParagraph"/>
        <w:ind w:left="1080"/>
        <w:rPr>
          <w:sz w:val="24"/>
          <w:szCs w:val="24"/>
          <w:lang w:eastAsia="ja-JP"/>
        </w:rPr>
      </w:pPr>
    </w:p>
    <w:p w:rsidR="0016306D" w:rsidRDefault="0016306D" w:rsidP="0016306D">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/apps/ptc/Windchill/loadFiles/ext/carrier/common/typedef/WTPart_ESR26584_0.xml –u carrierorgadmin –p ptc -CONT_PATH \”/wt.inf.container.OrgContainer=Carrier\”</w:t>
      </w:r>
    </w:p>
    <w:p w:rsidR="0016306D" w:rsidRDefault="0016306D" w:rsidP="0016306D">
      <w:pPr>
        <w:pStyle w:val="ListParagraph"/>
        <w:ind w:left="1080"/>
        <w:rPr>
          <w:rFonts w:eastAsia="MS Mincho" w:cstheme="minorHAnsi"/>
          <w:color w:val="0000FF"/>
          <w:sz w:val="24"/>
          <w:szCs w:val="24"/>
        </w:rPr>
      </w:pPr>
    </w:p>
    <w:p w:rsidR="0016306D" w:rsidRDefault="0016306D" w:rsidP="0016306D">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/apps/ptc/Windchill/loadFiles/ext/carrier/common/typedef/WTPart_ESR26584_1.xml –u carrierorgadmin –p ptc -CONT_PATH \”/wt.inf.container.OrgContainer=Carrier\”</w:t>
      </w:r>
    </w:p>
    <w:p w:rsidR="0016306D" w:rsidRDefault="0016306D" w:rsidP="0016306D">
      <w:pPr>
        <w:pStyle w:val="ListParagraph"/>
        <w:ind w:left="1080"/>
        <w:rPr>
          <w:rFonts w:eastAsia="MS Mincho" w:cstheme="minorHAnsi"/>
          <w:color w:val="0000FF"/>
          <w:sz w:val="24"/>
          <w:szCs w:val="24"/>
        </w:rPr>
      </w:pPr>
    </w:p>
    <w:p w:rsidR="0016306D" w:rsidRDefault="0016306D" w:rsidP="0016306D">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/apps/ptc/Windchill/loadFiles/ext/carrier/common/typedef/WTPart_ESR26584_2.xml –u carrierorgadmin –p ptc -CONT_PATH \”/wt.inf.container.OrgContainer=Carrier\”</w:t>
      </w:r>
    </w:p>
    <w:p w:rsidR="0016306D" w:rsidRDefault="0016306D" w:rsidP="0016306D">
      <w:pPr>
        <w:pStyle w:val="ListParagraph"/>
        <w:ind w:left="1080"/>
        <w:rPr>
          <w:rFonts w:eastAsia="MS Mincho" w:cstheme="minorHAnsi"/>
          <w:color w:val="0000FF"/>
          <w:sz w:val="24"/>
          <w:szCs w:val="24"/>
        </w:rPr>
      </w:pPr>
    </w:p>
    <w:p w:rsidR="005A57A1" w:rsidRPr="00C52376" w:rsidRDefault="0016306D" w:rsidP="0016306D">
      <w:pPr>
        <w:pStyle w:val="ListParagraph"/>
        <w:ind w:left="1080"/>
        <w:rPr>
          <w:sz w:val="24"/>
          <w:szCs w:val="24"/>
          <w:lang w:eastAsia="ja-JP"/>
        </w:rPr>
      </w:pPr>
      <w:r>
        <w:rPr>
          <w:rFonts w:eastAsia="MS Mincho" w:cstheme="minorHAnsi"/>
          <w:color w:val="0000FF"/>
          <w:sz w:val="24"/>
          <w:szCs w:val="24"/>
        </w:rPr>
        <w:t>windchill wt.load.LoadFromFile -d /apps/ptc/Windchill/loadFiles/ext/carrier/common/typedef/WTPart_ESR26584_3.xml –u carrierorgadmin –p ptc -CONT_PATH \”/wt.inf.container.OrgContainer=Carrier\”</w:t>
      </w:r>
    </w:p>
    <w:p w:rsidR="00F656B8" w:rsidRDefault="00824E8C" w:rsidP="0083288F">
      <w:pPr>
        <w:pStyle w:val="Heading2"/>
        <w:ind w:left="720"/>
        <w:rPr>
          <w:i w:val="0"/>
          <w:iCs w:val="0"/>
          <w:color w:val="365F91"/>
          <w:sz w:val="24"/>
          <w:szCs w:val="24"/>
          <w:lang w:eastAsia="ja-JP"/>
        </w:rPr>
      </w:pPr>
      <w:r>
        <w:rPr>
          <w:i w:val="0"/>
          <w:iCs w:val="0"/>
          <w:color w:val="365F91"/>
          <w:sz w:val="24"/>
          <w:szCs w:val="24"/>
          <w:lang w:eastAsia="ja-JP"/>
        </w:rPr>
        <w:t>Manual changes after deployment</w:t>
      </w:r>
    </w:p>
    <w:p w:rsidR="00532DBC" w:rsidRPr="00532DBC" w:rsidRDefault="00860A38" w:rsidP="00532DBC">
      <w:pPr>
        <w:pStyle w:val="ListParagraph"/>
        <w:numPr>
          <w:ilvl w:val="0"/>
          <w:numId w:val="9"/>
        </w:numPr>
        <w:rPr>
          <w:sz w:val="24"/>
          <w:szCs w:val="24"/>
          <w:lang w:eastAsia="ja-JP"/>
        </w:rPr>
      </w:pPr>
      <w:r>
        <w:rPr>
          <w:sz w:val="24"/>
          <w:szCs w:val="24"/>
          <w:lang w:eastAsia="ja-JP"/>
        </w:rPr>
        <w:t>NA</w:t>
      </w:r>
    </w:p>
    <w:p w:rsidR="00DA10FE" w:rsidRPr="00DA10FE" w:rsidRDefault="00DA10FE" w:rsidP="00154C10">
      <w:pPr>
        <w:ind w:left="0"/>
        <w:rPr>
          <w:sz w:val="24"/>
          <w:szCs w:val="24"/>
          <w:lang w:eastAsia="ja-JP"/>
        </w:rPr>
      </w:pPr>
    </w:p>
    <w:p w:rsidR="00F656B8" w:rsidRDefault="00F656B8" w:rsidP="0083288F">
      <w:pPr>
        <w:pStyle w:val="Heading1"/>
        <w:rPr>
          <w:color w:val="365F91"/>
          <w:kern w:val="0"/>
          <w:sz w:val="28"/>
          <w:szCs w:val="28"/>
          <w:lang w:eastAsia="ja-JP"/>
        </w:rPr>
      </w:pPr>
      <w:bookmarkStart w:id="11" w:name="_Toc285425105"/>
      <w:r w:rsidRPr="00271E4C">
        <w:rPr>
          <w:color w:val="365F91"/>
          <w:kern w:val="0"/>
          <w:sz w:val="28"/>
          <w:szCs w:val="28"/>
          <w:lang w:eastAsia="ja-JP"/>
        </w:rPr>
        <w:t>Validation</w:t>
      </w:r>
      <w:bookmarkEnd w:id="11"/>
    </w:p>
    <w:p w:rsidR="00D60EA1" w:rsidRDefault="00E30E35" w:rsidP="00F4412C">
      <w:pPr>
        <w:pStyle w:val="ListParagraph"/>
        <w:numPr>
          <w:ilvl w:val="0"/>
          <w:numId w:val="10"/>
        </w:numPr>
        <w:rPr>
          <w:sz w:val="24"/>
          <w:szCs w:val="24"/>
          <w:lang w:eastAsia="ja-JP"/>
        </w:rPr>
      </w:pPr>
      <w:r>
        <w:rPr>
          <w:sz w:val="24"/>
          <w:szCs w:val="24"/>
          <w:lang w:eastAsia="ja-JP"/>
        </w:rPr>
        <w:t xml:space="preserve">Create a </w:t>
      </w:r>
      <w:r w:rsidR="004A5F18">
        <w:rPr>
          <w:sz w:val="24"/>
          <w:szCs w:val="24"/>
          <w:lang w:eastAsia="ja-JP"/>
        </w:rPr>
        <w:t>new CCD ECN with a single Change Activity, select Fast Track, in the CCD Super Fast Track product.</w:t>
      </w:r>
    </w:p>
    <w:p w:rsidR="00E30E35" w:rsidRDefault="00E30E35" w:rsidP="00E30E35">
      <w:pPr>
        <w:pStyle w:val="ListParagraph"/>
        <w:ind w:left="1080"/>
        <w:rPr>
          <w:sz w:val="24"/>
          <w:szCs w:val="24"/>
          <w:lang w:eastAsia="ja-JP"/>
        </w:rPr>
      </w:pPr>
    </w:p>
    <w:p w:rsidR="00E30E35" w:rsidRDefault="004A5F18" w:rsidP="00F4412C">
      <w:pPr>
        <w:pStyle w:val="ListParagraph"/>
        <w:numPr>
          <w:ilvl w:val="0"/>
          <w:numId w:val="10"/>
        </w:numPr>
        <w:rPr>
          <w:sz w:val="24"/>
          <w:szCs w:val="24"/>
          <w:lang w:eastAsia="ja-JP"/>
        </w:rPr>
      </w:pPr>
      <w:r>
        <w:rPr>
          <w:sz w:val="24"/>
          <w:szCs w:val="24"/>
          <w:lang w:eastAsia="ja-JP"/>
        </w:rPr>
        <w:t>Create new WTParts, 4 WTParts adding 3 of the parts as components of the first with quantities for one.</w:t>
      </w:r>
      <w:r w:rsidR="002E0B16">
        <w:rPr>
          <w:sz w:val="24"/>
          <w:szCs w:val="24"/>
          <w:lang w:eastAsia="ja-JP"/>
        </w:rPr>
        <w:t xml:space="preserve">  Associate EPM Drawings to each WTPart.</w:t>
      </w:r>
    </w:p>
    <w:p w:rsidR="003F5C5A" w:rsidRPr="00EB47E6" w:rsidRDefault="003F5C5A" w:rsidP="003F5C5A">
      <w:pPr>
        <w:pStyle w:val="ListParagraph"/>
        <w:ind w:left="1080"/>
        <w:rPr>
          <w:sz w:val="24"/>
          <w:szCs w:val="24"/>
          <w:lang w:eastAsia="ja-JP"/>
        </w:rPr>
      </w:pPr>
    </w:p>
    <w:p w:rsidR="00CF2EA9" w:rsidRDefault="004A5F18" w:rsidP="003F5C5A">
      <w:pPr>
        <w:pStyle w:val="ListParagraph"/>
        <w:numPr>
          <w:ilvl w:val="0"/>
          <w:numId w:val="10"/>
        </w:numPr>
        <w:rPr>
          <w:sz w:val="24"/>
          <w:szCs w:val="24"/>
          <w:lang w:eastAsia="ja-JP"/>
        </w:rPr>
      </w:pPr>
      <w:r>
        <w:rPr>
          <w:sz w:val="24"/>
          <w:szCs w:val="24"/>
          <w:lang w:eastAsia="ja-JP"/>
        </w:rPr>
        <w:t>Edit the CA and add the 4 parts to the resulting objects table.  Once added, complete the Complete Change Notice task.</w:t>
      </w:r>
    </w:p>
    <w:p w:rsidR="004A5F18" w:rsidRPr="004A5F18" w:rsidRDefault="004A5F18" w:rsidP="004A5F18">
      <w:pPr>
        <w:pStyle w:val="ListParagraph"/>
        <w:rPr>
          <w:sz w:val="24"/>
          <w:szCs w:val="24"/>
          <w:lang w:eastAsia="ja-JP"/>
        </w:rPr>
      </w:pPr>
    </w:p>
    <w:p w:rsidR="004A5F18" w:rsidRDefault="004A5F18" w:rsidP="003F5C5A">
      <w:pPr>
        <w:pStyle w:val="ListParagraph"/>
        <w:numPr>
          <w:ilvl w:val="0"/>
          <w:numId w:val="10"/>
        </w:numPr>
        <w:rPr>
          <w:sz w:val="24"/>
          <w:szCs w:val="24"/>
          <w:lang w:eastAsia="ja-JP"/>
        </w:rPr>
      </w:pPr>
      <w:r>
        <w:rPr>
          <w:sz w:val="24"/>
          <w:szCs w:val="24"/>
          <w:lang w:eastAsia="ja-JP"/>
        </w:rPr>
        <w:t xml:space="preserve">On the Review Change Notice task, go to the details page of the WTPart </w:t>
      </w:r>
      <w:r w:rsidR="002E0B16">
        <w:rPr>
          <w:sz w:val="24"/>
          <w:szCs w:val="24"/>
          <w:lang w:eastAsia="ja-JP"/>
        </w:rPr>
        <w:t>where the structure was added.</w:t>
      </w:r>
    </w:p>
    <w:p w:rsidR="002E0B16" w:rsidRPr="002E0B16" w:rsidRDefault="002E0B16" w:rsidP="002E0B16">
      <w:pPr>
        <w:pStyle w:val="ListParagraph"/>
        <w:rPr>
          <w:sz w:val="24"/>
          <w:szCs w:val="24"/>
          <w:lang w:eastAsia="ja-JP"/>
        </w:rPr>
      </w:pPr>
    </w:p>
    <w:p w:rsidR="00C21EF9" w:rsidRPr="00BC05C7" w:rsidRDefault="00C21EF9" w:rsidP="00BC05C7">
      <w:pPr>
        <w:pStyle w:val="ListParagraph"/>
        <w:numPr>
          <w:ilvl w:val="0"/>
          <w:numId w:val="10"/>
        </w:numPr>
        <w:rPr>
          <w:sz w:val="24"/>
          <w:szCs w:val="24"/>
          <w:lang w:eastAsia="ja-JP"/>
        </w:rPr>
      </w:pPr>
      <w:r>
        <w:rPr>
          <w:sz w:val="24"/>
          <w:szCs w:val="24"/>
          <w:lang w:eastAsia="ja-JP"/>
        </w:rPr>
        <w:t>Open the BOM Viewable.</w:t>
      </w:r>
    </w:p>
    <w:p w:rsidR="00C21EF9" w:rsidRDefault="002E0B16" w:rsidP="00C21EF9">
      <w:pPr>
        <w:pStyle w:val="ListParagraph"/>
        <w:numPr>
          <w:ilvl w:val="1"/>
          <w:numId w:val="10"/>
        </w:numPr>
        <w:rPr>
          <w:sz w:val="24"/>
          <w:szCs w:val="24"/>
          <w:lang w:eastAsia="ja-JP"/>
        </w:rPr>
      </w:pPr>
      <w:r>
        <w:rPr>
          <w:sz w:val="24"/>
          <w:szCs w:val="24"/>
          <w:lang w:eastAsia="ja-JP"/>
        </w:rPr>
        <w:t>The ECN number should be a URL that takes you t</w:t>
      </w:r>
      <w:r w:rsidR="00C21EF9">
        <w:rPr>
          <w:sz w:val="24"/>
          <w:szCs w:val="24"/>
          <w:lang w:eastAsia="ja-JP"/>
        </w:rPr>
        <w:t>o the details page of the ECN.</w:t>
      </w:r>
    </w:p>
    <w:p w:rsidR="00C21EF9" w:rsidRDefault="002E0B16" w:rsidP="00C21EF9">
      <w:pPr>
        <w:pStyle w:val="ListParagraph"/>
        <w:numPr>
          <w:ilvl w:val="1"/>
          <w:numId w:val="10"/>
        </w:numPr>
        <w:rPr>
          <w:sz w:val="24"/>
          <w:szCs w:val="24"/>
          <w:lang w:eastAsia="ja-JP"/>
        </w:rPr>
      </w:pPr>
      <w:r>
        <w:rPr>
          <w:sz w:val="24"/>
          <w:szCs w:val="24"/>
          <w:lang w:eastAsia="ja-JP"/>
        </w:rPr>
        <w:t xml:space="preserve">The Parent Number should be a URL that takes you to the details page of the </w:t>
      </w:r>
      <w:r w:rsidR="00C21EF9">
        <w:rPr>
          <w:sz w:val="24"/>
          <w:szCs w:val="24"/>
          <w:lang w:eastAsia="ja-JP"/>
        </w:rPr>
        <w:t xml:space="preserve">specific revision of the </w:t>
      </w:r>
      <w:r>
        <w:rPr>
          <w:sz w:val="24"/>
          <w:szCs w:val="24"/>
          <w:lang w:eastAsia="ja-JP"/>
        </w:rPr>
        <w:t>parent part</w:t>
      </w:r>
      <w:r w:rsidR="00C21EF9">
        <w:rPr>
          <w:sz w:val="24"/>
          <w:szCs w:val="24"/>
          <w:lang w:eastAsia="ja-JP"/>
        </w:rPr>
        <w:t xml:space="preserve"> </w:t>
      </w:r>
      <w:r>
        <w:rPr>
          <w:sz w:val="24"/>
          <w:szCs w:val="24"/>
          <w:lang w:eastAsia="ja-JP"/>
        </w:rPr>
        <w:t>shown on the bill</w:t>
      </w:r>
      <w:r w:rsidR="00C21EF9">
        <w:rPr>
          <w:sz w:val="24"/>
          <w:szCs w:val="24"/>
          <w:lang w:eastAsia="ja-JP"/>
        </w:rPr>
        <w:t>.</w:t>
      </w:r>
    </w:p>
    <w:p w:rsidR="002E0B16" w:rsidRDefault="002E0B16" w:rsidP="00C21EF9">
      <w:pPr>
        <w:pStyle w:val="ListParagraph"/>
        <w:numPr>
          <w:ilvl w:val="1"/>
          <w:numId w:val="10"/>
        </w:numPr>
        <w:rPr>
          <w:sz w:val="24"/>
          <w:szCs w:val="24"/>
          <w:lang w:eastAsia="ja-JP"/>
        </w:rPr>
      </w:pPr>
      <w:r>
        <w:rPr>
          <w:sz w:val="24"/>
          <w:szCs w:val="24"/>
          <w:lang w:eastAsia="ja-JP"/>
        </w:rPr>
        <w:t xml:space="preserve">The Parent Drawing Number should take you to the </w:t>
      </w:r>
      <w:r w:rsidR="00C21EF9">
        <w:rPr>
          <w:sz w:val="24"/>
          <w:szCs w:val="24"/>
          <w:lang w:eastAsia="ja-JP"/>
        </w:rPr>
        <w:t xml:space="preserve">details page of the specific revision of the drawing shown on the bill. </w:t>
      </w:r>
    </w:p>
    <w:p w:rsidR="00C21EF9" w:rsidRDefault="00C21EF9" w:rsidP="00C21EF9">
      <w:pPr>
        <w:pStyle w:val="ListParagraph"/>
        <w:numPr>
          <w:ilvl w:val="1"/>
          <w:numId w:val="10"/>
        </w:numPr>
        <w:rPr>
          <w:sz w:val="24"/>
          <w:szCs w:val="24"/>
          <w:lang w:eastAsia="ja-JP"/>
        </w:rPr>
      </w:pPr>
      <w:r>
        <w:rPr>
          <w:sz w:val="24"/>
          <w:szCs w:val="24"/>
          <w:lang w:eastAsia="ja-JP"/>
        </w:rPr>
        <w:t>The component parts and drawings, the revision of the parts and drawings should be included on the BOM viewable.</w:t>
      </w:r>
    </w:p>
    <w:p w:rsidR="00C21EF9" w:rsidRDefault="00C21EF9" w:rsidP="00C21EF9">
      <w:pPr>
        <w:pStyle w:val="ListParagraph"/>
        <w:numPr>
          <w:ilvl w:val="1"/>
          <w:numId w:val="10"/>
        </w:numPr>
        <w:rPr>
          <w:sz w:val="24"/>
          <w:szCs w:val="24"/>
          <w:lang w:eastAsia="ja-JP"/>
        </w:rPr>
      </w:pPr>
      <w:r>
        <w:rPr>
          <w:sz w:val="24"/>
          <w:szCs w:val="24"/>
          <w:lang w:eastAsia="ja-JP"/>
        </w:rPr>
        <w:t>The component parts URL should take you to the details page of the specific revision of the component shown on the bill.</w:t>
      </w:r>
    </w:p>
    <w:p w:rsidR="00C21EF9" w:rsidRDefault="00C21EF9" w:rsidP="00C21EF9">
      <w:pPr>
        <w:pStyle w:val="ListParagraph"/>
        <w:numPr>
          <w:ilvl w:val="1"/>
          <w:numId w:val="10"/>
        </w:numPr>
        <w:rPr>
          <w:sz w:val="24"/>
          <w:szCs w:val="24"/>
          <w:lang w:eastAsia="ja-JP"/>
        </w:rPr>
      </w:pPr>
      <w:r>
        <w:rPr>
          <w:sz w:val="24"/>
          <w:szCs w:val="24"/>
          <w:lang w:eastAsia="ja-JP"/>
        </w:rPr>
        <w:t>The component drawing URL should take you to the details page of the specific revision of the drawing shown on the bill.</w:t>
      </w:r>
    </w:p>
    <w:p w:rsidR="00913EE3" w:rsidRDefault="00913EE3" w:rsidP="00913EE3">
      <w:pPr>
        <w:pStyle w:val="ListParagraph"/>
        <w:ind w:left="1800"/>
        <w:rPr>
          <w:sz w:val="24"/>
          <w:szCs w:val="24"/>
          <w:lang w:eastAsia="ja-JP"/>
        </w:rPr>
      </w:pPr>
    </w:p>
    <w:p w:rsidR="00901088" w:rsidRDefault="00913EE3" w:rsidP="00901088">
      <w:pPr>
        <w:pStyle w:val="ListParagraph"/>
        <w:numPr>
          <w:ilvl w:val="0"/>
          <w:numId w:val="10"/>
        </w:numPr>
        <w:rPr>
          <w:sz w:val="24"/>
          <w:szCs w:val="24"/>
          <w:lang w:eastAsia="ja-JP"/>
        </w:rPr>
      </w:pPr>
      <w:r>
        <w:rPr>
          <w:sz w:val="24"/>
          <w:szCs w:val="24"/>
          <w:lang w:eastAsia="ja-JP"/>
        </w:rPr>
        <w:t>Complete the Review Change Notice task.  On the ECN, complete the Audit Change Notice task selecting Complete.</w:t>
      </w:r>
    </w:p>
    <w:p w:rsidR="00913EE3" w:rsidRDefault="00913EE3" w:rsidP="00913EE3">
      <w:pPr>
        <w:pStyle w:val="ListParagraph"/>
        <w:ind w:left="1080"/>
        <w:rPr>
          <w:sz w:val="24"/>
          <w:szCs w:val="24"/>
          <w:lang w:eastAsia="ja-JP"/>
        </w:rPr>
      </w:pPr>
    </w:p>
    <w:p w:rsidR="00913EE3" w:rsidRDefault="00913EE3" w:rsidP="00901088">
      <w:pPr>
        <w:pStyle w:val="ListParagraph"/>
        <w:numPr>
          <w:ilvl w:val="0"/>
          <w:numId w:val="10"/>
        </w:numPr>
        <w:rPr>
          <w:sz w:val="24"/>
          <w:szCs w:val="24"/>
          <w:lang w:eastAsia="ja-JP"/>
        </w:rPr>
      </w:pPr>
      <w:r>
        <w:rPr>
          <w:sz w:val="24"/>
          <w:szCs w:val="24"/>
          <w:lang w:eastAsia="ja-JP"/>
        </w:rPr>
        <w:t>Once the Submit to Production task is present, go to the details page of the parent part.</w:t>
      </w:r>
    </w:p>
    <w:p w:rsidR="00913EE3" w:rsidRPr="00913EE3" w:rsidRDefault="00913EE3" w:rsidP="00913EE3">
      <w:pPr>
        <w:pStyle w:val="ListParagraph"/>
        <w:rPr>
          <w:sz w:val="24"/>
          <w:szCs w:val="24"/>
          <w:lang w:eastAsia="ja-JP"/>
        </w:rPr>
      </w:pPr>
    </w:p>
    <w:p w:rsidR="00913EE3" w:rsidRPr="00BC05C7" w:rsidRDefault="00913EE3" w:rsidP="00BC05C7">
      <w:pPr>
        <w:pStyle w:val="ListParagraph"/>
        <w:numPr>
          <w:ilvl w:val="0"/>
          <w:numId w:val="10"/>
        </w:numPr>
        <w:rPr>
          <w:sz w:val="24"/>
          <w:szCs w:val="24"/>
          <w:lang w:eastAsia="ja-JP"/>
        </w:rPr>
      </w:pPr>
      <w:r>
        <w:rPr>
          <w:sz w:val="24"/>
          <w:szCs w:val="24"/>
          <w:lang w:eastAsia="ja-JP"/>
        </w:rPr>
        <w:t>Open the viewable.  The URL links defined above should be included in the PDF with the exception of:</w:t>
      </w:r>
    </w:p>
    <w:p w:rsidR="00913EE3" w:rsidRDefault="00913EE3" w:rsidP="00913EE3">
      <w:pPr>
        <w:pStyle w:val="ListParagraph"/>
        <w:numPr>
          <w:ilvl w:val="1"/>
          <w:numId w:val="10"/>
        </w:numPr>
        <w:rPr>
          <w:sz w:val="24"/>
          <w:szCs w:val="24"/>
          <w:lang w:eastAsia="ja-JP"/>
        </w:rPr>
      </w:pPr>
      <w:r>
        <w:rPr>
          <w:sz w:val="24"/>
          <w:szCs w:val="24"/>
          <w:lang w:eastAsia="ja-JP"/>
        </w:rPr>
        <w:t>The component parts and drawing, the viewable doesn’t include the revisions</w:t>
      </w:r>
    </w:p>
    <w:p w:rsidR="00913EE3" w:rsidRDefault="00913EE3" w:rsidP="00913EE3">
      <w:pPr>
        <w:pStyle w:val="ListParagraph"/>
        <w:numPr>
          <w:ilvl w:val="1"/>
          <w:numId w:val="10"/>
        </w:numPr>
        <w:rPr>
          <w:sz w:val="24"/>
          <w:szCs w:val="24"/>
          <w:lang w:eastAsia="ja-JP"/>
        </w:rPr>
      </w:pPr>
      <w:r>
        <w:rPr>
          <w:sz w:val="24"/>
          <w:szCs w:val="24"/>
          <w:lang w:eastAsia="ja-JP"/>
        </w:rPr>
        <w:t>The component part URL will always take you to the latest released (PreProduction, Production, Service, Obsolete) version of the part.</w:t>
      </w:r>
    </w:p>
    <w:p w:rsidR="00913EE3" w:rsidRDefault="00913EE3" w:rsidP="00913EE3">
      <w:pPr>
        <w:pStyle w:val="ListParagraph"/>
        <w:numPr>
          <w:ilvl w:val="1"/>
          <w:numId w:val="10"/>
        </w:numPr>
        <w:rPr>
          <w:sz w:val="24"/>
          <w:szCs w:val="24"/>
          <w:lang w:eastAsia="ja-JP"/>
        </w:rPr>
      </w:pPr>
      <w:r>
        <w:rPr>
          <w:sz w:val="24"/>
          <w:szCs w:val="24"/>
          <w:lang w:eastAsia="ja-JP"/>
        </w:rPr>
        <w:t>The component draw</w:t>
      </w:r>
      <w:r w:rsidR="005F7EBE">
        <w:rPr>
          <w:sz w:val="24"/>
          <w:szCs w:val="24"/>
          <w:lang w:eastAsia="ja-JP"/>
        </w:rPr>
        <w:t>ing URL will always take you to the latest released version of the drawing.</w:t>
      </w:r>
    </w:p>
    <w:p w:rsidR="005F7EBE" w:rsidRDefault="005F7EBE" w:rsidP="005F7EBE">
      <w:pPr>
        <w:pStyle w:val="ListParagraph"/>
        <w:ind w:left="1800"/>
        <w:rPr>
          <w:sz w:val="24"/>
          <w:szCs w:val="24"/>
          <w:lang w:eastAsia="ja-JP"/>
        </w:rPr>
      </w:pPr>
    </w:p>
    <w:p w:rsidR="005F7EBE" w:rsidRDefault="005F7EBE" w:rsidP="005F7EBE">
      <w:pPr>
        <w:pStyle w:val="ListParagraph"/>
        <w:numPr>
          <w:ilvl w:val="0"/>
          <w:numId w:val="10"/>
        </w:numPr>
        <w:rPr>
          <w:sz w:val="24"/>
          <w:szCs w:val="24"/>
          <w:lang w:eastAsia="ja-JP"/>
        </w:rPr>
      </w:pPr>
      <w:r>
        <w:rPr>
          <w:sz w:val="24"/>
          <w:szCs w:val="24"/>
          <w:lang w:eastAsia="ja-JP"/>
        </w:rPr>
        <w:t xml:space="preserve">On the details page of the parent WTPart, go to the </w:t>
      </w:r>
      <w:r w:rsidR="00422E00">
        <w:rPr>
          <w:sz w:val="24"/>
          <w:szCs w:val="24"/>
          <w:lang w:eastAsia="ja-JP"/>
        </w:rPr>
        <w:t>Representations / Annotations, you may have to create a new tab to get to them.  You should see 3 representations:</w:t>
      </w:r>
    </w:p>
    <w:p w:rsidR="00422E00" w:rsidRDefault="00422E00" w:rsidP="00422E00">
      <w:pPr>
        <w:pStyle w:val="ListParagraph"/>
        <w:numPr>
          <w:ilvl w:val="1"/>
          <w:numId w:val="10"/>
        </w:numPr>
        <w:rPr>
          <w:sz w:val="24"/>
          <w:szCs w:val="24"/>
          <w:lang w:eastAsia="ja-JP"/>
        </w:rPr>
      </w:pPr>
      <w:r>
        <w:rPr>
          <w:sz w:val="24"/>
          <w:szCs w:val="24"/>
          <w:lang w:eastAsia="ja-JP"/>
        </w:rPr>
        <w:t>One named “CA Review”</w:t>
      </w:r>
    </w:p>
    <w:p w:rsidR="00422E00" w:rsidRDefault="00422E00" w:rsidP="00422E00">
      <w:pPr>
        <w:pStyle w:val="ListParagraph"/>
        <w:numPr>
          <w:ilvl w:val="1"/>
          <w:numId w:val="10"/>
        </w:numPr>
        <w:rPr>
          <w:sz w:val="24"/>
          <w:szCs w:val="24"/>
          <w:lang w:eastAsia="ja-JP"/>
        </w:rPr>
      </w:pPr>
      <w:r>
        <w:rPr>
          <w:sz w:val="24"/>
          <w:szCs w:val="24"/>
          <w:lang w:eastAsia="ja-JP"/>
        </w:rPr>
        <w:t>One named “As Released”</w:t>
      </w:r>
    </w:p>
    <w:p w:rsidR="00422E00" w:rsidRDefault="00422E00" w:rsidP="00422E00">
      <w:pPr>
        <w:pStyle w:val="ListParagraph"/>
        <w:numPr>
          <w:ilvl w:val="1"/>
          <w:numId w:val="10"/>
        </w:numPr>
        <w:rPr>
          <w:sz w:val="24"/>
          <w:szCs w:val="24"/>
          <w:lang w:eastAsia="ja-JP"/>
        </w:rPr>
      </w:pPr>
      <w:r>
        <w:rPr>
          <w:sz w:val="24"/>
          <w:szCs w:val="24"/>
          <w:lang w:eastAsia="ja-JP"/>
        </w:rPr>
        <w:t>One named “Latest Released” which is the default viewable</w:t>
      </w:r>
    </w:p>
    <w:p w:rsidR="00104390" w:rsidRPr="00422E00" w:rsidRDefault="00104390" w:rsidP="00422E00">
      <w:pPr>
        <w:ind w:left="0"/>
        <w:rPr>
          <w:sz w:val="24"/>
          <w:szCs w:val="24"/>
          <w:lang w:eastAsia="ja-JP"/>
        </w:rPr>
      </w:pPr>
    </w:p>
    <w:p w:rsidR="00892968" w:rsidRPr="0084106B" w:rsidRDefault="00F656B8" w:rsidP="0084106B">
      <w:pPr>
        <w:pStyle w:val="Heading1"/>
        <w:rPr>
          <w:color w:val="365F91"/>
          <w:kern w:val="0"/>
          <w:sz w:val="28"/>
          <w:szCs w:val="28"/>
          <w:lang w:eastAsia="ja-JP"/>
        </w:rPr>
      </w:pPr>
      <w:bookmarkStart w:id="12" w:name="_Toc285425106"/>
      <w:r>
        <w:rPr>
          <w:color w:val="365F91"/>
          <w:kern w:val="0"/>
          <w:sz w:val="28"/>
          <w:szCs w:val="28"/>
          <w:lang w:eastAsia="ja-JP"/>
        </w:rPr>
        <w:t>Steps to Restore</w:t>
      </w:r>
      <w:bookmarkEnd w:id="12"/>
      <w:r w:rsidR="00F836A8">
        <w:rPr>
          <w:color w:val="365F91"/>
          <w:kern w:val="0"/>
          <w:sz w:val="28"/>
          <w:szCs w:val="28"/>
          <w:lang w:eastAsia="ja-JP"/>
        </w:rPr>
        <w:t xml:space="preserve"> (On Failure/if Needed)</w:t>
      </w:r>
    </w:p>
    <w:p w:rsidR="00ED153E" w:rsidRDefault="00422E00" w:rsidP="00A23ACB">
      <w:pPr>
        <w:pStyle w:val="ListParagraph"/>
        <w:numPr>
          <w:ilvl w:val="0"/>
          <w:numId w:val="11"/>
        </w:numPr>
        <w:rPr>
          <w:sz w:val="24"/>
          <w:szCs w:val="24"/>
          <w:lang w:eastAsia="ja-JP"/>
        </w:rPr>
      </w:pPr>
      <w:r>
        <w:rPr>
          <w:sz w:val="24"/>
          <w:szCs w:val="24"/>
          <w:lang w:eastAsia="ja-JP"/>
        </w:rPr>
        <w:t xml:space="preserve">Go to Organization </w:t>
      </w:r>
      <w:r w:rsidRPr="00422E00">
        <w:rPr>
          <w:sz w:val="24"/>
          <w:szCs w:val="24"/>
          <w:lang w:eastAsia="ja-JP"/>
        </w:rPr>
        <w:sym w:font="Wingdings" w:char="F0E0"/>
      </w:r>
      <w:r>
        <w:rPr>
          <w:sz w:val="24"/>
          <w:szCs w:val="24"/>
          <w:lang w:eastAsia="ja-JP"/>
        </w:rPr>
        <w:t xml:space="preserve"> Carrier </w:t>
      </w:r>
      <w:r w:rsidRPr="00422E00">
        <w:rPr>
          <w:sz w:val="24"/>
          <w:szCs w:val="24"/>
          <w:lang w:eastAsia="ja-JP"/>
        </w:rPr>
        <w:sym w:font="Wingdings" w:char="F0E0"/>
      </w:r>
      <w:r w:rsidR="005346F3">
        <w:rPr>
          <w:sz w:val="24"/>
          <w:szCs w:val="24"/>
          <w:lang w:eastAsia="ja-JP"/>
        </w:rPr>
        <w:t xml:space="preserve"> Object Initialization Rule Administration</w:t>
      </w:r>
      <w:r>
        <w:rPr>
          <w:sz w:val="24"/>
          <w:szCs w:val="24"/>
          <w:lang w:eastAsia="ja-JP"/>
        </w:rPr>
        <w:t xml:space="preserve">.  Delete the Carrier CCD Change Notice </w:t>
      </w:r>
      <w:r w:rsidR="005346F3">
        <w:rPr>
          <w:sz w:val="24"/>
          <w:szCs w:val="24"/>
          <w:lang w:eastAsia="ja-JP"/>
        </w:rPr>
        <w:t>rule.</w:t>
      </w:r>
    </w:p>
    <w:p w:rsidR="005346F3" w:rsidRDefault="005346F3" w:rsidP="005346F3">
      <w:pPr>
        <w:pStyle w:val="ListParagraph"/>
        <w:ind w:left="1080"/>
        <w:rPr>
          <w:sz w:val="24"/>
          <w:szCs w:val="24"/>
          <w:lang w:eastAsia="ja-JP"/>
        </w:rPr>
      </w:pPr>
    </w:p>
    <w:p w:rsidR="005346F3" w:rsidRDefault="005346F3" w:rsidP="00A23ACB">
      <w:pPr>
        <w:pStyle w:val="ListParagraph"/>
        <w:numPr>
          <w:ilvl w:val="0"/>
          <w:numId w:val="11"/>
        </w:numPr>
        <w:rPr>
          <w:sz w:val="24"/>
          <w:szCs w:val="24"/>
          <w:lang w:eastAsia="ja-JP"/>
        </w:rPr>
      </w:pPr>
      <w:r>
        <w:rPr>
          <w:sz w:val="24"/>
          <w:szCs w:val="24"/>
          <w:lang w:eastAsia="ja-JP"/>
        </w:rPr>
        <w:t xml:space="preserve">Go to Organization </w:t>
      </w:r>
      <w:r w:rsidRPr="005346F3">
        <w:rPr>
          <w:sz w:val="24"/>
          <w:szCs w:val="24"/>
          <w:lang w:eastAsia="ja-JP"/>
        </w:rPr>
        <w:sym w:font="Wingdings" w:char="F0E0"/>
      </w:r>
      <w:r>
        <w:rPr>
          <w:sz w:val="24"/>
          <w:szCs w:val="24"/>
          <w:lang w:eastAsia="ja-JP"/>
        </w:rPr>
        <w:t xml:space="preserve"> Carrier </w:t>
      </w:r>
      <w:r w:rsidRPr="005346F3">
        <w:rPr>
          <w:sz w:val="24"/>
          <w:szCs w:val="24"/>
          <w:lang w:eastAsia="ja-JP"/>
        </w:rPr>
        <w:sym w:font="Wingdings" w:char="F0E0"/>
      </w:r>
      <w:r>
        <w:rPr>
          <w:sz w:val="24"/>
          <w:szCs w:val="24"/>
          <w:lang w:eastAsia="ja-JP"/>
        </w:rPr>
        <w:t xml:space="preserve"> Life Cycle Template Administration.  Delete the Carrier CCD Change Notice Life Cycle</w:t>
      </w:r>
    </w:p>
    <w:p w:rsidR="005346F3" w:rsidRPr="005346F3" w:rsidRDefault="005346F3" w:rsidP="005346F3">
      <w:pPr>
        <w:pStyle w:val="ListParagraph"/>
        <w:rPr>
          <w:sz w:val="24"/>
          <w:szCs w:val="24"/>
          <w:lang w:eastAsia="ja-JP"/>
        </w:rPr>
      </w:pPr>
    </w:p>
    <w:p w:rsidR="005346F3" w:rsidRDefault="005346F3" w:rsidP="005346F3">
      <w:pPr>
        <w:pStyle w:val="ListParagraph"/>
        <w:numPr>
          <w:ilvl w:val="0"/>
          <w:numId w:val="11"/>
        </w:numPr>
        <w:rPr>
          <w:sz w:val="24"/>
          <w:szCs w:val="24"/>
          <w:lang w:eastAsia="ja-JP"/>
        </w:rPr>
      </w:pPr>
      <w:r>
        <w:rPr>
          <w:sz w:val="24"/>
          <w:szCs w:val="24"/>
          <w:lang w:eastAsia="ja-JP"/>
        </w:rPr>
        <w:t>From a Windchill shell, run the following commands to load the workflows:</w:t>
      </w:r>
    </w:p>
    <w:p w:rsidR="005346F3" w:rsidRDefault="005346F3" w:rsidP="005346F3">
      <w:pPr>
        <w:pStyle w:val="ListParagraph"/>
        <w:ind w:left="1080"/>
        <w:rPr>
          <w:sz w:val="24"/>
          <w:szCs w:val="24"/>
          <w:lang w:eastAsia="ja-JP"/>
        </w:rPr>
      </w:pPr>
    </w:p>
    <w:p w:rsidR="005346F3" w:rsidRDefault="005346F3" w:rsidP="005346F3">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/apps/ptc/Windchill/loadFiles/ext/carrier/wc/workflows/CarrierChangeActvityWorkflow_ESR26584_02.xml –u carrierorgadmin –p ptc -CONT_PATH \”/wt.inf.container.OrgContainer=Carrier\”</w:t>
      </w:r>
    </w:p>
    <w:p w:rsidR="005346F3" w:rsidRDefault="005346F3" w:rsidP="005346F3">
      <w:pPr>
        <w:pStyle w:val="ListParagraph"/>
        <w:ind w:left="1080"/>
        <w:rPr>
          <w:rFonts w:eastAsia="MS Mincho" w:cstheme="minorHAnsi"/>
          <w:color w:val="0000FF"/>
          <w:sz w:val="24"/>
          <w:szCs w:val="24"/>
        </w:rPr>
      </w:pPr>
    </w:p>
    <w:p w:rsidR="005346F3" w:rsidRDefault="005346F3" w:rsidP="005346F3">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/apps/ptc/Windchill/loadFiles/ext/carrier/wc/workflows/CarrierCCDChangeNoticeProcess_ESR26584_02.xml –u carrierorgadmin –p ptc -CONT_PATH \”/wt.inf.container.OrgContainer=Carrier\”</w:t>
      </w:r>
    </w:p>
    <w:p w:rsidR="00B73611" w:rsidRDefault="00B73611" w:rsidP="005346F3">
      <w:pPr>
        <w:pStyle w:val="ListParagraph"/>
        <w:ind w:left="1080"/>
        <w:rPr>
          <w:rFonts w:eastAsia="MS Mincho" w:cstheme="minorHAnsi"/>
          <w:color w:val="0000FF"/>
          <w:sz w:val="24"/>
          <w:szCs w:val="24"/>
        </w:rPr>
      </w:pPr>
    </w:p>
    <w:p w:rsidR="00B73611" w:rsidRDefault="00B73611" w:rsidP="005346F3">
      <w:pPr>
        <w:pStyle w:val="ListParagraph"/>
        <w:ind w:left="1080"/>
        <w:rPr>
          <w:rFonts w:eastAsia="MS Mincho" w:cstheme="minorHAnsi"/>
          <w:color w:val="0000FF"/>
          <w:sz w:val="24"/>
          <w:szCs w:val="24"/>
        </w:rPr>
      </w:pPr>
      <w:r>
        <w:rPr>
          <w:rFonts w:eastAsia="MS Mincho" w:cstheme="minorHAnsi"/>
          <w:color w:val="0000FF"/>
          <w:sz w:val="24"/>
          <w:szCs w:val="24"/>
        </w:rPr>
        <w:t>windchill wt.load.LoadFromFile -d /apps/ptc/Windchill/loadFiles/ext/carrier/wc/workflows/CarrierRLCSChangeNoticeProcess_ESR26584_02.xml –u carrierorgadmin –p ptc -CONT_PATH \”/wt.inf.container.OrgContainer=Carrier\”</w:t>
      </w:r>
    </w:p>
    <w:p w:rsidR="00BC05C7" w:rsidRDefault="00BC05C7" w:rsidP="005346F3">
      <w:pPr>
        <w:pStyle w:val="ListParagraph"/>
        <w:ind w:left="1080"/>
        <w:rPr>
          <w:sz w:val="24"/>
          <w:szCs w:val="24"/>
          <w:lang w:eastAsia="ja-JP"/>
        </w:rPr>
      </w:pPr>
    </w:p>
    <w:p w:rsidR="005346F3" w:rsidRDefault="005346F3" w:rsidP="00A23ACB">
      <w:pPr>
        <w:pStyle w:val="ListParagraph"/>
        <w:numPr>
          <w:ilvl w:val="0"/>
          <w:numId w:val="11"/>
        </w:numPr>
        <w:rPr>
          <w:sz w:val="24"/>
          <w:szCs w:val="24"/>
          <w:lang w:eastAsia="ja-JP"/>
        </w:rPr>
      </w:pPr>
      <w:r>
        <w:rPr>
          <w:sz w:val="24"/>
          <w:szCs w:val="24"/>
          <w:lang w:eastAsia="ja-JP"/>
        </w:rPr>
        <w:t>Restore the original source and class files:</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/apps/ptc/Windchill/codebase/ext/carrier/wc/reports/</w:t>
      </w:r>
      <w:r w:rsidRPr="00896F94">
        <w:t xml:space="preserve"> </w:t>
      </w:r>
      <w:r w:rsidRPr="00896F94">
        <w:rPr>
          <w:rFonts w:eastAsia="MS Mincho" w:cstheme="minorHAnsi"/>
          <w:color w:val="0000FF"/>
          <w:sz w:val="24"/>
          <w:szCs w:val="24"/>
        </w:rPr>
        <w:t>PartBOMReportHelper.</w:t>
      </w:r>
      <w:r>
        <w:rPr>
          <w:rFonts w:eastAsia="MS Mincho" w:cstheme="minorHAnsi"/>
          <w:color w:val="0000FF"/>
          <w:sz w:val="24"/>
          <w:szCs w:val="24"/>
        </w:rPr>
        <w:t>class</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/apps/ptc/Windchill/codebase/ext/carrier/wc/reports/PartBOMReportProcessor</w:t>
      </w:r>
      <w:r w:rsidRPr="00896F94">
        <w:rPr>
          <w:rFonts w:eastAsia="MS Mincho" w:cstheme="minorHAnsi"/>
          <w:color w:val="0000FF"/>
          <w:sz w:val="24"/>
          <w:szCs w:val="24"/>
        </w:rPr>
        <w:t>.</w:t>
      </w:r>
      <w:r>
        <w:rPr>
          <w:rFonts w:eastAsia="MS Mincho" w:cstheme="minorHAnsi"/>
          <w:color w:val="0000FF"/>
          <w:sz w:val="24"/>
          <w:szCs w:val="24"/>
        </w:rPr>
        <w:t>class</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/apps/ptc/Windchill/codebase/ext/carrier/wc/reports/</w:t>
      </w:r>
      <w:r w:rsidRPr="00896F94">
        <w:t xml:space="preserve"> </w:t>
      </w:r>
      <w:r>
        <w:rPr>
          <w:rFonts w:eastAsia="MS Mincho" w:cstheme="minorHAnsi"/>
          <w:color w:val="0000FF"/>
          <w:sz w:val="24"/>
          <w:szCs w:val="24"/>
        </w:rPr>
        <w:t>Representable</w:t>
      </w:r>
      <w:r w:rsidRPr="00896F94">
        <w:rPr>
          <w:rFonts w:eastAsia="MS Mincho" w:cstheme="minorHAnsi"/>
          <w:color w:val="0000FF"/>
          <w:sz w:val="24"/>
          <w:szCs w:val="24"/>
        </w:rPr>
        <w:t>Helper.</w:t>
      </w:r>
      <w:r>
        <w:rPr>
          <w:rFonts w:eastAsia="MS Mincho" w:cstheme="minorHAnsi"/>
          <w:color w:val="0000FF"/>
          <w:sz w:val="24"/>
          <w:szCs w:val="24"/>
        </w:rPr>
        <w:t>class</w:t>
      </w:r>
    </w:p>
    <w:p w:rsidR="005346F3" w:rsidRDefault="005346F3" w:rsidP="005346F3">
      <w:pPr>
        <w:pStyle w:val="ListParagraph"/>
        <w:ind w:left="1080"/>
        <w:rPr>
          <w:rFonts w:eastAsia="MS Mincho" w:cstheme="minorHAnsi"/>
          <w:color w:val="0000FF"/>
          <w:sz w:val="24"/>
          <w:szCs w:val="24"/>
        </w:rPr>
      </w:pPr>
      <w:r>
        <w:rPr>
          <w:rFonts w:eastAsia="MS Mincho" w:cstheme="minorHAnsi"/>
          <w:color w:val="0000FF"/>
          <w:sz w:val="24"/>
          <w:szCs w:val="24"/>
        </w:rPr>
        <w:t>/apps/ptc/Windchill/codebase/ext/carrier/wc/reports/entity</w:t>
      </w:r>
      <w:r>
        <w:t>/</w:t>
      </w:r>
      <w:r>
        <w:rPr>
          <w:rFonts w:eastAsia="MS Mincho" w:cstheme="minorHAnsi"/>
          <w:color w:val="0000FF"/>
          <w:sz w:val="24"/>
          <w:szCs w:val="24"/>
        </w:rPr>
        <w:t>PartStructureBean</w:t>
      </w:r>
      <w:r w:rsidRPr="00896F94">
        <w:rPr>
          <w:rFonts w:eastAsia="MS Mincho" w:cstheme="minorHAnsi"/>
          <w:color w:val="0000FF"/>
          <w:sz w:val="24"/>
          <w:szCs w:val="24"/>
        </w:rPr>
        <w:t>.</w:t>
      </w:r>
      <w:r>
        <w:rPr>
          <w:rFonts w:eastAsia="MS Mincho" w:cstheme="minorHAnsi"/>
          <w:color w:val="0000FF"/>
          <w:sz w:val="24"/>
          <w:szCs w:val="24"/>
        </w:rPr>
        <w:t>class</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w:t>
      </w:r>
      <w:r w:rsidRPr="00896F94">
        <w:t xml:space="preserve"> </w:t>
      </w:r>
      <w:r w:rsidRPr="00896F94">
        <w:rPr>
          <w:rFonts w:eastAsia="MS Mincho" w:cstheme="minorHAnsi"/>
          <w:color w:val="0000FF"/>
          <w:sz w:val="24"/>
          <w:szCs w:val="24"/>
        </w:rPr>
        <w:t>PartBOMReportHelper.</w:t>
      </w:r>
      <w:r>
        <w:rPr>
          <w:rFonts w:eastAsia="MS Mincho" w:cstheme="minorHAnsi"/>
          <w:color w:val="0000FF"/>
          <w:sz w:val="24"/>
          <w:szCs w:val="24"/>
        </w:rPr>
        <w:t>java</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/apps/ptc/Windchill/src/ext/carrier/wc/reports/PartBOMReportProcessor</w:t>
      </w:r>
      <w:r w:rsidRPr="00896F94">
        <w:rPr>
          <w:rFonts w:eastAsia="MS Mincho" w:cstheme="minorHAnsi"/>
          <w:color w:val="0000FF"/>
          <w:sz w:val="24"/>
          <w:szCs w:val="24"/>
        </w:rPr>
        <w:t>.</w:t>
      </w:r>
      <w:r>
        <w:rPr>
          <w:rFonts w:eastAsia="MS Mincho" w:cstheme="minorHAnsi"/>
          <w:color w:val="0000FF"/>
          <w:sz w:val="24"/>
          <w:szCs w:val="24"/>
        </w:rPr>
        <w:t>java</w:t>
      </w:r>
    </w:p>
    <w:p w:rsidR="005346F3" w:rsidRDefault="005346F3" w:rsidP="005346F3">
      <w:pPr>
        <w:ind w:left="1080"/>
        <w:rPr>
          <w:rFonts w:eastAsia="MS Mincho" w:cstheme="minorHAnsi"/>
          <w:color w:val="0000FF"/>
          <w:sz w:val="24"/>
          <w:szCs w:val="24"/>
        </w:rPr>
      </w:pPr>
      <w:r>
        <w:rPr>
          <w:rFonts w:eastAsia="MS Mincho" w:cstheme="minorHAnsi"/>
          <w:color w:val="0000FF"/>
          <w:sz w:val="24"/>
          <w:szCs w:val="24"/>
        </w:rPr>
        <w:t>/apps/ptc/Windchill/src/ext/carrier/wc/reports/</w:t>
      </w:r>
      <w:r w:rsidRPr="00896F94">
        <w:t xml:space="preserve"> </w:t>
      </w:r>
      <w:r>
        <w:rPr>
          <w:rFonts w:eastAsia="MS Mincho" w:cstheme="minorHAnsi"/>
          <w:color w:val="0000FF"/>
          <w:sz w:val="24"/>
          <w:szCs w:val="24"/>
        </w:rPr>
        <w:t>Representable</w:t>
      </w:r>
      <w:r w:rsidRPr="00896F94">
        <w:rPr>
          <w:rFonts w:eastAsia="MS Mincho" w:cstheme="minorHAnsi"/>
          <w:color w:val="0000FF"/>
          <w:sz w:val="24"/>
          <w:szCs w:val="24"/>
        </w:rPr>
        <w:t>Helper.</w:t>
      </w:r>
      <w:r>
        <w:rPr>
          <w:rFonts w:eastAsia="MS Mincho" w:cstheme="minorHAnsi"/>
          <w:color w:val="0000FF"/>
          <w:sz w:val="24"/>
          <w:szCs w:val="24"/>
        </w:rPr>
        <w:t>java</w:t>
      </w:r>
    </w:p>
    <w:p w:rsidR="005346F3" w:rsidRDefault="005346F3" w:rsidP="005346F3">
      <w:pPr>
        <w:pStyle w:val="ListParagraph"/>
        <w:ind w:left="1080"/>
        <w:rPr>
          <w:rFonts w:eastAsia="MS Mincho" w:cstheme="minorHAnsi"/>
          <w:color w:val="0000FF"/>
          <w:sz w:val="24"/>
          <w:szCs w:val="24"/>
        </w:rPr>
      </w:pPr>
      <w:r>
        <w:rPr>
          <w:rFonts w:eastAsia="MS Mincho" w:cstheme="minorHAnsi"/>
          <w:color w:val="0000FF"/>
          <w:sz w:val="24"/>
          <w:szCs w:val="24"/>
        </w:rPr>
        <w:t>/apps/ptc/Windchill/src/ext/carrier/wc/reports/entity</w:t>
      </w:r>
      <w:r>
        <w:t>/</w:t>
      </w:r>
      <w:r>
        <w:rPr>
          <w:rFonts w:eastAsia="MS Mincho" w:cstheme="minorHAnsi"/>
          <w:color w:val="0000FF"/>
          <w:sz w:val="24"/>
          <w:szCs w:val="24"/>
        </w:rPr>
        <w:t>PartStructureBean</w:t>
      </w:r>
      <w:r w:rsidRPr="00896F94">
        <w:rPr>
          <w:rFonts w:eastAsia="MS Mincho" w:cstheme="minorHAnsi"/>
          <w:color w:val="0000FF"/>
          <w:sz w:val="24"/>
          <w:szCs w:val="24"/>
        </w:rPr>
        <w:t>.</w:t>
      </w:r>
      <w:r>
        <w:rPr>
          <w:rFonts w:eastAsia="MS Mincho" w:cstheme="minorHAnsi"/>
          <w:color w:val="0000FF"/>
          <w:sz w:val="24"/>
          <w:szCs w:val="24"/>
        </w:rPr>
        <w:t>java</w:t>
      </w:r>
    </w:p>
    <w:p w:rsidR="00BB6CFC" w:rsidRDefault="00BB6CFC" w:rsidP="00BB6CFC">
      <w:pPr>
        <w:pStyle w:val="ListParagraph"/>
        <w:numPr>
          <w:ilvl w:val="0"/>
          <w:numId w:val="11"/>
        </w:numPr>
        <w:rPr>
          <w:sz w:val="24"/>
          <w:szCs w:val="24"/>
          <w:lang w:eastAsia="ja-JP"/>
        </w:rPr>
      </w:pPr>
      <w:r>
        <w:rPr>
          <w:sz w:val="24"/>
          <w:szCs w:val="24"/>
          <w:lang w:eastAsia="ja-JP"/>
        </w:rPr>
        <w:t>Restore the original wc.xconf file and run the following command from a Windchill shell:</w:t>
      </w:r>
    </w:p>
    <w:p w:rsidR="00BB6CFC" w:rsidRDefault="00BB6CFC" w:rsidP="00BB6CFC">
      <w:pPr>
        <w:pStyle w:val="ListParagraph"/>
        <w:ind w:left="1080"/>
        <w:rPr>
          <w:rFonts w:eastAsia="MS Mincho" w:cstheme="minorHAnsi"/>
          <w:color w:val="0000FF"/>
          <w:sz w:val="24"/>
          <w:szCs w:val="24"/>
        </w:rPr>
      </w:pPr>
      <w:r w:rsidRPr="00BB6CFC">
        <w:rPr>
          <w:rFonts w:eastAsia="MS Mincho" w:cstheme="minorHAnsi"/>
          <w:color w:val="0000FF"/>
          <w:sz w:val="24"/>
          <w:szCs w:val="24"/>
        </w:rPr>
        <w:t>xconfmanager - p</w:t>
      </w:r>
    </w:p>
    <w:p w:rsidR="00BB6CFC" w:rsidRDefault="00BB6CFC" w:rsidP="00BB6CFC">
      <w:pPr>
        <w:pStyle w:val="ListParagraph"/>
        <w:ind w:left="1080"/>
        <w:rPr>
          <w:rFonts w:eastAsia="MS Mincho" w:cstheme="minorHAnsi"/>
          <w:color w:val="0000FF"/>
          <w:sz w:val="24"/>
          <w:szCs w:val="24"/>
        </w:rPr>
      </w:pPr>
    </w:p>
    <w:p w:rsidR="005346F3" w:rsidRPr="002F6A88" w:rsidRDefault="00BB6CFC" w:rsidP="002F6A88">
      <w:pPr>
        <w:pStyle w:val="ListParagraph"/>
        <w:numPr>
          <w:ilvl w:val="0"/>
          <w:numId w:val="11"/>
        </w:numPr>
        <w:rPr>
          <w:sz w:val="24"/>
          <w:szCs w:val="24"/>
          <w:lang w:eastAsia="ja-JP"/>
        </w:rPr>
      </w:pPr>
      <w:r>
        <w:rPr>
          <w:sz w:val="24"/>
          <w:szCs w:val="24"/>
          <w:lang w:eastAsia="ja-JP"/>
        </w:rPr>
        <w:t>Delete /apps/ptc/Windchill/loadFiles/ext/carrier/common/typedef/WT PART directory and r</w:t>
      </w:r>
      <w:r w:rsidRPr="00BB6CFC">
        <w:rPr>
          <w:sz w:val="24"/>
          <w:szCs w:val="24"/>
          <w:lang w:eastAsia="ja-JP"/>
        </w:rPr>
        <w:t>estore the original</w:t>
      </w:r>
      <w:r w:rsidR="008C4547">
        <w:rPr>
          <w:sz w:val="24"/>
          <w:szCs w:val="24"/>
          <w:lang w:eastAsia="ja-JP"/>
        </w:rPr>
        <w:t xml:space="preserve"> /apps/ptc/Windchill/loadFiles/ext/carrier/common/typedef/WT PART</w:t>
      </w:r>
      <w:r w:rsidR="008C4547" w:rsidRPr="00BB6CFC">
        <w:rPr>
          <w:sz w:val="24"/>
          <w:szCs w:val="24"/>
          <w:lang w:eastAsia="ja-JP"/>
        </w:rPr>
        <w:t xml:space="preserve"> </w:t>
      </w:r>
      <w:r w:rsidR="008C4547">
        <w:rPr>
          <w:sz w:val="24"/>
          <w:szCs w:val="24"/>
          <w:lang w:eastAsia="ja-JP"/>
        </w:rPr>
        <w:t>directory</w:t>
      </w:r>
      <w:r w:rsidR="002F6A88">
        <w:rPr>
          <w:sz w:val="24"/>
          <w:szCs w:val="24"/>
          <w:lang w:eastAsia="ja-JP"/>
        </w:rPr>
        <w:t>.  Go to the Type and attribute manager, edit the WTPart and delete the Drawing Number attribute.</w:t>
      </w:r>
    </w:p>
    <w:p w:rsidR="006A5026" w:rsidRPr="006A5026" w:rsidRDefault="006A5026" w:rsidP="006A5026">
      <w:pPr>
        <w:pStyle w:val="ListParagraph"/>
        <w:ind w:left="1800"/>
        <w:rPr>
          <w:sz w:val="24"/>
          <w:szCs w:val="24"/>
          <w:lang w:eastAsia="ja-JP"/>
        </w:rPr>
      </w:pPr>
    </w:p>
    <w:p w:rsidR="00F836A8" w:rsidRDefault="00F836A8" w:rsidP="00DA10FE">
      <w:pPr>
        <w:pStyle w:val="Heading1"/>
        <w:rPr>
          <w:color w:val="365F91"/>
          <w:kern w:val="0"/>
          <w:sz w:val="28"/>
          <w:szCs w:val="28"/>
          <w:lang w:eastAsia="ja-JP"/>
        </w:rPr>
      </w:pPr>
      <w:r>
        <w:rPr>
          <w:color w:val="365F91"/>
          <w:kern w:val="0"/>
          <w:sz w:val="28"/>
          <w:szCs w:val="28"/>
          <w:lang w:eastAsia="ja-JP"/>
        </w:rPr>
        <w:t xml:space="preserve">Issues </w:t>
      </w:r>
      <w:r w:rsidR="006123B8">
        <w:rPr>
          <w:color w:val="365F91"/>
          <w:kern w:val="0"/>
          <w:sz w:val="28"/>
          <w:szCs w:val="28"/>
          <w:lang w:eastAsia="ja-JP"/>
        </w:rPr>
        <w:t>encounter</w:t>
      </w:r>
      <w:r w:rsidR="009B0DD4">
        <w:rPr>
          <w:color w:val="365F91"/>
          <w:kern w:val="0"/>
          <w:sz w:val="28"/>
          <w:szCs w:val="28"/>
          <w:lang w:eastAsia="ja-JP"/>
        </w:rPr>
        <w:t xml:space="preserve"> during deployments (</w:t>
      </w:r>
      <w:r>
        <w:rPr>
          <w:color w:val="365F91"/>
          <w:kern w:val="0"/>
          <w:sz w:val="28"/>
          <w:szCs w:val="28"/>
          <w:lang w:eastAsia="ja-JP"/>
        </w:rPr>
        <w:t>If any)</w:t>
      </w:r>
    </w:p>
    <w:p w:rsidR="00F836A8" w:rsidRPr="00F836A8" w:rsidRDefault="00F836A8" w:rsidP="00F836A8">
      <w:pPr>
        <w:rPr>
          <w:sz w:val="24"/>
          <w:szCs w:val="24"/>
          <w:lang w:eastAsia="ja-JP"/>
        </w:rPr>
      </w:pPr>
      <w:r w:rsidRPr="00F836A8">
        <w:rPr>
          <w:sz w:val="24"/>
          <w:szCs w:val="24"/>
          <w:lang w:eastAsia="ja-JP"/>
        </w:rPr>
        <w:t>Details of any issues faced during deployment should be captured over here.</w:t>
      </w:r>
    </w:p>
    <w:p w:rsidR="00F836A8" w:rsidRPr="00F836A8" w:rsidRDefault="00F836A8" w:rsidP="00F836A8">
      <w:pPr>
        <w:rPr>
          <w:lang w:eastAsia="ja-JP"/>
        </w:rPr>
      </w:pPr>
    </w:p>
    <w:p w:rsidR="00F836A8" w:rsidRPr="00F836A8" w:rsidRDefault="00F836A8" w:rsidP="00F836A8">
      <w:pPr>
        <w:pStyle w:val="Heading1"/>
        <w:rPr>
          <w:color w:val="365F91"/>
          <w:kern w:val="0"/>
          <w:sz w:val="28"/>
          <w:szCs w:val="28"/>
          <w:lang w:eastAsia="ja-JP"/>
        </w:rPr>
      </w:pPr>
      <w:r>
        <w:rPr>
          <w:color w:val="365F91"/>
          <w:kern w:val="0"/>
          <w:sz w:val="28"/>
          <w:szCs w:val="28"/>
          <w:lang w:eastAsia="ja-JP"/>
        </w:rPr>
        <w:t>Server Administration procedures</w:t>
      </w:r>
    </w:p>
    <w:p w:rsidR="00F836A8" w:rsidRDefault="00F836A8" w:rsidP="00F836A8">
      <w:pPr>
        <w:rPr>
          <w:sz w:val="24"/>
          <w:szCs w:val="24"/>
          <w:lang w:eastAsia="ja-JP"/>
        </w:rPr>
      </w:pPr>
      <w:r w:rsidRPr="00F836A8">
        <w:rPr>
          <w:sz w:val="24"/>
          <w:szCs w:val="24"/>
          <w:lang w:eastAsia="ja-JP"/>
        </w:rPr>
        <w:t>The detailed steps of different server administration procedures are captured and available in Production server administration document available at PDS Site (link) and Carrier site (link).This includes procedures on taking different component backups, stopping and starting different components, steps to clear caches and server restore procedures.</w:t>
      </w:r>
    </w:p>
    <w:p w:rsidR="00F836A8" w:rsidRPr="00F836A8" w:rsidRDefault="00F836A8" w:rsidP="00F836A8">
      <w:pPr>
        <w:rPr>
          <w:sz w:val="24"/>
          <w:szCs w:val="24"/>
          <w:lang w:eastAsia="ja-JP"/>
        </w:rPr>
      </w:pPr>
    </w:p>
    <w:p w:rsidR="00F836A8" w:rsidRPr="00F836A8" w:rsidRDefault="00DA10FE" w:rsidP="00F836A8">
      <w:pPr>
        <w:pStyle w:val="Heading1"/>
        <w:rPr>
          <w:color w:val="365F91"/>
          <w:kern w:val="0"/>
          <w:sz w:val="28"/>
          <w:szCs w:val="28"/>
          <w:lang w:eastAsia="ja-JP"/>
        </w:rPr>
      </w:pPr>
      <w:r w:rsidRPr="00C3115D">
        <w:rPr>
          <w:color w:val="365F91"/>
          <w:kern w:val="0"/>
          <w:sz w:val="28"/>
          <w:szCs w:val="28"/>
          <w:lang w:eastAsia="ja-JP"/>
        </w:rPr>
        <w:t>Contacts</w:t>
      </w:r>
    </w:p>
    <w:p w:rsidR="00F656B8" w:rsidRPr="00F00DAB" w:rsidRDefault="00F836A8" w:rsidP="00F00DAB">
      <w:pPr>
        <w:rPr>
          <w:sz w:val="24"/>
          <w:szCs w:val="24"/>
          <w:lang w:eastAsia="ja-JP"/>
        </w:rPr>
      </w:pPr>
      <w:r w:rsidRPr="00F836A8">
        <w:rPr>
          <w:sz w:val="24"/>
          <w:szCs w:val="24"/>
          <w:lang w:eastAsia="ja-JP"/>
        </w:rPr>
        <w:t>Details of all the contacts who are involved in different phases of deployments will be listed over here.</w:t>
      </w:r>
    </w:p>
    <w:sectPr w:rsidR="00F656B8" w:rsidRPr="00F00DAB" w:rsidSect="00510FAA">
      <w:headerReference w:type="default" r:id="rId10"/>
      <w:footerReference w:type="default" r:id="rId11"/>
      <w:footnotePr>
        <w:pos w:val="beneathText"/>
      </w:footnotePr>
      <w:pgSz w:w="12240" w:h="15840"/>
      <w:pgMar w:top="1080" w:right="1080" w:bottom="1080" w:left="108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B98" w:rsidRPr="00271E4C" w:rsidRDefault="00B16B98" w:rsidP="0083288F">
      <w:pPr>
        <w:spacing w:after="0"/>
      </w:pPr>
      <w:r w:rsidRPr="00271E4C">
        <w:separator/>
      </w:r>
    </w:p>
  </w:endnote>
  <w:endnote w:type="continuationSeparator" w:id="0">
    <w:p w:rsidR="00B16B98" w:rsidRPr="00271E4C" w:rsidRDefault="00B16B98" w:rsidP="0083288F">
      <w:pPr>
        <w:spacing w:after="0"/>
      </w:pPr>
      <w:r w:rsidRPr="00271E4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Device Font 10cpi">
    <w:altName w:val="Arial"/>
    <w:charset w:val="00"/>
    <w:family w:val="moder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5D9" w:rsidRPr="00271E4C" w:rsidRDefault="00AF55D9" w:rsidP="00271E4C">
    <w:pPr>
      <w:pStyle w:val="Footer"/>
      <w:tabs>
        <w:tab w:val="clear" w:pos="8640"/>
        <w:tab w:val="right" w:pos="9720"/>
      </w:tabs>
      <w:rPr>
        <w:rFonts w:ascii="Calibri" w:hAnsi="Calibri"/>
        <w:sz w:val="18"/>
      </w:rPr>
    </w:pPr>
    <w:r w:rsidRPr="00271E4C">
      <w:rPr>
        <w:rFonts w:ascii="Calibri" w:hAnsi="Calibri"/>
      </w:rPr>
      <w:t>PTC/Carrier Confidential</w:t>
    </w:r>
    <w:r w:rsidRPr="00271E4C">
      <w:rPr>
        <w:rFonts w:ascii="Calibri" w:hAnsi="Calibri"/>
      </w:rPr>
      <w:tab/>
      <w:t xml:space="preserve">Page </w:t>
    </w:r>
    <w:r w:rsidR="009543F5" w:rsidRPr="00271E4C">
      <w:rPr>
        <w:rFonts w:ascii="Calibri" w:hAnsi="Calibri"/>
      </w:rPr>
      <w:fldChar w:fldCharType="begin"/>
    </w:r>
    <w:r w:rsidRPr="00271E4C">
      <w:rPr>
        <w:rFonts w:ascii="Calibri" w:hAnsi="Calibri"/>
      </w:rPr>
      <w:instrText xml:space="preserve"> PAGE </w:instrText>
    </w:r>
    <w:r w:rsidR="009543F5" w:rsidRPr="00271E4C">
      <w:rPr>
        <w:rFonts w:ascii="Calibri" w:hAnsi="Calibri"/>
      </w:rPr>
      <w:fldChar w:fldCharType="separate"/>
    </w:r>
    <w:r w:rsidR="001135E2">
      <w:rPr>
        <w:rFonts w:ascii="Calibri" w:hAnsi="Calibri"/>
        <w:noProof/>
      </w:rPr>
      <w:t>2</w:t>
    </w:r>
    <w:r w:rsidR="009543F5" w:rsidRPr="00271E4C">
      <w:rPr>
        <w:rFonts w:ascii="Calibri" w:hAnsi="Calibri"/>
      </w:rPr>
      <w:fldChar w:fldCharType="end"/>
    </w:r>
    <w:r w:rsidRPr="00271E4C">
      <w:rPr>
        <w:rFonts w:ascii="Calibri" w:hAnsi="Calibri"/>
      </w:rPr>
      <w:tab/>
    </w:r>
    <w:r w:rsidR="009543F5" w:rsidRPr="00271E4C">
      <w:rPr>
        <w:rFonts w:ascii="Calibri" w:hAnsi="Calibri"/>
      </w:rPr>
      <w:fldChar w:fldCharType="begin"/>
    </w:r>
    <w:r w:rsidRPr="00271E4C">
      <w:rPr>
        <w:rFonts w:ascii="Calibri" w:hAnsi="Calibri"/>
      </w:rPr>
      <w:instrText xml:space="preserve"> DATE \@ "M/d/yyyy" </w:instrText>
    </w:r>
    <w:r w:rsidR="009543F5" w:rsidRPr="00271E4C">
      <w:rPr>
        <w:rFonts w:ascii="Calibri" w:hAnsi="Calibri"/>
      </w:rPr>
      <w:fldChar w:fldCharType="separate"/>
    </w:r>
    <w:r w:rsidR="001135E2">
      <w:rPr>
        <w:rFonts w:ascii="Calibri" w:hAnsi="Calibri"/>
        <w:noProof/>
      </w:rPr>
      <w:t>10/6/2015</w:t>
    </w:r>
    <w:r w:rsidR="009543F5" w:rsidRPr="00271E4C">
      <w:rPr>
        <w:rFonts w:ascii="Calibri" w:hAnsi="Calibri"/>
      </w:rPr>
      <w:fldChar w:fldCharType="end"/>
    </w:r>
    <w:r w:rsidRPr="00271E4C">
      <w:rPr>
        <w:rFonts w:ascii="Calibri" w:hAnsi="Calibri"/>
      </w:rPr>
      <w:tab/>
    </w:r>
  </w:p>
  <w:p w:rsidR="00AF55D9" w:rsidRPr="00271E4C" w:rsidRDefault="00AF55D9" w:rsidP="00271E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B98" w:rsidRPr="00271E4C" w:rsidRDefault="00B16B98" w:rsidP="0083288F">
      <w:pPr>
        <w:spacing w:after="0"/>
      </w:pPr>
      <w:r w:rsidRPr="00271E4C">
        <w:separator/>
      </w:r>
    </w:p>
  </w:footnote>
  <w:footnote w:type="continuationSeparator" w:id="0">
    <w:p w:rsidR="00B16B98" w:rsidRPr="00271E4C" w:rsidRDefault="00B16B98" w:rsidP="0083288F">
      <w:pPr>
        <w:spacing w:after="0"/>
      </w:pPr>
      <w:r w:rsidRPr="00271E4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5D9" w:rsidRPr="00271E4C" w:rsidRDefault="00AF55D9" w:rsidP="00271E4C">
    <w:pPr>
      <w:pStyle w:val="SpecTitle"/>
    </w:pPr>
    <w:r>
      <w:rPr>
        <w:noProof/>
      </w:rPr>
      <w:drawing>
        <wp:anchor distT="0" distB="0" distL="114300" distR="114300" simplePos="0" relativeHeight="251657728" behindDoc="1" locked="0" layoutInCell="1" allowOverlap="1">
          <wp:simplePos x="0" y="0"/>
          <wp:positionH relativeFrom="column">
            <wp:align>center</wp:align>
          </wp:positionH>
          <wp:positionV relativeFrom="paragraph">
            <wp:posOffset>-144780</wp:posOffset>
          </wp:positionV>
          <wp:extent cx="6537960" cy="112458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537960" cy="1124585"/>
                  </a:xfrm>
                  <a:prstGeom prst="rect">
                    <a:avLst/>
                  </a:prstGeom>
                  <a:noFill/>
                  <a:ln w="9525">
                    <a:noFill/>
                    <a:miter lim="800000"/>
                    <a:headEnd/>
                    <a:tailEnd/>
                  </a:ln>
                </pic:spPr>
              </pic:pic>
            </a:graphicData>
          </a:graphic>
        </wp:anchor>
      </w:drawing>
    </w:r>
    <w:r w:rsidRPr="00271E4C">
      <w:tab/>
    </w:r>
  </w:p>
  <w:p w:rsidR="00AF55D9" w:rsidRPr="00271E4C" w:rsidRDefault="00AF55D9" w:rsidP="00271E4C">
    <w:pPr>
      <w:pStyle w:val="SpecTitle"/>
      <w:rPr>
        <w:rFonts w:ascii="Calibri" w:hAnsi="Calibri"/>
        <w:sz w:val="36"/>
        <w:szCs w:val="36"/>
      </w:rPr>
    </w:pPr>
  </w:p>
  <w:p w:rsidR="00AF55D9" w:rsidRDefault="00AF55D9" w:rsidP="00271E4C">
    <w:pPr>
      <w:pStyle w:val="SpecTitle"/>
      <w:rPr>
        <w:rFonts w:ascii="Cambria" w:hAnsi="Cambria"/>
        <w:color w:val="365F91"/>
        <w:sz w:val="36"/>
        <w:szCs w:val="36"/>
        <w:u w:val="single"/>
      </w:rPr>
    </w:pPr>
  </w:p>
  <w:p w:rsidR="00AF55D9" w:rsidRPr="00271E4C" w:rsidRDefault="00AF55D9" w:rsidP="00271E4C">
    <w:pPr>
      <w:pStyle w:val="SpecTitle"/>
      <w:rPr>
        <w:u w:val="single"/>
      </w:rPr>
    </w:pPr>
    <w:r w:rsidRPr="00271E4C">
      <w:rPr>
        <w:rFonts w:ascii="Cambria" w:hAnsi="Cambria"/>
        <w:color w:val="365F91"/>
        <w:sz w:val="36"/>
        <w:szCs w:val="36"/>
        <w:u w:val="single"/>
      </w:rPr>
      <w:t>Release N</w:t>
    </w:r>
    <w:r>
      <w:rPr>
        <w:rFonts w:ascii="Cambria" w:hAnsi="Cambria"/>
        <w:color w:val="365F91"/>
        <w:sz w:val="36"/>
        <w:szCs w:val="36"/>
        <w:u w:val="single"/>
      </w:rPr>
      <w:t>otes - Carrier Corporation</w:t>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r>
      <w:rPr>
        <w:rFonts w:ascii="Cambria" w:hAnsi="Cambria"/>
        <w:color w:val="365F91"/>
        <w:sz w:val="36"/>
        <w:szCs w:val="36"/>
        <w:u w:val="single"/>
      </w:rPr>
      <w:tab/>
    </w:r>
  </w:p>
  <w:p w:rsidR="00AF55D9" w:rsidRPr="00271E4C" w:rsidRDefault="00AF55D9" w:rsidP="00271E4C">
    <w:pPr>
      <w:pStyle w:val="Header"/>
      <w:tabs>
        <w:tab w:val="clear" w:pos="4320"/>
        <w:tab w:val="clear" w:pos="8640"/>
        <w:tab w:val="left" w:pos="445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4407928"/>
    <w:lvl w:ilvl="0">
      <w:start w:val="1"/>
      <w:numFmt w:val="decimal"/>
      <w:pStyle w:val="Heading1"/>
      <w:lvlText w:val="%1.0"/>
      <w:lvlJc w:val="left"/>
      <w:pPr>
        <w:tabs>
          <w:tab w:val="num" w:pos="720"/>
        </w:tabs>
      </w:pPr>
      <w:rPr>
        <w:rFonts w:ascii="Cambria" w:hAnsi="Cambria" w:cs="Times New Roman" w:hint="default"/>
        <w:b/>
        <w:i w:val="0"/>
        <w:sz w:val="28"/>
        <w:szCs w:val="28"/>
      </w:rPr>
    </w:lvl>
    <w:lvl w:ilvl="1">
      <w:start w:val="1"/>
      <w:numFmt w:val="decimal"/>
      <w:pStyle w:val="Heading2"/>
      <w:lvlText w:val="%1.%2"/>
      <w:lvlJc w:val="left"/>
      <w:pPr>
        <w:tabs>
          <w:tab w:val="num" w:pos="2160"/>
        </w:tabs>
      </w:pPr>
      <w:rPr>
        <w:rFonts w:cs="Times New Roman"/>
      </w:rPr>
    </w:lvl>
    <w:lvl w:ilvl="2">
      <w:start w:val="1"/>
      <w:numFmt w:val="decimal"/>
      <w:lvlText w:val="%1.%2.%3"/>
      <w:lvlJc w:val="left"/>
      <w:pPr>
        <w:tabs>
          <w:tab w:val="num" w:pos="2880"/>
        </w:tabs>
      </w:pPr>
      <w:rPr>
        <w:rFonts w:cs="Times New Roman"/>
      </w:rPr>
    </w:lvl>
    <w:lvl w:ilvl="3">
      <w:start w:val="1"/>
      <w:numFmt w:val="decimal"/>
      <w:lvlText w:val="%1.%2.%3.%4"/>
      <w:lvlJc w:val="left"/>
      <w:pPr>
        <w:tabs>
          <w:tab w:val="num" w:pos="3600"/>
        </w:tabs>
      </w:pPr>
      <w:rPr>
        <w:rFonts w:cs="Times New Roman"/>
      </w:rPr>
    </w:lvl>
    <w:lvl w:ilvl="4">
      <w:start w:val="1"/>
      <w:numFmt w:val="decimal"/>
      <w:lvlText w:val="%1.%2.%3.%4.%5"/>
      <w:lvlJc w:val="left"/>
      <w:pPr>
        <w:tabs>
          <w:tab w:val="num" w:pos="4320"/>
        </w:tabs>
      </w:pPr>
      <w:rPr>
        <w:rFonts w:cs="Times New Roman"/>
      </w:rPr>
    </w:lvl>
    <w:lvl w:ilvl="5">
      <w:start w:val="1"/>
      <w:numFmt w:val="decimal"/>
      <w:lvlText w:val="%1.%2.%3.%4.%5.%6"/>
      <w:lvlJc w:val="left"/>
      <w:pPr>
        <w:tabs>
          <w:tab w:val="num" w:pos="5040"/>
        </w:tabs>
      </w:pPr>
      <w:rPr>
        <w:rFonts w:cs="Times New Roman"/>
      </w:rPr>
    </w:lvl>
    <w:lvl w:ilvl="6">
      <w:start w:val="1"/>
      <w:numFmt w:val="decimal"/>
      <w:lvlText w:val="%1.%2.%3.%4.%5.%6.%7"/>
      <w:lvlJc w:val="left"/>
      <w:pPr>
        <w:tabs>
          <w:tab w:val="num" w:pos="5760"/>
        </w:tabs>
      </w:pPr>
      <w:rPr>
        <w:rFonts w:cs="Times New Roman"/>
      </w:rPr>
    </w:lvl>
    <w:lvl w:ilvl="7">
      <w:start w:val="1"/>
      <w:numFmt w:val="decimal"/>
      <w:lvlText w:val="%1.%2.%3.%4.%5.%6.%7.%8"/>
      <w:lvlJc w:val="left"/>
      <w:pPr>
        <w:tabs>
          <w:tab w:val="num" w:pos="6480"/>
        </w:tabs>
      </w:pPr>
      <w:rPr>
        <w:rFonts w:cs="Times New Roman"/>
      </w:rPr>
    </w:lvl>
    <w:lvl w:ilvl="8">
      <w:start w:val="1"/>
      <w:numFmt w:val="decimal"/>
      <w:lvlText w:val="%1.%2.%3.%4.%5.%6.%7.%8.%9"/>
      <w:lvlJc w:val="left"/>
      <w:pPr>
        <w:tabs>
          <w:tab w:val="num" w:pos="7560"/>
        </w:tabs>
      </w:pPr>
      <w:rPr>
        <w:rFonts w:cs="Times New Roman"/>
      </w:rPr>
    </w:lvl>
  </w:abstractNum>
  <w:abstractNum w:abstractNumId="1">
    <w:nsid w:val="00000003"/>
    <w:multiLevelType w:val="multilevel"/>
    <w:tmpl w:val="00000003"/>
    <w:name w:val="WW8Num4"/>
    <w:lvl w:ilvl="0">
      <w:start w:val="1"/>
      <w:numFmt w:val="decimal"/>
      <w:lvlText w:val="%1."/>
      <w:lvlJc w:val="left"/>
      <w:pPr>
        <w:tabs>
          <w:tab w:val="num" w:pos="1080"/>
        </w:tabs>
        <w:ind w:left="1080" w:hanging="720"/>
      </w:pPr>
      <w:rPr>
        <w:b/>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C5A0C99"/>
    <w:multiLevelType w:val="hybridMultilevel"/>
    <w:tmpl w:val="FF6455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92A0BCE"/>
    <w:multiLevelType w:val="hybridMultilevel"/>
    <w:tmpl w:val="7C261A18"/>
    <w:lvl w:ilvl="0" w:tplc="3A16C0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8A4C53"/>
    <w:multiLevelType w:val="hybridMultilevel"/>
    <w:tmpl w:val="274E4E9A"/>
    <w:lvl w:ilvl="0" w:tplc="ED9C0F92">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F77B27"/>
    <w:multiLevelType w:val="hybridMultilevel"/>
    <w:tmpl w:val="4C76A754"/>
    <w:lvl w:ilvl="0" w:tplc="19C4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BA124D"/>
    <w:multiLevelType w:val="hybridMultilevel"/>
    <w:tmpl w:val="D8E458F4"/>
    <w:lvl w:ilvl="0" w:tplc="FDC4D83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31473A37"/>
    <w:multiLevelType w:val="hybridMultilevel"/>
    <w:tmpl w:val="64BACF5A"/>
    <w:lvl w:ilvl="0" w:tplc="F816FC5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nsid w:val="467A719B"/>
    <w:multiLevelType w:val="hybridMultilevel"/>
    <w:tmpl w:val="8AF44EAC"/>
    <w:lvl w:ilvl="0" w:tplc="19C4C44C">
      <w:start w:val="1"/>
      <w:numFmt w:val="decimal"/>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nsid w:val="48B45782"/>
    <w:multiLevelType w:val="hybridMultilevel"/>
    <w:tmpl w:val="9BC42016"/>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nsid w:val="7B6645C0"/>
    <w:multiLevelType w:val="hybridMultilevel"/>
    <w:tmpl w:val="4C76A754"/>
    <w:lvl w:ilvl="0" w:tplc="19C4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0"/>
  </w:num>
  <w:num w:numId="4">
    <w:abstractNumId w:val="0"/>
  </w:num>
  <w:num w:numId="5">
    <w:abstractNumId w:val="0"/>
  </w:num>
  <w:num w:numId="6">
    <w:abstractNumId w:val="1"/>
  </w:num>
  <w:num w:numId="7">
    <w:abstractNumId w:val="7"/>
  </w:num>
  <w:num w:numId="8">
    <w:abstractNumId w:val="10"/>
  </w:num>
  <w:num w:numId="9">
    <w:abstractNumId w:val="8"/>
  </w:num>
  <w:num w:numId="10">
    <w:abstractNumId w:val="3"/>
  </w:num>
  <w:num w:numId="11">
    <w:abstractNumId w:val="4"/>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88F"/>
    <w:rsid w:val="00006DB1"/>
    <w:rsid w:val="00027798"/>
    <w:rsid w:val="0003275A"/>
    <w:rsid w:val="000331A7"/>
    <w:rsid w:val="00033257"/>
    <w:rsid w:val="00047B0D"/>
    <w:rsid w:val="0005323C"/>
    <w:rsid w:val="000549CB"/>
    <w:rsid w:val="00065F51"/>
    <w:rsid w:val="00066349"/>
    <w:rsid w:val="00073DAA"/>
    <w:rsid w:val="00077F8F"/>
    <w:rsid w:val="00081539"/>
    <w:rsid w:val="00091D96"/>
    <w:rsid w:val="000955BC"/>
    <w:rsid w:val="00096710"/>
    <w:rsid w:val="000A2D44"/>
    <w:rsid w:val="000B59D7"/>
    <w:rsid w:val="000B5FA7"/>
    <w:rsid w:val="000C1C5E"/>
    <w:rsid w:val="000C2F10"/>
    <w:rsid w:val="000C62F1"/>
    <w:rsid w:val="000E4381"/>
    <w:rsid w:val="000F7DB1"/>
    <w:rsid w:val="00104390"/>
    <w:rsid w:val="0010470E"/>
    <w:rsid w:val="00106D35"/>
    <w:rsid w:val="001135E2"/>
    <w:rsid w:val="0012341A"/>
    <w:rsid w:val="00123787"/>
    <w:rsid w:val="0014615A"/>
    <w:rsid w:val="00146662"/>
    <w:rsid w:val="0014788B"/>
    <w:rsid w:val="00154C10"/>
    <w:rsid w:val="0016039B"/>
    <w:rsid w:val="00161F44"/>
    <w:rsid w:val="0016306D"/>
    <w:rsid w:val="0016323D"/>
    <w:rsid w:val="00170E31"/>
    <w:rsid w:val="00174459"/>
    <w:rsid w:val="0019067C"/>
    <w:rsid w:val="00191997"/>
    <w:rsid w:val="001971B9"/>
    <w:rsid w:val="001D559A"/>
    <w:rsid w:val="001E2E34"/>
    <w:rsid w:val="001E4FBB"/>
    <w:rsid w:val="001E531A"/>
    <w:rsid w:val="001E7670"/>
    <w:rsid w:val="001F3321"/>
    <w:rsid w:val="001F5BD1"/>
    <w:rsid w:val="0020008D"/>
    <w:rsid w:val="002040CA"/>
    <w:rsid w:val="0021339D"/>
    <w:rsid w:val="00220121"/>
    <w:rsid w:val="00225B72"/>
    <w:rsid w:val="00227946"/>
    <w:rsid w:val="00250729"/>
    <w:rsid w:val="002521B4"/>
    <w:rsid w:val="0025500B"/>
    <w:rsid w:val="00260A49"/>
    <w:rsid w:val="0026600F"/>
    <w:rsid w:val="00271B14"/>
    <w:rsid w:val="00271E4C"/>
    <w:rsid w:val="00280DB3"/>
    <w:rsid w:val="00296B7E"/>
    <w:rsid w:val="002D3074"/>
    <w:rsid w:val="002E0B16"/>
    <w:rsid w:val="002E7E3F"/>
    <w:rsid w:val="002F6A88"/>
    <w:rsid w:val="00300736"/>
    <w:rsid w:val="003044E3"/>
    <w:rsid w:val="003213C1"/>
    <w:rsid w:val="00325818"/>
    <w:rsid w:val="00325A81"/>
    <w:rsid w:val="00335A98"/>
    <w:rsid w:val="0033621B"/>
    <w:rsid w:val="00342624"/>
    <w:rsid w:val="00385292"/>
    <w:rsid w:val="00393895"/>
    <w:rsid w:val="00396E03"/>
    <w:rsid w:val="003D3CCF"/>
    <w:rsid w:val="003D4A18"/>
    <w:rsid w:val="003F5C5A"/>
    <w:rsid w:val="00422E00"/>
    <w:rsid w:val="004259E2"/>
    <w:rsid w:val="00432A3D"/>
    <w:rsid w:val="00434FB2"/>
    <w:rsid w:val="004516F1"/>
    <w:rsid w:val="00467B89"/>
    <w:rsid w:val="00480ABC"/>
    <w:rsid w:val="00481AE8"/>
    <w:rsid w:val="00482361"/>
    <w:rsid w:val="004942BD"/>
    <w:rsid w:val="004A5F18"/>
    <w:rsid w:val="004A6CC6"/>
    <w:rsid w:val="004B2419"/>
    <w:rsid w:val="004C0146"/>
    <w:rsid w:val="004C72C6"/>
    <w:rsid w:val="004D23BD"/>
    <w:rsid w:val="004D501A"/>
    <w:rsid w:val="004F65B3"/>
    <w:rsid w:val="00510FAA"/>
    <w:rsid w:val="00521A5C"/>
    <w:rsid w:val="00527BED"/>
    <w:rsid w:val="00531C03"/>
    <w:rsid w:val="005328C8"/>
    <w:rsid w:val="00532DBC"/>
    <w:rsid w:val="005346F3"/>
    <w:rsid w:val="00540E20"/>
    <w:rsid w:val="00574268"/>
    <w:rsid w:val="005778A8"/>
    <w:rsid w:val="00584E57"/>
    <w:rsid w:val="005910BE"/>
    <w:rsid w:val="005923A1"/>
    <w:rsid w:val="00596B92"/>
    <w:rsid w:val="005A1CFF"/>
    <w:rsid w:val="005A5644"/>
    <w:rsid w:val="005A57A1"/>
    <w:rsid w:val="005B392D"/>
    <w:rsid w:val="005B4254"/>
    <w:rsid w:val="005C2D0B"/>
    <w:rsid w:val="005C398C"/>
    <w:rsid w:val="005D215C"/>
    <w:rsid w:val="005D6F3F"/>
    <w:rsid w:val="005D71A6"/>
    <w:rsid w:val="005E05B7"/>
    <w:rsid w:val="005E230F"/>
    <w:rsid w:val="005F7EBE"/>
    <w:rsid w:val="006123B8"/>
    <w:rsid w:val="0061438D"/>
    <w:rsid w:val="00622C2E"/>
    <w:rsid w:val="00626F48"/>
    <w:rsid w:val="00627DFD"/>
    <w:rsid w:val="006478C2"/>
    <w:rsid w:val="00655BD6"/>
    <w:rsid w:val="006573F1"/>
    <w:rsid w:val="00660F9E"/>
    <w:rsid w:val="00681146"/>
    <w:rsid w:val="00687A30"/>
    <w:rsid w:val="006A5026"/>
    <w:rsid w:val="006B35F5"/>
    <w:rsid w:val="006C1021"/>
    <w:rsid w:val="006D233E"/>
    <w:rsid w:val="006D6CAE"/>
    <w:rsid w:val="006F2F9B"/>
    <w:rsid w:val="00701384"/>
    <w:rsid w:val="00701B0A"/>
    <w:rsid w:val="00717985"/>
    <w:rsid w:val="007468DF"/>
    <w:rsid w:val="00747629"/>
    <w:rsid w:val="0075193A"/>
    <w:rsid w:val="0076203E"/>
    <w:rsid w:val="0076456A"/>
    <w:rsid w:val="00767C80"/>
    <w:rsid w:val="007903C6"/>
    <w:rsid w:val="00794D7F"/>
    <w:rsid w:val="007A2CBD"/>
    <w:rsid w:val="007A512A"/>
    <w:rsid w:val="007A6CB4"/>
    <w:rsid w:val="007B1A8F"/>
    <w:rsid w:val="007B78CD"/>
    <w:rsid w:val="007C3E4C"/>
    <w:rsid w:val="007E1ECA"/>
    <w:rsid w:val="007E5117"/>
    <w:rsid w:val="007E5705"/>
    <w:rsid w:val="00824E8C"/>
    <w:rsid w:val="008312B8"/>
    <w:rsid w:val="0083288F"/>
    <w:rsid w:val="008406E1"/>
    <w:rsid w:val="0084106B"/>
    <w:rsid w:val="008432C6"/>
    <w:rsid w:val="00847F93"/>
    <w:rsid w:val="008525D0"/>
    <w:rsid w:val="00860A38"/>
    <w:rsid w:val="00874955"/>
    <w:rsid w:val="008752C5"/>
    <w:rsid w:val="00886414"/>
    <w:rsid w:val="00892968"/>
    <w:rsid w:val="00896960"/>
    <w:rsid w:val="00896F94"/>
    <w:rsid w:val="008976D5"/>
    <w:rsid w:val="008A1267"/>
    <w:rsid w:val="008B3A61"/>
    <w:rsid w:val="008C4547"/>
    <w:rsid w:val="008D007A"/>
    <w:rsid w:val="00901088"/>
    <w:rsid w:val="00913EE3"/>
    <w:rsid w:val="00937870"/>
    <w:rsid w:val="00947C6C"/>
    <w:rsid w:val="009543F5"/>
    <w:rsid w:val="009723D4"/>
    <w:rsid w:val="00991E19"/>
    <w:rsid w:val="00993B69"/>
    <w:rsid w:val="00994960"/>
    <w:rsid w:val="009B0DD4"/>
    <w:rsid w:val="009B447E"/>
    <w:rsid w:val="009B66C0"/>
    <w:rsid w:val="009E0A83"/>
    <w:rsid w:val="009E2620"/>
    <w:rsid w:val="00A0383C"/>
    <w:rsid w:val="00A1569B"/>
    <w:rsid w:val="00A159BE"/>
    <w:rsid w:val="00A23ACB"/>
    <w:rsid w:val="00A23C91"/>
    <w:rsid w:val="00A27EEC"/>
    <w:rsid w:val="00A305DE"/>
    <w:rsid w:val="00A32ADD"/>
    <w:rsid w:val="00A37C52"/>
    <w:rsid w:val="00A465CA"/>
    <w:rsid w:val="00A51692"/>
    <w:rsid w:val="00A56E5B"/>
    <w:rsid w:val="00A66009"/>
    <w:rsid w:val="00A67076"/>
    <w:rsid w:val="00A73902"/>
    <w:rsid w:val="00A83322"/>
    <w:rsid w:val="00A94667"/>
    <w:rsid w:val="00A96F95"/>
    <w:rsid w:val="00AA4383"/>
    <w:rsid w:val="00AB50FD"/>
    <w:rsid w:val="00AC4AA5"/>
    <w:rsid w:val="00AC65DC"/>
    <w:rsid w:val="00AD3F6E"/>
    <w:rsid w:val="00AE037B"/>
    <w:rsid w:val="00AE0D02"/>
    <w:rsid w:val="00AF0347"/>
    <w:rsid w:val="00AF3DB8"/>
    <w:rsid w:val="00AF3FC6"/>
    <w:rsid w:val="00AF55D9"/>
    <w:rsid w:val="00B03CB8"/>
    <w:rsid w:val="00B0732B"/>
    <w:rsid w:val="00B11A4E"/>
    <w:rsid w:val="00B1424F"/>
    <w:rsid w:val="00B16B98"/>
    <w:rsid w:val="00B36376"/>
    <w:rsid w:val="00B40CF0"/>
    <w:rsid w:val="00B44470"/>
    <w:rsid w:val="00B51101"/>
    <w:rsid w:val="00B57D38"/>
    <w:rsid w:val="00B70352"/>
    <w:rsid w:val="00B73611"/>
    <w:rsid w:val="00B81C19"/>
    <w:rsid w:val="00B85319"/>
    <w:rsid w:val="00BA162E"/>
    <w:rsid w:val="00BB4E36"/>
    <w:rsid w:val="00BB6CFC"/>
    <w:rsid w:val="00BB7FA1"/>
    <w:rsid w:val="00BC05C7"/>
    <w:rsid w:val="00BC0EC3"/>
    <w:rsid w:val="00BC6A17"/>
    <w:rsid w:val="00BD00A8"/>
    <w:rsid w:val="00BD6632"/>
    <w:rsid w:val="00BE57A8"/>
    <w:rsid w:val="00BE6B23"/>
    <w:rsid w:val="00C025B0"/>
    <w:rsid w:val="00C04A43"/>
    <w:rsid w:val="00C1378F"/>
    <w:rsid w:val="00C21EF9"/>
    <w:rsid w:val="00C25373"/>
    <w:rsid w:val="00C3115D"/>
    <w:rsid w:val="00C41468"/>
    <w:rsid w:val="00C42503"/>
    <w:rsid w:val="00C4326E"/>
    <w:rsid w:val="00C445B7"/>
    <w:rsid w:val="00C5147E"/>
    <w:rsid w:val="00C52376"/>
    <w:rsid w:val="00C97565"/>
    <w:rsid w:val="00CB11A3"/>
    <w:rsid w:val="00CB2FD4"/>
    <w:rsid w:val="00CB372A"/>
    <w:rsid w:val="00CC39D6"/>
    <w:rsid w:val="00CE1325"/>
    <w:rsid w:val="00CE6E0F"/>
    <w:rsid w:val="00CF2EA9"/>
    <w:rsid w:val="00CF30E0"/>
    <w:rsid w:val="00D000D8"/>
    <w:rsid w:val="00D01EAD"/>
    <w:rsid w:val="00D10ED5"/>
    <w:rsid w:val="00D1255E"/>
    <w:rsid w:val="00D359B1"/>
    <w:rsid w:val="00D413F1"/>
    <w:rsid w:val="00D5180C"/>
    <w:rsid w:val="00D60EA1"/>
    <w:rsid w:val="00D651C2"/>
    <w:rsid w:val="00D754A9"/>
    <w:rsid w:val="00D84940"/>
    <w:rsid w:val="00D90B6F"/>
    <w:rsid w:val="00DA0667"/>
    <w:rsid w:val="00DA10FE"/>
    <w:rsid w:val="00DB108E"/>
    <w:rsid w:val="00DB61C9"/>
    <w:rsid w:val="00DC1CA7"/>
    <w:rsid w:val="00DC326A"/>
    <w:rsid w:val="00DE11BF"/>
    <w:rsid w:val="00DF2586"/>
    <w:rsid w:val="00DF2BDD"/>
    <w:rsid w:val="00E00FA5"/>
    <w:rsid w:val="00E30974"/>
    <w:rsid w:val="00E30E35"/>
    <w:rsid w:val="00E32728"/>
    <w:rsid w:val="00E35929"/>
    <w:rsid w:val="00E437EA"/>
    <w:rsid w:val="00E6514B"/>
    <w:rsid w:val="00E70A9A"/>
    <w:rsid w:val="00E71C75"/>
    <w:rsid w:val="00E74DBC"/>
    <w:rsid w:val="00EA047F"/>
    <w:rsid w:val="00EA25A4"/>
    <w:rsid w:val="00EB148E"/>
    <w:rsid w:val="00EB47E6"/>
    <w:rsid w:val="00ED153E"/>
    <w:rsid w:val="00ED4727"/>
    <w:rsid w:val="00ED64F3"/>
    <w:rsid w:val="00EF4ABD"/>
    <w:rsid w:val="00F00DAB"/>
    <w:rsid w:val="00F05534"/>
    <w:rsid w:val="00F06B86"/>
    <w:rsid w:val="00F11CB0"/>
    <w:rsid w:val="00F14B92"/>
    <w:rsid w:val="00F17CDF"/>
    <w:rsid w:val="00F21E95"/>
    <w:rsid w:val="00F256AB"/>
    <w:rsid w:val="00F4412C"/>
    <w:rsid w:val="00F4430C"/>
    <w:rsid w:val="00F62EA6"/>
    <w:rsid w:val="00F656B8"/>
    <w:rsid w:val="00F663C1"/>
    <w:rsid w:val="00F71357"/>
    <w:rsid w:val="00F7170E"/>
    <w:rsid w:val="00F72E5C"/>
    <w:rsid w:val="00F73E6B"/>
    <w:rsid w:val="00F76178"/>
    <w:rsid w:val="00F77149"/>
    <w:rsid w:val="00F836A8"/>
    <w:rsid w:val="00FA3F45"/>
    <w:rsid w:val="00FB2556"/>
    <w:rsid w:val="00FC1C2A"/>
    <w:rsid w:val="00FC5167"/>
    <w:rsid w:val="00FD4779"/>
    <w:rsid w:val="00FF1971"/>
    <w:rsid w:val="00FF7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8F"/>
    <w:pPr>
      <w:suppressAutoHyphens/>
      <w:spacing w:after="120"/>
      <w:ind w:left="720"/>
    </w:pPr>
    <w:rPr>
      <w:rFonts w:cs="Device Font 10cpi"/>
    </w:rPr>
  </w:style>
  <w:style w:type="paragraph" w:styleId="Heading1">
    <w:name w:val="heading 1"/>
    <w:basedOn w:val="Normal"/>
    <w:next w:val="Normal"/>
    <w:link w:val="Heading1Char"/>
    <w:uiPriority w:val="9"/>
    <w:qFormat/>
    <w:rsid w:val="0083288F"/>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
    <w:qFormat/>
    <w:rsid w:val="0083288F"/>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3288F"/>
    <w:rPr>
      <w:rFonts w:cs="Times New Roman"/>
      <w:b/>
      <w:bCs/>
      <w:kern w:val="1"/>
      <w:sz w:val="22"/>
      <w:szCs w:val="22"/>
    </w:rPr>
  </w:style>
  <w:style w:type="character" w:customStyle="1" w:styleId="Heading2Char">
    <w:name w:val="Heading 2 Char"/>
    <w:link w:val="Heading2"/>
    <w:uiPriority w:val="9"/>
    <w:locked/>
    <w:rsid w:val="0083288F"/>
    <w:rPr>
      <w:rFonts w:cs="Times New Roman"/>
      <w:b/>
      <w:bCs/>
      <w:i/>
      <w:iCs/>
      <w:szCs w:val="28"/>
    </w:rPr>
  </w:style>
  <w:style w:type="paragraph" w:styleId="Header">
    <w:name w:val="header"/>
    <w:basedOn w:val="Normal"/>
    <w:link w:val="HeaderChar"/>
    <w:uiPriority w:val="99"/>
    <w:rsid w:val="0083288F"/>
    <w:pPr>
      <w:tabs>
        <w:tab w:val="center" w:pos="4320"/>
        <w:tab w:val="right" w:pos="8640"/>
      </w:tabs>
      <w:spacing w:after="0"/>
    </w:pPr>
    <w:rPr>
      <w:rFonts w:cs="Times New Roman"/>
      <w:b/>
      <w:i/>
    </w:rPr>
  </w:style>
  <w:style w:type="character" w:customStyle="1" w:styleId="HeaderChar">
    <w:name w:val="Header Char"/>
    <w:link w:val="Header"/>
    <w:uiPriority w:val="99"/>
    <w:locked/>
    <w:rsid w:val="0083288F"/>
    <w:rPr>
      <w:rFonts w:cs="Device Font 10cpi"/>
      <w:b/>
      <w:i/>
    </w:rPr>
  </w:style>
  <w:style w:type="paragraph" w:styleId="Footer">
    <w:name w:val="footer"/>
    <w:basedOn w:val="Normal"/>
    <w:link w:val="FooterChar"/>
    <w:uiPriority w:val="99"/>
    <w:rsid w:val="0083288F"/>
    <w:pPr>
      <w:tabs>
        <w:tab w:val="center" w:pos="4320"/>
        <w:tab w:val="right" w:pos="8640"/>
      </w:tabs>
    </w:pPr>
    <w:rPr>
      <w:rFonts w:cs="Times New Roman"/>
    </w:rPr>
  </w:style>
  <w:style w:type="character" w:customStyle="1" w:styleId="FooterChar">
    <w:name w:val="Footer Char"/>
    <w:link w:val="Footer"/>
    <w:uiPriority w:val="99"/>
    <w:locked/>
    <w:rsid w:val="0083288F"/>
    <w:rPr>
      <w:rFonts w:cs="Device Font 10cpi"/>
      <w:sz w:val="20"/>
      <w:szCs w:val="20"/>
    </w:rPr>
  </w:style>
  <w:style w:type="character" w:styleId="Hyperlink">
    <w:name w:val="Hyperlink"/>
    <w:rsid w:val="0083288F"/>
    <w:rPr>
      <w:color w:val="0000FF"/>
      <w:u w:val="single"/>
    </w:rPr>
  </w:style>
  <w:style w:type="paragraph" w:customStyle="1" w:styleId="SpecTitle">
    <w:name w:val="Spec Title"/>
    <w:next w:val="Normal"/>
    <w:rsid w:val="0083288F"/>
    <w:rPr>
      <w:rFonts w:ascii="Device Font 10cpi" w:hAnsi="Device Font 10cpi" w:cs="Device Font 10cpi"/>
      <w:b/>
      <w:bCs/>
      <w:sz w:val="32"/>
    </w:rPr>
  </w:style>
  <w:style w:type="paragraph" w:styleId="TOCHeading">
    <w:name w:val="TOC Heading"/>
    <w:basedOn w:val="Heading1"/>
    <w:next w:val="Normal"/>
    <w:uiPriority w:val="39"/>
    <w:semiHidden/>
    <w:unhideWhenUsed/>
    <w:qFormat/>
    <w:rsid w:val="0083288F"/>
    <w:pPr>
      <w:keepLines/>
      <w:numPr>
        <w:numId w:val="0"/>
      </w:numPr>
      <w:suppressAutoHyphens w:val="0"/>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qFormat/>
    <w:rsid w:val="0083288F"/>
    <w:pPr>
      <w:suppressAutoHyphens w:val="0"/>
      <w:spacing w:after="100" w:line="276" w:lineRule="auto"/>
      <w:ind w:left="0"/>
    </w:pPr>
    <w:rPr>
      <w:rFonts w:ascii="Calibri" w:hAnsi="Calibri"/>
      <w:sz w:val="22"/>
      <w:szCs w:val="22"/>
      <w:lang w:eastAsia="ja-JP"/>
    </w:rPr>
  </w:style>
  <w:style w:type="paragraph" w:styleId="BalloonText">
    <w:name w:val="Balloon Text"/>
    <w:basedOn w:val="Normal"/>
    <w:link w:val="BalloonTextChar"/>
    <w:uiPriority w:val="99"/>
    <w:semiHidden/>
    <w:unhideWhenUsed/>
    <w:rsid w:val="0083288F"/>
    <w:pPr>
      <w:spacing w:after="0"/>
    </w:pPr>
    <w:rPr>
      <w:rFonts w:ascii="Device Font 10cpi" w:hAnsi="Device Font 10cpi" w:cs="Times New Roman"/>
      <w:sz w:val="16"/>
      <w:szCs w:val="16"/>
    </w:rPr>
  </w:style>
  <w:style w:type="character" w:customStyle="1" w:styleId="BalloonTextChar">
    <w:name w:val="Balloon Text Char"/>
    <w:link w:val="BalloonText"/>
    <w:uiPriority w:val="99"/>
    <w:semiHidden/>
    <w:locked/>
    <w:rsid w:val="0083288F"/>
    <w:rPr>
      <w:rFonts w:ascii="Device Font 10cpi" w:hAnsi="Device Font 10cpi" w:cs="Times New Roman"/>
      <w:sz w:val="16"/>
      <w:szCs w:val="16"/>
    </w:rPr>
  </w:style>
  <w:style w:type="paragraph" w:styleId="TOC2">
    <w:name w:val="toc 2"/>
    <w:basedOn w:val="Normal"/>
    <w:next w:val="Normal"/>
    <w:autoRedefine/>
    <w:uiPriority w:val="39"/>
    <w:unhideWhenUsed/>
    <w:rsid w:val="000C62F1"/>
    <w:pPr>
      <w:spacing w:after="100"/>
      <w:ind w:left="200"/>
    </w:pPr>
  </w:style>
  <w:style w:type="table" w:styleId="TableGrid">
    <w:name w:val="Table Grid"/>
    <w:basedOn w:val="TableNormal"/>
    <w:uiPriority w:val="59"/>
    <w:rsid w:val="000C62F1"/>
    <w:rPr>
      <w:rFonts w:cs="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AF3DB8"/>
    <w:rPr>
      <w:rFonts w:ascii="Calibri" w:eastAsia="MS Mincho" w:hAnsi="Calibri" w:cs="Arial"/>
      <w:sz w:val="22"/>
      <w:szCs w:val="22"/>
      <w:lang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260A49"/>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Cambri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88F"/>
    <w:pPr>
      <w:suppressAutoHyphens/>
      <w:spacing w:after="120"/>
      <w:ind w:left="720"/>
    </w:pPr>
    <w:rPr>
      <w:rFonts w:cs="Device Font 10cpi"/>
    </w:rPr>
  </w:style>
  <w:style w:type="paragraph" w:styleId="Heading1">
    <w:name w:val="heading 1"/>
    <w:basedOn w:val="Normal"/>
    <w:next w:val="Normal"/>
    <w:link w:val="Heading1Char"/>
    <w:uiPriority w:val="9"/>
    <w:qFormat/>
    <w:rsid w:val="0083288F"/>
    <w:pPr>
      <w:keepNext/>
      <w:numPr>
        <w:numId w:val="1"/>
      </w:numPr>
      <w:spacing w:before="60" w:after="240"/>
      <w:ind w:left="0"/>
      <w:outlineLvl w:val="0"/>
    </w:pPr>
    <w:rPr>
      <w:rFonts w:cs="Times New Roman"/>
      <w:b/>
      <w:bCs/>
      <w:kern w:val="1"/>
      <w:sz w:val="22"/>
      <w:szCs w:val="22"/>
    </w:rPr>
  </w:style>
  <w:style w:type="paragraph" w:styleId="Heading2">
    <w:name w:val="heading 2"/>
    <w:basedOn w:val="Normal"/>
    <w:next w:val="Normal"/>
    <w:link w:val="Heading2Char"/>
    <w:uiPriority w:val="9"/>
    <w:qFormat/>
    <w:rsid w:val="0083288F"/>
    <w:pPr>
      <w:keepNext/>
      <w:numPr>
        <w:ilvl w:val="1"/>
        <w:numId w:val="1"/>
      </w:numPr>
      <w:spacing w:before="240" w:after="60"/>
      <w:ind w:left="0"/>
      <w:outlineLvl w:val="1"/>
    </w:pPr>
    <w:rPr>
      <w:rFonts w:cs="Times New Roman"/>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3288F"/>
    <w:rPr>
      <w:rFonts w:cs="Times New Roman"/>
      <w:b/>
      <w:bCs/>
      <w:kern w:val="1"/>
      <w:sz w:val="22"/>
      <w:szCs w:val="22"/>
    </w:rPr>
  </w:style>
  <w:style w:type="character" w:customStyle="1" w:styleId="Heading2Char">
    <w:name w:val="Heading 2 Char"/>
    <w:link w:val="Heading2"/>
    <w:uiPriority w:val="9"/>
    <w:locked/>
    <w:rsid w:val="0083288F"/>
    <w:rPr>
      <w:rFonts w:cs="Times New Roman"/>
      <w:b/>
      <w:bCs/>
      <w:i/>
      <w:iCs/>
      <w:szCs w:val="28"/>
    </w:rPr>
  </w:style>
  <w:style w:type="paragraph" w:styleId="Header">
    <w:name w:val="header"/>
    <w:basedOn w:val="Normal"/>
    <w:link w:val="HeaderChar"/>
    <w:uiPriority w:val="99"/>
    <w:rsid w:val="0083288F"/>
    <w:pPr>
      <w:tabs>
        <w:tab w:val="center" w:pos="4320"/>
        <w:tab w:val="right" w:pos="8640"/>
      </w:tabs>
      <w:spacing w:after="0"/>
    </w:pPr>
    <w:rPr>
      <w:rFonts w:cs="Times New Roman"/>
      <w:b/>
      <w:i/>
    </w:rPr>
  </w:style>
  <w:style w:type="character" w:customStyle="1" w:styleId="HeaderChar">
    <w:name w:val="Header Char"/>
    <w:link w:val="Header"/>
    <w:uiPriority w:val="99"/>
    <w:locked/>
    <w:rsid w:val="0083288F"/>
    <w:rPr>
      <w:rFonts w:cs="Device Font 10cpi"/>
      <w:b/>
      <w:i/>
    </w:rPr>
  </w:style>
  <w:style w:type="paragraph" w:styleId="Footer">
    <w:name w:val="footer"/>
    <w:basedOn w:val="Normal"/>
    <w:link w:val="FooterChar"/>
    <w:uiPriority w:val="99"/>
    <w:rsid w:val="0083288F"/>
    <w:pPr>
      <w:tabs>
        <w:tab w:val="center" w:pos="4320"/>
        <w:tab w:val="right" w:pos="8640"/>
      </w:tabs>
    </w:pPr>
    <w:rPr>
      <w:rFonts w:cs="Times New Roman"/>
    </w:rPr>
  </w:style>
  <w:style w:type="character" w:customStyle="1" w:styleId="FooterChar">
    <w:name w:val="Footer Char"/>
    <w:link w:val="Footer"/>
    <w:uiPriority w:val="99"/>
    <w:locked/>
    <w:rsid w:val="0083288F"/>
    <w:rPr>
      <w:rFonts w:cs="Device Font 10cpi"/>
      <w:sz w:val="20"/>
      <w:szCs w:val="20"/>
    </w:rPr>
  </w:style>
  <w:style w:type="character" w:styleId="Hyperlink">
    <w:name w:val="Hyperlink"/>
    <w:rsid w:val="0083288F"/>
    <w:rPr>
      <w:color w:val="0000FF"/>
      <w:u w:val="single"/>
    </w:rPr>
  </w:style>
  <w:style w:type="paragraph" w:customStyle="1" w:styleId="SpecTitle">
    <w:name w:val="Spec Title"/>
    <w:next w:val="Normal"/>
    <w:rsid w:val="0083288F"/>
    <w:rPr>
      <w:rFonts w:ascii="Device Font 10cpi" w:hAnsi="Device Font 10cpi" w:cs="Device Font 10cpi"/>
      <w:b/>
      <w:bCs/>
      <w:sz w:val="32"/>
    </w:rPr>
  </w:style>
  <w:style w:type="paragraph" w:styleId="TOCHeading">
    <w:name w:val="TOC Heading"/>
    <w:basedOn w:val="Heading1"/>
    <w:next w:val="Normal"/>
    <w:uiPriority w:val="39"/>
    <w:semiHidden/>
    <w:unhideWhenUsed/>
    <w:qFormat/>
    <w:rsid w:val="0083288F"/>
    <w:pPr>
      <w:keepLines/>
      <w:numPr>
        <w:numId w:val="0"/>
      </w:numPr>
      <w:suppressAutoHyphens w:val="0"/>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unhideWhenUsed/>
    <w:qFormat/>
    <w:rsid w:val="0083288F"/>
    <w:pPr>
      <w:suppressAutoHyphens w:val="0"/>
      <w:spacing w:after="100" w:line="276" w:lineRule="auto"/>
      <w:ind w:left="0"/>
    </w:pPr>
    <w:rPr>
      <w:rFonts w:ascii="Calibri" w:hAnsi="Calibri"/>
      <w:sz w:val="22"/>
      <w:szCs w:val="22"/>
      <w:lang w:eastAsia="ja-JP"/>
    </w:rPr>
  </w:style>
  <w:style w:type="paragraph" w:styleId="BalloonText">
    <w:name w:val="Balloon Text"/>
    <w:basedOn w:val="Normal"/>
    <w:link w:val="BalloonTextChar"/>
    <w:uiPriority w:val="99"/>
    <w:semiHidden/>
    <w:unhideWhenUsed/>
    <w:rsid w:val="0083288F"/>
    <w:pPr>
      <w:spacing w:after="0"/>
    </w:pPr>
    <w:rPr>
      <w:rFonts w:ascii="Device Font 10cpi" w:hAnsi="Device Font 10cpi" w:cs="Times New Roman"/>
      <w:sz w:val="16"/>
      <w:szCs w:val="16"/>
    </w:rPr>
  </w:style>
  <w:style w:type="character" w:customStyle="1" w:styleId="BalloonTextChar">
    <w:name w:val="Balloon Text Char"/>
    <w:link w:val="BalloonText"/>
    <w:uiPriority w:val="99"/>
    <w:semiHidden/>
    <w:locked/>
    <w:rsid w:val="0083288F"/>
    <w:rPr>
      <w:rFonts w:ascii="Device Font 10cpi" w:hAnsi="Device Font 10cpi" w:cs="Times New Roman"/>
      <w:sz w:val="16"/>
      <w:szCs w:val="16"/>
    </w:rPr>
  </w:style>
  <w:style w:type="paragraph" w:styleId="TOC2">
    <w:name w:val="toc 2"/>
    <w:basedOn w:val="Normal"/>
    <w:next w:val="Normal"/>
    <w:autoRedefine/>
    <w:uiPriority w:val="39"/>
    <w:unhideWhenUsed/>
    <w:rsid w:val="000C62F1"/>
    <w:pPr>
      <w:spacing w:after="100"/>
      <w:ind w:left="200"/>
    </w:pPr>
  </w:style>
  <w:style w:type="table" w:styleId="TableGrid">
    <w:name w:val="Table Grid"/>
    <w:basedOn w:val="TableNormal"/>
    <w:uiPriority w:val="59"/>
    <w:rsid w:val="000C62F1"/>
    <w:rPr>
      <w:rFonts w:cs="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AF3DB8"/>
    <w:rPr>
      <w:rFonts w:ascii="Calibri" w:eastAsia="MS Mincho" w:hAnsi="Calibri" w:cs="Arial"/>
      <w:sz w:val="22"/>
      <w:szCs w:val="22"/>
      <w:lang w:eastAsia="ja-JP"/>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260A4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chill.carrier.utc.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spsvn.ptc.com/view_Carrier/PDSOptimization/branches/WC10_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Links>
    <vt:vector size="18" baseType="variant">
      <vt:variant>
        <vt:i4>3342375</vt:i4>
      </vt:variant>
      <vt:variant>
        <vt:i4>62</vt:i4>
      </vt:variant>
      <vt:variant>
        <vt:i4>0</vt:i4>
      </vt:variant>
      <vt:variant>
        <vt:i4>5</vt:i4>
      </vt:variant>
      <vt:variant>
        <vt:lpwstr>https://sspsvn.ptc.com/Carrier/PDSOptimization/branches/CREF-Maint/</vt:lpwstr>
      </vt:variant>
      <vt:variant>
        <vt:lpwstr/>
      </vt:variant>
      <vt:variant>
        <vt:i4>4587587</vt:i4>
      </vt:variant>
      <vt:variant>
        <vt:i4>3</vt:i4>
      </vt:variant>
      <vt:variant>
        <vt:i4>0</vt:i4>
      </vt:variant>
      <vt:variant>
        <vt:i4>5</vt:i4>
      </vt:variant>
      <vt:variant>
        <vt:lpwstr>http://windchill.carrier.utc.com/</vt:lpwstr>
      </vt:variant>
      <vt:variant>
        <vt:lpwstr/>
      </vt:variant>
      <vt:variant>
        <vt:i4>3473526</vt:i4>
      </vt:variant>
      <vt:variant>
        <vt:i4>0</vt:i4>
      </vt:variant>
      <vt:variant>
        <vt:i4>0</vt:i4>
      </vt:variant>
      <vt:variant>
        <vt:i4>5</vt:i4>
      </vt:variant>
      <vt:variant>
        <vt:lpwstr>http://pds.ptc.com/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Fayazuddin Mohammed</dc:creator>
  <cp:lastModifiedBy>Akhila Mani</cp:lastModifiedBy>
  <cp:revision>2</cp:revision>
  <dcterms:created xsi:type="dcterms:W3CDTF">2015-10-06T08:07:00Z</dcterms:created>
  <dcterms:modified xsi:type="dcterms:W3CDTF">2015-10-06T08:07:00Z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id">
    <vt:lpwstr>VR:wt.doc.WTDocument:1232062521:158374154-1028822927778-4354748-191-120-145-161@windchill.carrier.utc.com</vt:lpwstr>
  </property>
  <property fmtid="{D5CDD505-2E9C-101B-9397-08002B2CF9AE}" pid="3" name="context">
    <vt:lpwstr>Windchill</vt:lpwstr>
  </property>
  <property fmtid="{D5CDD505-2E9C-101B-9397-08002B2CF9AE}" pid="4" name="context~~WCP|8297123|2869">
    <vt:lpwstr/>
  </property>
  <property fmtid="{D5CDD505-2E9C-101B-9397-08002B2CF9AE}" pid="5" name="ptc.c|ScheduleStatus">
    <vt:lpwstr>All OK</vt:lpwstr>
  </property>
  <property fmtid="{D5CDD505-2E9C-101B-9397-08002B2CF9AE}" pid="6" name="Context Number">
    <vt:lpwstr/>
  </property>
  <property fmtid="{D5CDD505-2E9C-101B-9397-08002B2CF9AE}" pid="7" name="ptc.c|ProjectLevel">
    <vt:lpwstr>L1</vt:lpwstr>
  </property>
  <property fmtid="{D5CDD505-2E9C-101B-9397-08002B2CF9AE}" pid="8" name="Document Type">
    <vt:lpwstr>Document</vt:lpwstr>
  </property>
  <property fmtid="{D5CDD505-2E9C-101B-9397-08002B2CF9AE}" pid="9" name="Project % Done">
    <vt:lpwstr>100</vt:lpwstr>
  </property>
  <property fmtid="{D5CDD505-2E9C-101B-9397-08002B2CF9AE}" pid="10" name="lifeCycleState">
    <vt:lpwstr>In Work</vt:lpwstr>
  </property>
  <property fmtid="{D5CDD505-2E9C-101B-9397-08002B2CF9AE}" pid="11" name="ptc.c|PRB_Date">
    <vt:lpwstr/>
  </property>
  <property fmtid="{D5CDD505-2E9C-101B-9397-08002B2CF9AE}" pid="12" name="Project Phase">
    <vt:lpwstr>Execution</vt:lpwstr>
  </property>
  <property fmtid="{D5CDD505-2E9C-101B-9397-08002B2CF9AE}" pid="13" name="Context Last Modified Timestamp">
    <vt:lpwstr>10/18/2011 11:44:25 AM</vt:lpwstr>
  </property>
  <property fmtid="{D5CDD505-2E9C-101B-9397-08002B2CF9AE}" pid="14" name="ptc.c|QRB_Date">
    <vt:lpwstr/>
  </property>
  <property fmtid="{D5CDD505-2E9C-101B-9397-08002B2CF9AE}" pid="15" name="ptc.c|QualityStatus">
    <vt:lpwstr>All OK</vt:lpwstr>
  </property>
  <property fmtid="{D5CDD505-2E9C-101B-9397-08002B2CF9AE}" pid="16" name="versionInfo">
    <vt:lpwstr>-.1</vt:lpwstr>
  </property>
  <property fmtid="{D5CDD505-2E9C-101B-9397-08002B2CF9AE}" pid="17" name="Project Status">
    <vt:lpwstr>Unavailable</vt:lpwstr>
  </property>
  <property fmtid="{D5CDD505-2E9C-101B-9397-08002B2CF9AE}" pid="18" name="Project Risk Status">
    <vt:lpwstr>Medium</vt:lpwstr>
  </property>
  <property fmtid="{D5CDD505-2E9C-101B-9397-08002B2CF9AE}" pid="19" name="URL">
    <vt:lpwstr>http://cussya2q.carrier.utc.com/Windchill/servlet/WindchillGW/wt.fv.replica.StandardReplicaService/doDownload/Carrier%20Release%20Notes%20ESR16106.docx?folderId=1177641661&amp;userid=913739&amp;adId=1217301556&amp;fileName=0000000170eb2b&amp;refsize=310451&amp;mime=applicati</vt:lpwstr>
  </property>
  <property fmtid="{D5CDD505-2E9C-101B-9397-08002B2CF9AE}" pid="20" name="Project Category">
    <vt:lpwstr>Engineering</vt:lpwstr>
  </property>
  <property fmtid="{D5CDD505-2E9C-101B-9397-08002B2CF9AE}" pid="21" name="organization">
    <vt:lpwstr>Carrier</vt:lpwstr>
  </property>
  <property fmtid="{D5CDD505-2E9C-101B-9397-08002B2CF9AE}" pid="22" name="Project Initiation Date">
    <vt:lpwstr>1/26/2007 3:57:53 PM</vt:lpwstr>
  </property>
  <property fmtid="{D5CDD505-2E9C-101B-9397-08002B2CF9AE}" pid="23" name="Project Actual Start">
    <vt:lpwstr>1/30/2002</vt:lpwstr>
  </property>
  <property fmtid="{D5CDD505-2E9C-101B-9397-08002B2CF9AE}" pid="24" name="Project Scope">
    <vt:lpwstr/>
  </property>
  <property fmtid="{D5CDD505-2E9C-101B-9397-08002B2CF9AE}" pid="25" name="Project Owner">
    <vt:lpwstr>Matt.Bush@carrier.utc.com</vt:lpwstr>
  </property>
  <property fmtid="{D5CDD505-2E9C-101B-9397-08002B2CF9AE}" pid="26" name="wtname">
    <vt:lpwstr>Carrier Release Notes ESR16966</vt:lpwstr>
  </property>
  <property fmtid="{D5CDD505-2E9C-101B-9397-08002B2CF9AE}" pid="27" name="ptc.c|ResourceStatus">
    <vt:lpwstr>All OK</vt:lpwstr>
  </property>
  <property fmtid="{D5CDD505-2E9C-101B-9397-08002B2CF9AE}" pid="28" name="Project Plan State">
    <vt:lpwstr>Not Started</vt:lpwstr>
  </property>
  <property fmtid="{D5CDD505-2E9C-101B-9397-08002B2CF9AE}" pid="29" name="Type">
    <vt:lpwstr>Document</vt:lpwstr>
  </property>
  <property fmtid="{D5CDD505-2E9C-101B-9397-08002B2CF9AE}" pid="30" name="Project Type~~">
    <vt:lpwstr>Project</vt:lpwstr>
  </property>
  <property fmtid="{D5CDD505-2E9C-101B-9397-08002B2CF9AE}" pid="31" name="Project Site">
    <vt:lpwstr/>
  </property>
  <property fmtid="{D5CDD505-2E9C-101B-9397-08002B2CF9AE}" pid="32" name="Context Create Timestamp">
    <vt:lpwstr>1/26/2007 3:52:46 PM</vt:lpwstr>
  </property>
  <property fmtid="{D5CDD505-2E9C-101B-9397-08002B2CF9AE}" pid="33" name="Project Budget">
    <vt:lpwstr>0</vt:lpwstr>
  </property>
  <property fmtid="{D5CDD505-2E9C-101B-9397-08002B2CF9AE}" pid="34" name="Project Actual Finish">
    <vt:lpwstr>3/2/2010</vt:lpwstr>
  </property>
  <property fmtid="{D5CDD505-2E9C-101B-9397-08002B2CF9AE}" pid="35" name="Project Business Unit">
    <vt:lpwstr>WHQ</vt:lpwstr>
  </property>
  <property fmtid="{D5CDD505-2E9C-101B-9397-08002B2CF9AE}" pid="36" name="Project Est Start">
    <vt:lpwstr>3/30/2006 1:00:00 AM</vt:lpwstr>
  </property>
  <property fmtid="{D5CDD505-2E9C-101B-9397-08002B2CF9AE}" pid="37" name="ptc.c|QRBGovernance">
    <vt:lpwstr>Edith Di Francesco</vt:lpwstr>
  </property>
  <property fmtid="{D5CDD505-2E9C-101B-9397-08002B2CF9AE}" pid="38" name="Project Risk Descr">
    <vt:lpwstr/>
  </property>
  <property fmtid="{D5CDD505-2E9C-101B-9397-08002B2CF9AE}" pid="39" name="Project Completion Date">
    <vt:lpwstr>12:00:00 AM</vt:lpwstr>
  </property>
  <property fmtid="{D5CDD505-2E9C-101B-9397-08002B2CF9AE}" pid="40" name="Project Actual Cost">
    <vt:lpwstr>0</vt:lpwstr>
  </property>
  <property fmtid="{D5CDD505-2E9C-101B-9397-08002B2CF9AE}" pid="41" name="Project State">
    <vt:lpwstr>Running</vt:lpwstr>
  </property>
  <property fmtid="{D5CDD505-2E9C-101B-9397-08002B2CF9AE}" pid="42" name="Project Est Work">
    <vt:lpwstr>56</vt:lpwstr>
  </property>
  <property fmtid="{D5CDD505-2E9C-101B-9397-08002B2CF9AE}" pid="43" name="Project Est Cost">
    <vt:lpwstr>0</vt:lpwstr>
  </property>
  <property fmtid="{D5CDD505-2E9C-101B-9397-08002B2CF9AE}" pid="44" name="Project Status Descr">
    <vt:lpwstr/>
  </property>
  <property fmtid="{D5CDD505-2E9C-101B-9397-08002B2CF9AE}" pid="45" name="RevisionInfo">
    <vt:lpwstr>-</vt:lpwstr>
  </property>
  <property fmtid="{D5CDD505-2E9C-101B-9397-08002B2CF9AE}" pid="46" name="Context Creator">
    <vt:lpwstr>Matt.Bush@carrier.utc.com</vt:lpwstr>
  </property>
  <property fmtid="{D5CDD505-2E9C-101B-9397-08002B2CF9AE}" pid="47" name="ptc.c|NextPRBPhase">
    <vt:lpwstr>3</vt:lpwstr>
  </property>
  <property fmtid="{D5CDD505-2E9C-101B-9397-08002B2CF9AE}" pid="48" name="Document number">
    <vt:lpwstr>0001781023</vt:lpwstr>
  </property>
  <property fmtid="{D5CDD505-2E9C-101B-9397-08002B2CF9AE}" pid="49" name="Project Est Finish">
    <vt:lpwstr>3/30/2006 1:00:00 AM</vt:lpwstr>
  </property>
  <property fmtid="{D5CDD505-2E9C-101B-9397-08002B2CF9AE}" pid="50" name="Project Deadline">
    <vt:lpwstr>12:00:00 AM</vt:lpwstr>
  </property>
  <property fmtid="{D5CDD505-2E9C-101B-9397-08002B2CF9AE}" pid="51" name="Project Priority">
    <vt:lpwstr>0</vt:lpwstr>
  </property>
  <property fmtid="{D5CDD505-2E9C-101B-9397-08002B2CF9AE}" pid="52" name="Project Actual Work">
    <vt:lpwstr>56</vt:lpwstr>
  </property>
  <property fmtid="{D5CDD505-2E9C-101B-9397-08002B2CF9AE}" pid="53" name="context~~WCP|8297123|2870">
    <vt:lpwstr/>
  </property>
  <property fmtid="{D5CDD505-2E9C-101B-9397-08002B2CF9AE}" pid="54" name="context~~WCP|8297123|2973">
    <vt:lpwstr/>
  </property>
  <property fmtid="{D5CDD505-2E9C-101B-9397-08002B2CF9AE}" pid="55" name="context~~WCP|8297123|2974">
    <vt:lpwstr/>
  </property>
  <property fmtid="{D5CDD505-2E9C-101B-9397-08002B2CF9AE}" pid="56" name="context~~WCP|8297123|2985">
    <vt:lpwstr/>
  </property>
  <property fmtid="{D5CDD505-2E9C-101B-9397-08002B2CF9AE}" pid="57" name="context~~WCP|8297123|3030">
    <vt:lpwstr/>
  </property>
  <property fmtid="{D5CDD505-2E9C-101B-9397-08002B2CF9AE}" pid="58" name="context~~WCP|8297123|3056">
    <vt:lpwstr/>
  </property>
  <property fmtid="{D5CDD505-2E9C-101B-9397-08002B2CF9AE}" pid="59" name="context~~WCP|8297123|3057">
    <vt:lpwstr/>
  </property>
</Properties>
</file>