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pc-interview-cheat-sheet-divya"/>
    <w:p>
      <w:pPr>
        <w:pStyle w:val="Heading1"/>
      </w:pPr>
      <w:r>
        <w:t xml:space="preserve">SPC Interview Cheat Sheet — Divya</w:t>
      </w:r>
    </w:p>
    <w:bookmarkStart w:id="9" w:name="interviewers"/>
    <w:p>
      <w:pPr>
        <w:pStyle w:val="Heading2"/>
      </w:pPr>
      <w:r>
        <w:t xml:space="preserve">Interviewers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Jonathan Brebner</w:t>
      </w:r>
      <w:r>
        <w:t xml:space="preserve"> </w:t>
      </w:r>
      <w:r>
        <w:t xml:space="preserve">— Partner, Chief Storyteller (SF) — cares about narrative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Dylan Itzikowitz</w:t>
      </w:r>
      <w:r>
        <w:t xml:space="preserve"> </w:t>
      </w:r>
      <w:r>
        <w:t xml:space="preserve">— NYC, early-stage investing — cares about ambition/ability</w:t>
      </w:r>
    </w:p>
    <w:p>
      <w:r>
        <w:pict>
          <v:rect style="width:0;height:1.5pt" o:hralign="center" o:hrstd="t" o:hr="t"/>
        </w:pict>
      </w:r>
    </w:p>
    <w:bookmarkEnd w:id="9"/>
    <w:bookmarkStart w:id="13" w:name="section-1-team-5-min"/>
    <w:p>
      <w:pPr>
        <w:pStyle w:val="Heading2"/>
      </w:pPr>
      <w:r>
        <w:t xml:space="preserve">SECTION 1: TEAM (~5 min)</w:t>
      </w:r>
    </w:p>
    <w:bookmarkStart w:id="10" w:name="your-intro-2-sentences"/>
    <w:p>
      <w:pPr>
        <w:pStyle w:val="Heading3"/>
      </w:pPr>
      <w:r>
        <w:t xml:space="preserve">Your Intro (2 sentences)</w:t>
      </w:r>
    </w:p>
    <w:p>
      <w:pPr>
        <w:pStyle w:val="FirstParagraph"/>
      </w:pPr>
      <w:r>
        <w:t xml:space="preserve">“4.5 years at Google leading phishing detection on Chrome protecting 1B users. Then commercialized NVIDIA’s Garak into enterprise AI security. Now building ProofLayer — the security layer for AI agents.”</w:t>
      </w:r>
    </w:p>
    <w:bookmarkEnd w:id="10"/>
    <w:bookmarkStart w:id="11" w:name="how-we-met-30-sec"/>
    <w:p>
      <w:pPr>
        <w:pStyle w:val="Heading3"/>
      </w:pPr>
      <w:r>
        <w:t xml:space="preserve">How We Met (30 sec)</w:t>
      </w:r>
    </w:p>
    <w:p>
      <w:pPr>
        <w:pStyle w:val="FirstParagraph"/>
      </w:pPr>
      <w:r>
        <w:t xml:space="preserve">“Anit and I are IIT Kharagpur labmates. He published adversarial attacks while I built defenses. When AI agents exploded in 2024, we both realized: nobody is securing agent-written code. Dheeraj brought production AI infrastructure experience. We’d all seen the problem from different angles.”</w:t>
      </w:r>
    </w:p>
    <w:bookmarkEnd w:id="11"/>
    <w:bookmarkStart w:id="12" w:name="handoff-phrases"/>
    <w:p>
      <w:pPr>
        <w:pStyle w:val="Heading3"/>
      </w:pPr>
      <w:r>
        <w:t xml:space="preserve">Handoff Phrases</w:t>
      </w:r>
    </w:p>
    <w:p>
      <w:pPr>
        <w:pStyle w:val="Compact"/>
        <w:numPr>
          <w:ilvl w:val="0"/>
          <w:numId w:val="1002"/>
        </w:numPr>
      </w:pPr>
      <w:r>
        <w:t xml:space="preserve">“Anit can speak to this from the research side…”</w:t>
      </w:r>
    </w:p>
    <w:p>
      <w:pPr>
        <w:pStyle w:val="Compact"/>
        <w:numPr>
          <w:ilvl w:val="0"/>
          <w:numId w:val="1002"/>
        </w:numPr>
      </w:pPr>
      <w:r>
        <w:t xml:space="preserve">“This is something Dheeraj drove — Dheeraj?”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section-2-ideation-5-min"/>
    <w:p>
      <w:pPr>
        <w:pStyle w:val="Heading2"/>
      </w:pPr>
      <w:r>
        <w:t xml:space="preserve">SECTION 2: IDEATION (~5 min)</w:t>
      </w:r>
    </w:p>
    <w:bookmarkStart w:id="14" w:name="second-pitch"/>
    <w:p>
      <w:pPr>
        <w:pStyle w:val="Heading3"/>
      </w:pPr>
      <w:r>
        <w:t xml:space="preserve">60-Second Pitch</w:t>
      </w:r>
    </w:p>
    <w:p>
      <w:pPr>
        <w:pStyle w:val="FirstParagraph"/>
      </w:pPr>
      <w:r>
        <w:t xml:space="preserve">“62% of AI-generated code has vulnerabilities. 41% of all code is now AI-generated. Snyk/Semgrep were built for humans — scan after commit. Nobody protects the agent itself.</w:t>
      </w:r>
    </w:p>
    <w:p>
      <w:pPr>
        <w:pStyle w:val="BodyText"/>
      </w:pPr>
      <w:r>
        <w:t xml:space="preserve">We built the first MCP-native security layer. Runs inside the agent. Prompt injection firewall, code scanning with auto-fix, 4.3M package verification. Works with Claude Code, Cursor, Windsurf. We’re building Snyk for AI agents.”</w:t>
      </w:r>
    </w:p>
    <w:bookmarkEnd w:id="14"/>
    <w:bookmarkStart w:id="15" w:name="the-oh-shit-moment"/>
    <w:p>
      <w:pPr>
        <w:pStyle w:val="Heading3"/>
      </w:pPr>
      <w:r>
        <w:t xml:space="preserve">The</w:t>
      </w:r>
      <w:r>
        <w:t xml:space="preserve"> </w:t>
      </w:r>
      <w:r>
        <w:t xml:space="preserve">“Oh Shit”</w:t>
      </w:r>
      <w:r>
        <w:t xml:space="preserve"> </w:t>
      </w:r>
      <w:r>
        <w:t xml:space="preserve">Moment</w:t>
      </w:r>
    </w:p>
    <w:p>
      <w:pPr>
        <w:pStyle w:val="FirstParagraph"/>
      </w:pPr>
      <w:r>
        <w:t xml:space="preserve">“Package hallucination. AI agents invent dependency names. Attackers register them as malware. The agent auto-installs it. When we show this, the room goes silent.”</w:t>
      </w:r>
    </w:p>
    <w:bookmarkEnd w:id="15"/>
    <w:bookmarkStart w:id="16" w:name="whos-bleeding"/>
    <w:p>
      <w:pPr>
        <w:pStyle w:val="Heading3"/>
      </w:pPr>
      <w:r>
        <w:t xml:space="preserve">Who’s Bleeding?</w:t>
      </w:r>
    </w:p>
    <w:p>
      <w:pPr>
        <w:pStyle w:val="Compact"/>
        <w:numPr>
          <w:ilvl w:val="0"/>
          <w:numId w:val="1003"/>
        </w:numPr>
      </w:pPr>
      <w:r>
        <w:t xml:space="preserve">Enterprise security teams — mandated AI tools, no audit capability</w:t>
      </w:r>
    </w:p>
    <w:p>
      <w:pPr>
        <w:pStyle w:val="Compact"/>
        <w:numPr>
          <w:ilvl w:val="0"/>
          <w:numId w:val="1003"/>
        </w:numPr>
      </w:pPr>
      <w:r>
        <w:t xml:space="preserve">DevOps — unexplained vuln spikes traced to AI code</w:t>
      </w:r>
    </w:p>
    <w:p>
      <w:pPr>
        <w:pStyle w:val="Compact"/>
        <w:numPr>
          <w:ilvl w:val="0"/>
          <w:numId w:val="1003"/>
        </w:numPr>
      </w:pPr>
      <w:r>
        <w:t xml:space="preserve">AI tool vendors (Cursor, Windsurf) — need security story for enterprise sales</w:t>
      </w:r>
    </w:p>
    <w:bookmarkEnd w:id="16"/>
    <w:bookmarkStart w:id="17" w:name="why-now"/>
    <w:p>
      <w:pPr>
        <w:pStyle w:val="Heading3"/>
      </w:pPr>
      <w:r>
        <w:t xml:space="preserve">Why Now?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2 years ago:</w:t>
      </w:r>
      <w:r>
        <w:t xml:space="preserve"> </w:t>
      </w:r>
      <w:r>
        <w:t xml:space="preserve">MCP didn’t exist, agents weren’t writing production code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2 years later:</w:t>
      </w:r>
      <w:r>
        <w:t xml:space="preserve"> </w:t>
      </w:r>
      <w:r>
        <w:t xml:space="preserve">Protocol layer being defined NOW, first-mover owns trust layer, window closes in 12 months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section-3-next-steps-5-min"/>
    <w:p>
      <w:pPr>
        <w:pStyle w:val="Heading2"/>
      </w:pPr>
      <w:r>
        <w:t xml:space="preserve">SECTION 3: NEXT STEPS (~5 min)</w:t>
      </w:r>
    </w:p>
    <w:bookmarkStart w:id="19" w:name="day-plan-400k"/>
    <w:p>
      <w:pPr>
        <w:pStyle w:val="Heading3"/>
      </w:pPr>
      <w:r>
        <w:t xml:space="preserve">90-Day Plan ($400K)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MCP registry + tool vendor partnerships</w:t>
            </w:r>
          </w:p>
        </w:tc>
        <w:tc>
          <w:tcPr/>
          <w:p>
            <w:pPr>
              <w:pStyle w:val="Compact"/>
            </w:pPr>
            <w:r>
              <w:t xml:space="preserve">10K installs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Enterprise MVP (dashboard, CI/CD)</w:t>
            </w:r>
          </w:p>
        </w:tc>
        <w:tc>
          <w:tcPr/>
          <w:p>
            <w:pPr>
              <w:pStyle w:val="Compact"/>
            </w:pPr>
            <w:r>
              <w:t xml:space="preserve">3 LOIs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500+ rules, runtime scanning</w:t>
            </w:r>
          </w:p>
        </w:tc>
        <w:tc>
          <w:tcPr/>
          <w:p>
            <w:pPr>
              <w:pStyle w:val="Compact"/>
            </w:pPr>
            <w:r>
              <w:t xml:space="preserve">Close deals</w:t>
            </w:r>
          </w:p>
        </w:tc>
      </w:tr>
    </w:tbl>
    <w:bookmarkEnd w:id="19"/>
    <w:bookmarkStart w:id="20" w:name="why-spc-specifically"/>
    <w:p>
      <w:pPr>
        <w:pStyle w:val="Heading3"/>
      </w:pPr>
      <w:r>
        <w:t xml:space="preserve">Why SPC Specifically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Network</w:t>
      </w:r>
      <w:r>
        <w:t xml:space="preserve"> </w:t>
      </w:r>
      <w:r>
        <w:t xml:space="preserve">— warm intros to CISOs, not cold outreach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GTM mentorship</w:t>
      </w:r>
      <w:r>
        <w:t xml:space="preserve"> </w:t>
      </w:r>
      <w:r>
        <w:t xml:space="preserve">— open-source to enterprise revenue playbook</w:t>
      </w:r>
    </w:p>
    <w:bookmarkEnd w:id="20"/>
    <w:bookmarkStart w:id="21" w:name="if-funded-tomorrow-monday"/>
    <w:p>
      <w:pPr>
        <w:pStyle w:val="Heading3"/>
      </w:pPr>
      <w:r>
        <w:t xml:space="preserve">If Funded Tomorrow, Monday =?</w:t>
      </w:r>
    </w:p>
    <w:p>
      <w:pPr>
        <w:pStyle w:val="FirstParagraph"/>
      </w:pPr>
      <w:r>
        <w:t xml:space="preserve">“Tuesday: MCP registry application. Wednesday: reach out to 5 enterprise design partners. End of week: sprint plan for enterprise dashboard.”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quick-stats-memorize"/>
    <w:p>
      <w:pPr>
        <w:pStyle w:val="Heading2"/>
      </w:pPr>
      <w:r>
        <w:t xml:space="preserve">QUICK STATS (memorize)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code with vulns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code AI-generated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Orgs using AI coding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$30B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2033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$322B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ARR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$500M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Snyk valuation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$8.5B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Our rules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Our packages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hardest-questions"/>
    <w:p>
      <w:pPr>
        <w:pStyle w:val="Heading2"/>
      </w:pPr>
      <w:r>
        <w:t xml:space="preserve">HARDEST QUESTIONS</w:t>
      </w:r>
    </w:p>
    <w:p>
      <w:pPr>
        <w:pStyle w:val="FirstParagraph"/>
      </w:pPr>
      <w:r>
        <w:rPr>
          <w:b/>
          <w:bCs/>
        </w:rPr>
        <w:t xml:space="preserve">“Won’t OpenAI/Anthropic build this?”</w:t>
      </w:r>
      <w:r>
        <w:t xml:space="preserve"> </w:t>
      </w:r>
      <w:r>
        <w:t xml:space="preserve">“They’ll build basic guardrails, not security scanning. Anthropic doesn’t build antivirus. This is middleware — always built by specialists. Plus we’re tool-agnostic.”</w:t>
      </w:r>
    </w:p>
    <w:p>
      <w:pPr>
        <w:pStyle w:val="BodyText"/>
      </w:pPr>
      <w:r>
        <w:rPr>
          <w:b/>
          <w:bCs/>
        </w:rPr>
        <w:t xml:space="preserve">“How different from existing AppSec?”</w:t>
      </w:r>
      <w:r>
        <w:t xml:space="preserve"> </w:t>
      </w:r>
      <w:r>
        <w:t xml:space="preserve">“1) MCP-native — inside agent workflow. 2) Agent-specific threats — prompt injection, hallucinated packages. 3) Auto-fix, not just detection.”</w:t>
      </w:r>
    </w:p>
    <w:p>
      <w:pPr>
        <w:pStyle w:val="BodyText"/>
      </w:pPr>
      <w:r>
        <w:rPr>
          <w:b/>
          <w:bCs/>
        </w:rPr>
        <w:t xml:space="preserve">“Scariest customer question?”</w:t>
      </w:r>
      <w:r>
        <w:t xml:space="preserve"> </w:t>
      </w:r>
      <w:r>
        <w:t xml:space="preserve">“Zero-day handling. Currently rule-based. That’s why runtime behavioral monitoring is Milestone 3 — pattern-matching to anomaly detection.”</w:t>
      </w:r>
    </w:p>
    <w:p>
      <w:pPr>
        <w:pStyle w:val="BodyText"/>
      </w:pPr>
      <w:r>
        <w:rPr>
          <w:b/>
          <w:bCs/>
        </w:rPr>
        <w:t xml:space="preserve">“Why beat well-funded incumbents?”</w:t>
      </w:r>
      <w:r>
        <w:t xml:space="preserve"> </w:t>
      </w:r>
      <w:r>
        <w:t xml:space="preserve">“Snyk assumes human commits code, runs scan. We’re MCP-native — tool the agent calls. Same reason Datadog beat monitoring incumbents — cloud-native vs porting legacy.”</w:t>
      </w:r>
    </w:p>
    <w:p>
      <w:r>
        <w:pict>
          <v:rect style="width:0;height:1.5pt" o:hralign="center" o:hrstd="t" o:hr="t"/>
        </w:pict>
      </w:r>
    </w:p>
    <w:bookmarkEnd w:id="24"/>
    <w:bookmarkStart w:id="25" w:name="do-dont"/>
    <w:p>
      <w:pPr>
        <w:pStyle w:val="Heading2"/>
      </w:pPr>
      <w:r>
        <w:t xml:space="preserve">DO / DON’T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Be concise | Concrete examples | Show you’ve built (npm scanner) | Be authentic about uncertainty</w:t>
      </w:r>
    </w:p>
    <w:p>
      <w:pPr>
        <w:pStyle w:val="BodyText"/>
      </w:pPr>
      <w:r>
        <w:rPr>
          <w:b/>
          <w:bCs/>
        </w:rPr>
        <w:t xml:space="preserve">DON’T:</w:t>
      </w:r>
      <w:r>
        <w:t xml:space="preserve"> </w:t>
      </w:r>
      <w:r>
        <w:t xml:space="preserve">Recite LinkedIn | Oversell traction | Dominate conversation | Get defensive</w:t>
      </w:r>
    </w:p>
    <w:p>
      <w:r>
        <w:pict>
          <v:rect style="width:0;height:1.5pt" o:hralign="center" o:hrstd="t" o:hr="t"/>
        </w:pict>
      </w:r>
    </w:p>
    <w:bookmarkEnd w:id="25"/>
    <w:bookmarkStart w:id="26" w:name="your-unique-edges"/>
    <w:p>
      <w:pPr>
        <w:pStyle w:val="Heading2"/>
      </w:pPr>
      <w:r>
        <w:t xml:space="preserve">YOUR UNIQUE EDGES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Google Safe Browsing</w:t>
      </w:r>
      <w:r>
        <w:t xml:space="preserve"> </w:t>
      </w:r>
      <w:r>
        <w:t xml:space="preserve">— same pattern as agent security (intercept malicious inputs at scale)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NVIDIA Garak OSS -&gt; Commercial</w:t>
      </w:r>
      <w:r>
        <w:t xml:space="preserve"> </w:t>
      </w:r>
      <w:r>
        <w:t xml:space="preserve">— exact open-source to enterprise playbook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Akamai Bot Detection</w:t>
      </w:r>
      <w:r>
        <w:t xml:space="preserve"> </w:t>
      </w:r>
      <w:r>
        <w:t xml:space="preserve">— distinguishing adversarial from legitimate at infra layer</w:t>
      </w:r>
    </w:p>
    <w:p>
      <w:r>
        <w:pict>
          <v:rect style="width:0;height:1.5pt" o:hralign="center" o:hrstd="t" o:hr="t"/>
        </w:pict>
      </w:r>
    </w:p>
    <w:bookmarkEnd w:id="26"/>
    <w:bookmarkStart w:id="27" w:name="final-reminder"/>
    <w:p>
      <w:pPr>
        <w:pStyle w:val="Heading2"/>
      </w:pPr>
      <w:r>
        <w:t xml:space="preserve">FINAL REMINDER</w:t>
      </w:r>
    </w:p>
    <w:p>
      <w:pPr>
        <w:pStyle w:val="FirstParagraph"/>
      </w:pPr>
      <w:r>
        <w:t xml:space="preserve">They fund</w:t>
      </w:r>
      <w:r>
        <w:t xml:space="preserve"> </w:t>
      </w:r>
      <w:r>
        <w:rPr>
          <w:b/>
          <w:bCs/>
        </w:rPr>
        <w:t xml:space="preserve">founders, not perfect plans</w:t>
      </w:r>
      <w:r>
        <w:t xml:space="preserve">. Show velocity (live npm, shipped v2.0.7 today), curiosity (killed 3 approaches), and conviction.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2026-02-10T17:38:43Z</dcterms:created>
  <dcterms:modified xsi:type="dcterms:W3CDTF">2026-02-10T17:38:43Z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