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6E" w:rsidRPr="00E05DD9" w:rsidRDefault="001F1974" w:rsidP="00EC09A1">
      <w:pPr>
        <w:rPr>
          <w:rFonts w:asciiTheme="majorHAnsi" w:hAnsiTheme="majorHAnsi" w:cstheme="majorHAnsi"/>
          <w:b/>
          <w:bCs/>
          <w:color w:val="000000"/>
        </w:rPr>
      </w:pP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  <w:r w:rsidRPr="00E05DD9">
        <w:rPr>
          <w:rFonts w:asciiTheme="majorHAnsi" w:hAnsiTheme="majorHAnsi" w:cstheme="majorHAnsi"/>
          <w:b/>
          <w:bCs/>
          <w:color w:val="000000"/>
        </w:rPr>
        <w:softHyphen/>
      </w: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974574" w:rsidP="00EC09A1">
      <w:pPr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</w:p>
    <w:p w:rsidR="00974574" w:rsidRPr="00E05DD9" w:rsidRDefault="005E166E" w:rsidP="00974574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Statist</w:t>
      </w:r>
      <w:r w:rsidR="002D3F98"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ical Methods for Data Science (S</w:t>
      </w:r>
      <w:r w:rsidRPr="00E05DD9">
        <w:rPr>
          <w:rFonts w:asciiTheme="majorHAnsi" w:hAnsiTheme="majorHAnsi" w:cstheme="majorHAnsi"/>
          <w:b/>
          <w:bCs/>
          <w:color w:val="000000"/>
          <w:sz w:val="52"/>
          <w:szCs w:val="52"/>
        </w:rPr>
        <w:t>pring 2017)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:rsidR="00D13C8A" w:rsidRPr="00E05DD9" w:rsidRDefault="005E166E" w:rsidP="00974574">
      <w:pPr>
        <w:jc w:val="center"/>
        <w:rPr>
          <w:rFonts w:asciiTheme="majorHAnsi" w:hAnsiTheme="majorHAnsi" w:cstheme="majorHAnsi"/>
          <w:sz w:val="40"/>
          <w:szCs w:val="40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  <w:r w:rsidR="002B4CAB">
        <w:rPr>
          <w:rFonts w:asciiTheme="majorHAnsi" w:hAnsiTheme="majorHAnsi" w:cstheme="majorHAnsi"/>
          <w:bCs/>
          <w:color w:val="000000"/>
          <w:sz w:val="40"/>
          <w:szCs w:val="40"/>
        </w:rPr>
        <w:t>Mini Project 3</w:t>
      </w: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74574" w:rsidRPr="00E05DD9" w:rsidRDefault="00974574" w:rsidP="00974574">
      <w:pPr>
        <w:rPr>
          <w:rFonts w:asciiTheme="majorHAnsi" w:hAnsiTheme="majorHAnsi" w:cstheme="majorHAnsi"/>
          <w:sz w:val="36"/>
          <w:szCs w:val="36"/>
        </w:rPr>
      </w:pPr>
      <w:r w:rsidRPr="00E05DD9">
        <w:rPr>
          <w:rFonts w:asciiTheme="majorHAnsi" w:hAnsiTheme="majorHAnsi" w:cstheme="majorHAnsi"/>
          <w:sz w:val="36"/>
          <w:szCs w:val="36"/>
        </w:rPr>
        <w:t xml:space="preserve">Contributing </w:t>
      </w:r>
      <w:r w:rsidR="002B4CAB" w:rsidRPr="00E05DD9">
        <w:rPr>
          <w:rFonts w:asciiTheme="majorHAnsi" w:hAnsiTheme="majorHAnsi" w:cstheme="majorHAnsi"/>
          <w:sz w:val="36"/>
          <w:szCs w:val="36"/>
        </w:rPr>
        <w:t>members:</w:t>
      </w:r>
    </w:p>
    <w:p w:rsidR="005E166E" w:rsidRPr="00E05DD9" w:rsidRDefault="005E166E" w:rsidP="00D13C8A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Akhilesh Kumar Kagalvadi Chinnaswamy (axk167131)</w:t>
      </w:r>
    </w:p>
    <w:p w:rsidR="005E166E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Vidya Sri Mani</w:t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="00974574"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ab/>
      </w:r>
      <w:r w:rsidRPr="00E05DD9">
        <w:rPr>
          <w:rFonts w:asciiTheme="majorHAnsi" w:hAnsiTheme="majorHAnsi" w:cstheme="majorHAnsi"/>
          <w:b/>
          <w:bCs/>
          <w:color w:val="000000"/>
          <w:sz w:val="36"/>
          <w:szCs w:val="36"/>
        </w:rPr>
        <w:t>(vxm163230)</w:t>
      </w:r>
    </w:p>
    <w:p w:rsidR="00D13C8A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:rsidR="00974574" w:rsidRPr="00E05DD9" w:rsidRDefault="00D13C8A" w:rsidP="00EC09A1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E05DD9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>Contribution of Group Members</w:t>
      </w:r>
      <w:r w:rsidRPr="00E05DD9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: </w:t>
      </w:r>
    </w:p>
    <w:p w:rsidR="005E166E" w:rsidRPr="00E05DD9" w:rsidRDefault="00E05DD9" w:rsidP="00EC09A1">
      <w:pPr>
        <w:rPr>
          <w:rFonts w:asciiTheme="majorHAnsi" w:hAnsiTheme="majorHAnsi" w:cstheme="majorHAnsi"/>
          <w:b/>
          <w:bCs/>
          <w:color w:val="000000"/>
        </w:rPr>
      </w:pP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We worked on </w:t>
      </w:r>
      <w:r w:rsidR="00C1252D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the </w:t>
      </w:r>
      <w:r w:rsidRPr="00E05DD9">
        <w:rPr>
          <w:rFonts w:asciiTheme="majorHAnsi" w:hAnsiTheme="majorHAnsi" w:cstheme="majorHAnsi"/>
          <w:bCs/>
          <w:color w:val="000000"/>
          <w:sz w:val="28"/>
          <w:szCs w:val="28"/>
        </w:rPr>
        <w:t>problems</w:t>
      </w:r>
      <w:r w:rsidR="00C1252D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 together trying to find different options to find the results and worked together to compile the report.</w:t>
      </w:r>
    </w:p>
    <w:p w:rsidR="00711EEA" w:rsidRPr="00711EEA" w:rsidRDefault="00711EEA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Exercise 1 (10 points)</w:t>
      </w:r>
    </w:p>
    <w:p w:rsidR="00711EEA" w:rsidRP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Consider the dataset stored in the file bp.txt. This data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set contains one measurement of systolic blood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pressure (in mmHg) made by each of two methods—a finger meth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od and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an arm method—from the same 200 patients.</w:t>
      </w:r>
    </w:p>
    <w:p w:rsid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(a) Perform an exploratory analysis of the data by exa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mining the distributions of the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measurements from the two methods using boxplots. Comment on what you see. Do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the two distributions seem similar? Justify your answer.</w:t>
      </w:r>
    </w:p>
    <w:p w:rsid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Summary of data set and Box plot: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armsys</w:t>
      </w:r>
      <w:proofErr w:type="spell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fingsys</w:t>
      </w:r>
      <w:proofErr w:type="spellEnd"/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  : 79.0   Min.   : 60.0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1st Qu.:111.5   1st Qu.:118.0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Median :125.0   Median :130.0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:128.5   Mean   :132.8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3rd Qu.:140.0   3rd Qu.:146.5</w:t>
      </w:r>
    </w:p>
    <w:p w:rsidR="007F6C40" w:rsidRDefault="007F6C40" w:rsidP="00574194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Max.   :220.0   Max.   :228.0</w:t>
      </w:r>
    </w:p>
    <w:p w:rsidR="007F6C40" w:rsidRDefault="007F6C40" w:rsidP="00574194">
      <w:pPr>
        <w:jc w:val="center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11EEA" w:rsidRDefault="00574194" w:rsidP="00574194">
      <w:pPr>
        <w:jc w:val="center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B702171" wp14:editId="27BFD5B4">
            <wp:extent cx="2743200" cy="278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From the boxplot, bo</w:t>
      </w:r>
      <w:r w:rsidR="007F6C40">
        <w:rPr>
          <w:rStyle w:val="fontstyle21"/>
          <w:rFonts w:asciiTheme="minorHAnsi" w:hAnsiTheme="minorHAnsi"/>
          <w:color w:val="auto"/>
          <w:sz w:val="22"/>
          <w:szCs w:val="22"/>
        </w:rPr>
        <w:t>th the data have some outliers and they appear to be little right skewed. However, the distributions seem similar.</w:t>
      </w:r>
    </w:p>
    <w:p w:rsidR="00711EEA" w:rsidRDefault="00711EEA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11EEA" w:rsidRPr="00711EEA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lastRenderedPageBreak/>
        <w:t>(b) Use histograms and QQ plots to examine the shapes of the two distributions.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Comment on what you see. Does the assumptio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n of normality seem reasonable?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Justify your answer.</w:t>
      </w:r>
    </w:p>
    <w:p w:rsidR="00711EEA" w:rsidRDefault="00711EEA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F6C40" w:rsidRDefault="007F6C40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E7ADCBE" wp14:editId="0FEC84B0">
            <wp:extent cx="3931459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4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40" w:rsidRDefault="007F6C40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F6C40" w:rsidRDefault="007F6C40" w:rsidP="00711EEA">
      <w:pPr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51EE14D" wp14:editId="58446E43">
            <wp:extent cx="3657600" cy="25466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6B" w:rsidRDefault="00711EEA" w:rsidP="00711EEA">
      <w:pPr>
        <w:jc w:val="both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(c) Construct an appropriate 95% confidence interval for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 the difference in the means of the two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methods. Interpret your results. Can we con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clude that the two methods have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 xml:space="preserve">identical means? What assumptions, if any, did you 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make to construct the interval? </w:t>
      </w:r>
      <w:r w:rsidRPr="00711EEA">
        <w:rPr>
          <w:rStyle w:val="fontstyle21"/>
          <w:rFonts w:asciiTheme="minorHAnsi" w:hAnsiTheme="minorHAnsi"/>
          <w:color w:val="auto"/>
          <w:sz w:val="22"/>
          <w:szCs w:val="22"/>
        </w:rPr>
        <w:t>Do the assumptions seem to hold? Justify all your answers.</w:t>
      </w:r>
    </w:p>
    <w:p w:rsidR="002420F7" w:rsidRDefault="007F6C40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3575D1" wp14:editId="4E1EF356">
            <wp:extent cx="419822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2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94" w:rsidRDefault="00574194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>The difference is very normal when plotted.</w:t>
      </w:r>
    </w:p>
    <w:p w:rsidR="00574194" w:rsidRDefault="00574194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F6C40" w:rsidRDefault="007F6C40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The confidence interval comes out to be </w:t>
      </w:r>
    </w:p>
    <w:p w:rsidR="007F6C40" w:rsidRDefault="007F6C40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7F6C40">
        <w:rPr>
          <w:rStyle w:val="fontstyle21"/>
          <w:rFonts w:asciiTheme="minorHAnsi" w:hAnsiTheme="minorHAnsi"/>
          <w:color w:val="auto"/>
          <w:sz w:val="22"/>
          <w:szCs w:val="22"/>
        </w:rPr>
        <w:t>#[1] -6.316529 -2.273471</w:t>
      </w:r>
    </w:p>
    <w:p w:rsidR="00574194" w:rsidRDefault="00574194" w:rsidP="00574194">
      <w:pPr>
        <w:spacing w:after="0"/>
        <w:rPr>
          <w:rFonts w:cstheme="minorHAnsi"/>
        </w:rPr>
      </w:pPr>
      <w:r>
        <w:rPr>
          <w:rFonts w:cstheme="minorHAnsi"/>
        </w:rPr>
        <w:t xml:space="preserve">From </w:t>
      </w:r>
      <w:r>
        <w:rPr>
          <w:rFonts w:cstheme="minorHAnsi"/>
        </w:rPr>
        <w:t xml:space="preserve">the data since </w:t>
      </w:r>
      <w:r>
        <w:rPr>
          <w:rFonts w:cstheme="minorHAnsi"/>
        </w:rPr>
        <w:t>0 is not present in the range, the two methods do not have identical means.</w:t>
      </w: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  <w:r>
        <w:rPr>
          <w:rFonts w:cstheme="minorHAnsi"/>
        </w:rPr>
        <w:t>R Code: part-1</w:t>
      </w:r>
    </w:p>
    <w:p w:rsidR="00A87169" w:rsidRDefault="00A87169" w:rsidP="00574194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171BB57" wp14:editId="3ADAEBAC">
            <wp:extent cx="5943600" cy="572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  <w:bookmarkStart w:id="0" w:name="_GoBack"/>
      <w:bookmarkEnd w:id="0"/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A87169" w:rsidRDefault="00A87169" w:rsidP="00574194">
      <w:pPr>
        <w:spacing w:after="0"/>
        <w:rPr>
          <w:rFonts w:cstheme="minorHAnsi"/>
        </w:rPr>
      </w:pPr>
    </w:p>
    <w:p w:rsidR="00574194" w:rsidRDefault="00574194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F6C40" w:rsidRDefault="007F6C40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p w:rsidR="007F6C40" w:rsidRPr="002420F7" w:rsidRDefault="007F6C40" w:rsidP="00711EEA">
      <w:pPr>
        <w:ind w:left="360"/>
        <w:rPr>
          <w:rStyle w:val="fontstyle21"/>
          <w:rFonts w:asciiTheme="minorHAnsi" w:hAnsiTheme="minorHAnsi"/>
          <w:color w:val="auto"/>
          <w:sz w:val="22"/>
          <w:szCs w:val="22"/>
        </w:rPr>
      </w:pPr>
    </w:p>
    <w:sectPr w:rsidR="007F6C40" w:rsidRPr="002420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DA6" w:rsidRDefault="008F5DA6" w:rsidP="00EC09A1">
      <w:pPr>
        <w:spacing w:after="0" w:line="240" w:lineRule="auto"/>
      </w:pPr>
      <w:r>
        <w:separator/>
      </w:r>
    </w:p>
  </w:endnote>
  <w:endnote w:type="continuationSeparator" w:id="0">
    <w:p w:rsidR="008F5DA6" w:rsidRDefault="008F5DA6" w:rsidP="00EC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DA6" w:rsidRDefault="008F5DA6" w:rsidP="00EC09A1">
      <w:pPr>
        <w:spacing w:after="0" w:line="240" w:lineRule="auto"/>
      </w:pPr>
      <w:r>
        <w:separator/>
      </w:r>
    </w:p>
  </w:footnote>
  <w:footnote w:type="continuationSeparator" w:id="0">
    <w:p w:rsidR="008F5DA6" w:rsidRDefault="008F5DA6" w:rsidP="00EC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A1" w:rsidRPr="00EC09A1" w:rsidRDefault="00EC09A1" w:rsidP="00EC09A1">
    <w:pPr>
      <w:rPr>
        <w:rFonts w:ascii="CMMI10" w:hAnsi="CMMI10"/>
        <w:color w:val="000000"/>
        <w:sz w:val="20"/>
        <w:szCs w:val="20"/>
      </w:rPr>
    </w:pPr>
    <w:r>
      <w:rPr>
        <w:rStyle w:val="fontstyle01"/>
      </w:rPr>
      <w:t>Statistical Methods for Data Scie</w:t>
    </w:r>
    <w:r w:rsidR="002B4CAB">
      <w:rPr>
        <w:rStyle w:val="fontstyle01"/>
      </w:rPr>
      <w:t>nce (Spring 2017) Mini Project 2</w:t>
    </w:r>
    <w:r>
      <w:rPr>
        <w:rStyle w:val="fontstyle01"/>
      </w:rPr>
      <w:t xml:space="preserve"> axk167131, </w:t>
    </w:r>
    <w:r w:rsidRPr="00EC09A1">
      <w:rPr>
        <w:rStyle w:val="fontstyle01"/>
      </w:rPr>
      <w:t>vxm163230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73E"/>
    <w:multiLevelType w:val="hybridMultilevel"/>
    <w:tmpl w:val="75E4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1866"/>
    <w:multiLevelType w:val="hybridMultilevel"/>
    <w:tmpl w:val="3F340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015B"/>
    <w:multiLevelType w:val="hybridMultilevel"/>
    <w:tmpl w:val="4B1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962DB"/>
    <w:multiLevelType w:val="hybridMultilevel"/>
    <w:tmpl w:val="03FAD704"/>
    <w:lvl w:ilvl="0" w:tplc="F7E48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F67D0"/>
    <w:multiLevelType w:val="hybridMultilevel"/>
    <w:tmpl w:val="4DFADE04"/>
    <w:lvl w:ilvl="0" w:tplc="4B186E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52460"/>
    <w:multiLevelType w:val="hybridMultilevel"/>
    <w:tmpl w:val="9EDCE57E"/>
    <w:lvl w:ilvl="0" w:tplc="FE243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6648EF"/>
    <w:multiLevelType w:val="hybridMultilevel"/>
    <w:tmpl w:val="EFCC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07FFA"/>
    <w:multiLevelType w:val="hybridMultilevel"/>
    <w:tmpl w:val="E20A5F26"/>
    <w:lvl w:ilvl="0" w:tplc="CA0CC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32"/>
    <w:rsid w:val="00042528"/>
    <w:rsid w:val="000646D0"/>
    <w:rsid w:val="0008150A"/>
    <w:rsid w:val="000D6B6E"/>
    <w:rsid w:val="00155407"/>
    <w:rsid w:val="001F1974"/>
    <w:rsid w:val="00226A56"/>
    <w:rsid w:val="002420F7"/>
    <w:rsid w:val="00265D69"/>
    <w:rsid w:val="00280DE6"/>
    <w:rsid w:val="002873F7"/>
    <w:rsid w:val="002B4CAB"/>
    <w:rsid w:val="002D3F98"/>
    <w:rsid w:val="00301838"/>
    <w:rsid w:val="003A3C6B"/>
    <w:rsid w:val="004B6001"/>
    <w:rsid w:val="004F489B"/>
    <w:rsid w:val="0050735E"/>
    <w:rsid w:val="00574194"/>
    <w:rsid w:val="005D64CB"/>
    <w:rsid w:val="005E166E"/>
    <w:rsid w:val="005E22BD"/>
    <w:rsid w:val="00634648"/>
    <w:rsid w:val="00650A2B"/>
    <w:rsid w:val="00685394"/>
    <w:rsid w:val="0069228D"/>
    <w:rsid w:val="006A534B"/>
    <w:rsid w:val="006F37FD"/>
    <w:rsid w:val="00711EEA"/>
    <w:rsid w:val="007F6C40"/>
    <w:rsid w:val="00852940"/>
    <w:rsid w:val="008771F8"/>
    <w:rsid w:val="008A6C6B"/>
    <w:rsid w:val="008D5E9F"/>
    <w:rsid w:val="008F5DA6"/>
    <w:rsid w:val="009212B3"/>
    <w:rsid w:val="00932B74"/>
    <w:rsid w:val="00950D67"/>
    <w:rsid w:val="00974574"/>
    <w:rsid w:val="009E106A"/>
    <w:rsid w:val="00A85B2A"/>
    <w:rsid w:val="00A87169"/>
    <w:rsid w:val="00A972F9"/>
    <w:rsid w:val="00AD6C32"/>
    <w:rsid w:val="00AE16E5"/>
    <w:rsid w:val="00B7607B"/>
    <w:rsid w:val="00C07520"/>
    <w:rsid w:val="00C1252D"/>
    <w:rsid w:val="00CC38BD"/>
    <w:rsid w:val="00CD725E"/>
    <w:rsid w:val="00CF7BB5"/>
    <w:rsid w:val="00D13C8A"/>
    <w:rsid w:val="00DB07DA"/>
    <w:rsid w:val="00E05DD9"/>
    <w:rsid w:val="00E158F0"/>
    <w:rsid w:val="00E41774"/>
    <w:rsid w:val="00E820E1"/>
    <w:rsid w:val="00EC09A1"/>
    <w:rsid w:val="00F04386"/>
    <w:rsid w:val="00F9015B"/>
    <w:rsid w:val="00F9660C"/>
    <w:rsid w:val="00FB6DEB"/>
    <w:rsid w:val="00FC04DB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9DFD"/>
  <w15:chartTrackingRefBased/>
  <w15:docId w15:val="{D3294499-ADE8-4B57-80A8-367E080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32"/>
    <w:pPr>
      <w:ind w:left="720"/>
      <w:contextualSpacing/>
    </w:pPr>
  </w:style>
  <w:style w:type="character" w:customStyle="1" w:styleId="fontstyle01">
    <w:name w:val="fontstyle01"/>
    <w:basedOn w:val="DefaultParagraphFont"/>
    <w:rsid w:val="00E820E1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820E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20E1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820E1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820E1"/>
    <w:rPr>
      <w:rFonts w:ascii="CMMI7" w:hAnsi="CMMI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E820E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71">
    <w:name w:val="fontstyle71"/>
    <w:basedOn w:val="DefaultParagraphFont"/>
    <w:rsid w:val="00E820E1"/>
    <w:rPr>
      <w:rFonts w:ascii="CMSY7" w:hAnsi="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226A5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5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9015B"/>
  </w:style>
  <w:style w:type="character" w:customStyle="1" w:styleId="gghfmyibcob">
    <w:name w:val="gghfmyibcob"/>
    <w:basedOn w:val="DefaultParagraphFont"/>
    <w:rsid w:val="00F9015B"/>
  </w:style>
  <w:style w:type="paragraph" w:styleId="Header">
    <w:name w:val="header"/>
    <w:basedOn w:val="Normal"/>
    <w:link w:val="Head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A1"/>
  </w:style>
  <w:style w:type="paragraph" w:styleId="Footer">
    <w:name w:val="footer"/>
    <w:basedOn w:val="Normal"/>
    <w:link w:val="FooterChar"/>
    <w:uiPriority w:val="99"/>
    <w:unhideWhenUsed/>
    <w:rsid w:val="00EC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A1"/>
  </w:style>
  <w:style w:type="character" w:styleId="PlaceholderText">
    <w:name w:val="Placeholder Text"/>
    <w:basedOn w:val="DefaultParagraphFont"/>
    <w:uiPriority w:val="99"/>
    <w:semiHidden/>
    <w:rsid w:val="00EC09A1"/>
    <w:rPr>
      <w:color w:val="808080"/>
    </w:rPr>
  </w:style>
  <w:style w:type="table" w:styleId="TableGrid">
    <w:name w:val="Table Grid"/>
    <w:basedOn w:val="TableNormal"/>
    <w:uiPriority w:val="39"/>
    <w:rsid w:val="00CD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 SMITH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Vidya;Kagalvadi Chinnaswamy, Akhilesh Kumar</dc:creator>
  <cp:keywords/>
  <dc:description/>
  <cp:lastModifiedBy>Akhilesh kumar</cp:lastModifiedBy>
  <cp:revision>4</cp:revision>
  <dcterms:created xsi:type="dcterms:W3CDTF">2017-03-07T09:18:00Z</dcterms:created>
  <dcterms:modified xsi:type="dcterms:W3CDTF">2017-03-07T09:43:00Z</dcterms:modified>
</cp:coreProperties>
</file>