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oj9rls1orp6" w:id="0"/>
      <w:bookmarkEnd w:id="0"/>
      <w:r w:rsidDel="00000000" w:rsidR="00000000" w:rsidRPr="00000000">
        <w:rPr>
          <w:b w:val="1"/>
          <w:bCs w:val="1"/>
          <w:sz w:val="34"/>
          <w:szCs w:val="34"/>
          <w:rtl w:val="0"/>
        </w:rPr>
        <w:t xml:space="preserve">Executive Summary</w:t>
      </w:r>
    </w:p>
    <w:p w:rsidR="00000000" w:rsidDel="00000000" w:rsidP="00000000" w:rsidRDefault="00000000" w:rsidRPr="00000000" w14:paraId="00000002">
      <w:pPr>
        <w:spacing w:after="240" w:before="240" w:lineRule="auto"/>
        <w:rPr/>
      </w:pPr>
      <w:r w:rsidDel="00000000" w:rsidR="00000000" w:rsidRPr="00000000">
        <w:rPr>
          <w:rtl w:val="0"/>
        </w:rPr>
        <w:t xml:space="preserve">A full Vulnerability Assessment and Penetration Testing (VAPT) engagement was conducted on a vulnerable Linux-based virtual machine (Kioptrix) as part of the capstone project. The objective of this assessment was to identify security weaknesses, validate them through controlled exploitation, and provide actionable remediation recommendations. The testing followed the </w:t>
      </w:r>
      <w:r w:rsidDel="00000000" w:rsidR="00000000" w:rsidRPr="00000000">
        <w:rPr>
          <w:b w:val="1"/>
          <w:bCs w:val="1"/>
          <w:rtl w:val="0"/>
        </w:rPr>
        <w:t xml:space="preserve">Penetration Testing Execution Standard (PTES)</w:t>
      </w:r>
      <w:r w:rsidDel="00000000" w:rsidR="00000000" w:rsidRPr="00000000">
        <w:rPr>
          <w:rtl w:val="0"/>
        </w:rPr>
        <w:t xml:space="preserve"> methodology, covering reconnaissance, vulnerability analysis, exploitation, and reporting phases. The assessment identified several critical and high-risk vulnerabilities, including outdated web services and remote code execution flaws. Successful exploitation demonstrated that an attacker could gain unauthorized access to the target system, leading to complete system compromise. The overall security posture of the target was assessed as </w:t>
      </w:r>
      <w:r w:rsidDel="00000000" w:rsidR="00000000" w:rsidRPr="00000000">
        <w:rPr>
          <w:b w:val="1"/>
          <w:bCs w:val="1"/>
          <w:rtl w:val="0"/>
        </w:rPr>
        <w:t xml:space="preserve">High Risk</w:t>
      </w:r>
      <w:r w:rsidDel="00000000" w:rsidR="00000000" w:rsidRPr="00000000">
        <w:rPr>
          <w:rtl w:val="0"/>
        </w:rPr>
        <w:t xml:space="preserve">, requiring immediate remediation before deployment in any production environment.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9td3k1ntdt7" w:id="1"/>
      <w:bookmarkEnd w:id="1"/>
      <w:r w:rsidDel="00000000" w:rsidR="00000000" w:rsidRPr="00000000">
        <w:rPr>
          <w:b w:val="1"/>
          <w:bCs w:val="1"/>
          <w:sz w:val="34"/>
          <w:szCs w:val="34"/>
          <w:rtl w:val="0"/>
        </w:rPr>
        <w:t xml:space="preserve">Findings</w:t>
      </w:r>
    </w:p>
    <w:p w:rsidR="00000000" w:rsidDel="00000000" w:rsidP="00000000" w:rsidRDefault="00000000" w:rsidRPr="00000000" w14:paraId="00000005">
      <w:pPr>
        <w:spacing w:after="240" w:before="240" w:lineRule="auto"/>
        <w:rPr/>
      </w:pPr>
      <w:r w:rsidDel="00000000" w:rsidR="00000000" w:rsidRPr="00000000">
        <w:rPr>
          <w:rtl w:val="0"/>
        </w:rPr>
        <w:t xml:space="preserve">The assessment revealed multiple vulnerabilities exposed through open network services. Nmap and OpenVAS scans identified outdated web applications and misconfigured services running on the target host (192.168.1.150). A critical </w:t>
      </w:r>
      <w:r w:rsidDel="00000000" w:rsidR="00000000" w:rsidRPr="00000000">
        <w:rPr>
          <w:b w:val="1"/>
          <w:bCs w:val="1"/>
          <w:rtl w:val="0"/>
        </w:rPr>
        <w:t xml:space="preserve">Drupal Remote Code Execution (RCE)</w:t>
      </w:r>
      <w:r w:rsidDel="00000000" w:rsidR="00000000" w:rsidRPr="00000000">
        <w:rPr>
          <w:rtl w:val="0"/>
        </w:rPr>
        <w:t xml:space="preserve"> vulnerability was detected and successfully exploited using Metasploit, allowing remote command execution on the system. Additional issues included unnecessary open ports, lack of service hardening, and outdated software components. These weaknesses significantly increase the attack surface and enable attackers to escalate privileges or maintain persistence.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4agqjkzqt6f" w:id="2"/>
      <w:bookmarkEnd w:id="2"/>
      <w:r w:rsidDel="00000000" w:rsidR="00000000" w:rsidRPr="00000000">
        <w:rPr>
          <w:b w:val="1"/>
          <w:bCs w:val="1"/>
          <w:sz w:val="34"/>
          <w:szCs w:val="34"/>
          <w:rtl w:val="0"/>
        </w:rPr>
        <w:t xml:space="preserve">Recommendations</w:t>
      </w:r>
    </w:p>
    <w:p w:rsidR="00000000" w:rsidDel="00000000" w:rsidP="00000000" w:rsidRDefault="00000000" w:rsidRPr="00000000" w14:paraId="00000008">
      <w:pPr>
        <w:spacing w:after="240" w:before="240" w:lineRule="auto"/>
        <w:rPr/>
      </w:pPr>
      <w:r w:rsidDel="00000000" w:rsidR="00000000" w:rsidRPr="00000000">
        <w:rPr>
          <w:rtl w:val="0"/>
        </w:rPr>
        <w:t xml:space="preserve">It is strongly recommended to immediately patch and upgrade all vulnerable services, especially the affected Drupal installation. Unused services and ports should be disabled, and secure configuration baselines should be applied following CIS benchmarks. Regular vulnerability scanning, timely patch management, and periodic penetration testing should be implemented to prevent similar issues in the future</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