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80F7" w14:textId="3E77E808" w:rsidR="00222FF8" w:rsidRPr="00157070" w:rsidRDefault="00157070" w:rsidP="00222FF8">
      <w:pPr>
        <w:jc w:val="center"/>
        <w:rPr>
          <w:b/>
          <w:bCs/>
          <w:sz w:val="32"/>
          <w:szCs w:val="32"/>
        </w:rPr>
      </w:pPr>
      <w:r>
        <w:rPr>
          <w:b/>
          <w:bCs/>
          <w:noProof/>
          <w:sz w:val="32"/>
          <w:szCs w:val="32"/>
        </w:rPr>
        <mc:AlternateContent>
          <mc:Choice Requires="wpi">
            <w:drawing>
              <wp:anchor distT="0" distB="0" distL="114300" distR="114300" simplePos="0" relativeHeight="251664384" behindDoc="0" locked="0" layoutInCell="1" allowOverlap="1" wp14:anchorId="190D55F2" wp14:editId="3ABCCD89">
                <wp:simplePos x="0" y="0"/>
                <wp:positionH relativeFrom="column">
                  <wp:posOffset>-2476620</wp:posOffset>
                </wp:positionH>
                <wp:positionV relativeFrom="paragraph">
                  <wp:posOffset>-594540</wp:posOffset>
                </wp:positionV>
                <wp:extent cx="360" cy="360"/>
                <wp:effectExtent l="38100" t="38100" r="38100" b="38100"/>
                <wp:wrapNone/>
                <wp:docPr id="1879819745"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7695D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95.5pt;margin-top:-47.3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">
                <v:imagedata r:id="rId7" o:title=""/>
              </v:shape>
            </w:pict>
          </mc:Fallback>
        </mc:AlternateContent>
      </w:r>
      <w:r>
        <w:rPr>
          <w:b/>
          <w:bCs/>
          <w:noProof/>
          <w:sz w:val="32"/>
          <w:szCs w:val="32"/>
        </w:rPr>
        <mc:AlternateContent>
          <mc:Choice Requires="wpi">
            <w:drawing>
              <wp:anchor distT="0" distB="0" distL="114300" distR="114300" simplePos="0" relativeHeight="251663360" behindDoc="0" locked="0" layoutInCell="1" allowOverlap="1" wp14:anchorId="40C35902" wp14:editId="31CE73E3">
                <wp:simplePos x="0" y="0"/>
                <wp:positionH relativeFrom="column">
                  <wp:posOffset>-2918340</wp:posOffset>
                </wp:positionH>
                <wp:positionV relativeFrom="paragraph">
                  <wp:posOffset>-121860</wp:posOffset>
                </wp:positionV>
                <wp:extent cx="360" cy="360"/>
                <wp:effectExtent l="38100" t="38100" r="38100" b="38100"/>
                <wp:wrapNone/>
                <wp:docPr id="1405891514"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19D766B" id="Ink 5" o:spid="_x0000_s1026" type="#_x0000_t75" style="position:absolute;margin-left:-230.3pt;margin-top:-10.1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">
                <v:imagedata r:id="rId7" o:title=""/>
              </v:shape>
            </w:pict>
          </mc:Fallback>
        </mc:AlternateContent>
      </w:r>
      <w:r w:rsidR="00222FF8" w:rsidRPr="00157070">
        <w:rPr>
          <w:b/>
          <w:bCs/>
          <w:sz w:val="32"/>
          <w:szCs w:val="32"/>
        </w:rPr>
        <w:t>PATENT REPORT</w:t>
      </w:r>
    </w:p>
    <w:p w14:paraId="3D50EE0D" w14:textId="64C94EB3" w:rsidR="00126455" w:rsidRDefault="00157070" w:rsidP="00126455">
      <w:pPr>
        <w:jc w:val="center"/>
        <w:rPr>
          <w:b/>
          <w:bCs/>
          <w:sz w:val="32"/>
          <w:szCs w:val="32"/>
        </w:rPr>
      </w:pPr>
      <w:r>
        <w:rPr>
          <w:b/>
          <w:bCs/>
          <w:noProof/>
          <w:sz w:val="32"/>
          <w:szCs w:val="32"/>
        </w:rPr>
        <mc:AlternateContent>
          <mc:Choice Requires="wpi">
            <w:drawing>
              <wp:anchor distT="0" distB="0" distL="114300" distR="114300" simplePos="0" relativeHeight="251659264" behindDoc="0" locked="0" layoutInCell="1" allowOverlap="1" wp14:anchorId="2B39E816" wp14:editId="29DB9006">
                <wp:simplePos x="0" y="0"/>
                <wp:positionH relativeFrom="column">
                  <wp:posOffset>-899100</wp:posOffset>
                </wp:positionH>
                <wp:positionV relativeFrom="paragraph">
                  <wp:posOffset>637560</wp:posOffset>
                </wp:positionV>
                <wp:extent cx="7578360" cy="360"/>
                <wp:effectExtent l="38100" t="38100" r="41910" b="38100"/>
                <wp:wrapNone/>
                <wp:docPr id="345205609"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7578360" cy="360"/>
                      </w14:xfrm>
                    </w14:contentPart>
                  </a:graphicData>
                </a:graphic>
              </wp:anchor>
            </w:drawing>
          </mc:Choice>
          <mc:Fallback>
            <w:pict>
              <v:shape w14:anchorId="325B5A4B" id="Ink 1" o:spid="_x0000_s1026" type="#_x0000_t75" style="position:absolute;margin-left:-71.3pt;margin-top:49.7pt;width:597.7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">
                <v:imagedata r:id="rId10" o:title=""/>
              </v:shape>
            </w:pict>
          </mc:Fallback>
        </mc:AlternateContent>
      </w:r>
      <w:r w:rsidRPr="00157070">
        <w:rPr>
          <w:b/>
          <w:bCs/>
          <w:sz w:val="32"/>
          <w:szCs w:val="32"/>
        </w:rPr>
        <w:t>INTERROGATORY CELL-BASED ASSAYS FOR IDENTIFYING DRUG-INDUCED TOXICITY MARKERS</w:t>
      </w:r>
    </w:p>
    <w:p w14:paraId="502A96E4" w14:textId="46BE1003" w:rsidR="00126455" w:rsidRDefault="00126455" w:rsidP="00126455">
      <w:pPr>
        <w:jc w:val="center"/>
        <w:rPr>
          <w:b/>
          <w:bCs/>
          <w:sz w:val="32"/>
          <w:szCs w:val="32"/>
        </w:rPr>
      </w:pPr>
      <w:r>
        <w:rPr>
          <w:b/>
          <w:bCs/>
          <w:sz w:val="32"/>
          <w:szCs w:val="32"/>
        </w:rPr>
        <w:t>NAME: AKHILLESH VARATHAN CS</w:t>
      </w:r>
    </w:p>
    <w:p w14:paraId="30C76965" w14:textId="047928EC" w:rsidR="00126455" w:rsidRDefault="00126455" w:rsidP="00126455">
      <w:pPr>
        <w:jc w:val="center"/>
        <w:rPr>
          <w:b/>
          <w:bCs/>
          <w:sz w:val="32"/>
          <w:szCs w:val="32"/>
        </w:rPr>
      </w:pPr>
      <w:r>
        <w:rPr>
          <w:b/>
          <w:bCs/>
          <w:sz w:val="32"/>
          <w:szCs w:val="32"/>
        </w:rPr>
        <w:t>ROLL: CB.AI.U4AIM24102</w:t>
      </w:r>
    </w:p>
    <w:p w14:paraId="7C63F290" w14:textId="1D5F92F7" w:rsidR="00157070" w:rsidRDefault="00157070" w:rsidP="00157070">
      <w:pPr>
        <w:rPr>
          <w:b/>
          <w:bCs/>
          <w:sz w:val="28"/>
          <w:szCs w:val="28"/>
        </w:rPr>
      </w:pPr>
      <w:r w:rsidRPr="00157070">
        <w:rPr>
          <w:b/>
          <w:bCs/>
          <w:noProof/>
          <w:sz w:val="28"/>
          <w:szCs w:val="28"/>
        </w:rPr>
        <mc:AlternateContent>
          <mc:Choice Requires="wpi">
            <w:drawing>
              <wp:anchor distT="0" distB="0" distL="114300" distR="114300" simplePos="0" relativeHeight="251662336" behindDoc="0" locked="0" layoutInCell="1" allowOverlap="1" wp14:anchorId="198D1B12" wp14:editId="1FCD231D">
                <wp:simplePos x="0" y="0"/>
                <wp:positionH relativeFrom="column">
                  <wp:posOffset>-136980</wp:posOffset>
                </wp:positionH>
                <wp:positionV relativeFrom="paragraph">
                  <wp:posOffset>154245</wp:posOffset>
                </wp:positionV>
                <wp:extent cx="360" cy="360"/>
                <wp:effectExtent l="38100" t="38100" r="38100" b="38100"/>
                <wp:wrapNone/>
                <wp:docPr id="213585472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4C38A66" id="Ink 4" o:spid="_x0000_s1026" type="#_x0000_t75" style="position:absolute;margin-left:-11.3pt;margin-top:11.6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">
                <v:imagedata r:id="rId7" o:title=""/>
              </v:shape>
            </w:pict>
          </mc:Fallback>
        </mc:AlternateContent>
      </w:r>
      <w:r w:rsidRPr="00157070">
        <w:rPr>
          <w:b/>
          <w:bCs/>
          <w:noProof/>
          <w:sz w:val="28"/>
          <w:szCs w:val="28"/>
        </w:rPr>
        <mc:AlternateContent>
          <mc:Choice Requires="wpi">
            <w:drawing>
              <wp:anchor distT="0" distB="0" distL="114300" distR="114300" simplePos="0" relativeHeight="251661312" behindDoc="0" locked="0" layoutInCell="1" allowOverlap="1" wp14:anchorId="6C3A9C7B" wp14:editId="78662F92">
                <wp:simplePos x="0" y="0"/>
                <wp:positionH relativeFrom="column">
                  <wp:posOffset>205740</wp:posOffset>
                </wp:positionH>
                <wp:positionV relativeFrom="paragraph">
                  <wp:posOffset>497325</wp:posOffset>
                </wp:positionV>
                <wp:extent cx="360" cy="360"/>
                <wp:effectExtent l="38100" t="38100" r="38100" b="38100"/>
                <wp:wrapNone/>
                <wp:docPr id="115911419"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13AB9B2" id="Ink 3" o:spid="_x0000_s1026" type="#_x0000_t75" style="position:absolute;margin-left:15.7pt;margin-top:38.6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">
                <v:imagedata r:id="rId7" o:title=""/>
              </v:shape>
            </w:pict>
          </mc:Fallback>
        </mc:AlternateContent>
      </w:r>
      <w:r w:rsidRPr="00157070">
        <w:rPr>
          <w:b/>
          <w:bCs/>
          <w:noProof/>
          <w:sz w:val="28"/>
          <w:szCs w:val="28"/>
        </w:rPr>
        <mc:AlternateContent>
          <mc:Choice Requires="wpi">
            <w:drawing>
              <wp:anchor distT="0" distB="0" distL="114300" distR="114300" simplePos="0" relativeHeight="251660288" behindDoc="0" locked="0" layoutInCell="1" allowOverlap="1" wp14:anchorId="15413F35" wp14:editId="12423275">
                <wp:simplePos x="0" y="0"/>
                <wp:positionH relativeFrom="column">
                  <wp:posOffset>9007020</wp:posOffset>
                </wp:positionH>
                <wp:positionV relativeFrom="paragraph">
                  <wp:posOffset>1853445</wp:posOffset>
                </wp:positionV>
                <wp:extent cx="360" cy="360"/>
                <wp:effectExtent l="38100" t="38100" r="38100" b="38100"/>
                <wp:wrapNone/>
                <wp:docPr id="1187678335"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41E86FE" id="Ink 2" o:spid="_x0000_s1026" type="#_x0000_t75" style="position:absolute;margin-left:708.7pt;margin-top:145.4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DEkB5HuQEAADQEAAAQAAAAAAAAAAAAAAAAANMDAABkcnMvaW5rL2luazEu&#10;eG1sUEsBAi0AFAAGAAgAAAAhABURjG/hAAAADQEAAA8AAAAAAAAAAAAAAAAAugUAAGRycy9kb3du&#10;cmV2LnhtbFBLAQItABQABgAIAAAAIQB5GLydvwAAACEBAAAZAAAAAAAAAAAAAAAAAMgGAABkcnMv&#10;X3JlbHMvZTJvRG9jLnhtbC5yZWxzUEsFBgAAAAAGAAYAeAEAAL4HAAAAAA==&#10;">
                <v:imagedata r:id="rId7" o:title=""/>
              </v:shape>
            </w:pict>
          </mc:Fallback>
        </mc:AlternateContent>
      </w:r>
      <w:r w:rsidRPr="00157070">
        <w:rPr>
          <w:b/>
          <w:bCs/>
          <w:sz w:val="28"/>
          <w:szCs w:val="28"/>
        </w:rPr>
        <w:t>PATENT NO:</w:t>
      </w:r>
      <w:r>
        <w:rPr>
          <w:b/>
          <w:bCs/>
          <w:sz w:val="28"/>
          <w:szCs w:val="28"/>
        </w:rPr>
        <w:t xml:space="preserve"> US 2024/0161863 A1</w:t>
      </w:r>
    </w:p>
    <w:p w14:paraId="6AEDF6BE" w14:textId="28ECC796" w:rsidR="00157070" w:rsidRDefault="00157070" w:rsidP="00157070">
      <w:pPr>
        <w:rPr>
          <w:b/>
          <w:bCs/>
          <w:sz w:val="28"/>
          <w:szCs w:val="28"/>
        </w:rPr>
      </w:pPr>
      <w:r>
        <w:rPr>
          <w:b/>
          <w:bCs/>
          <w:sz w:val="28"/>
          <w:szCs w:val="28"/>
        </w:rPr>
        <w:t>PUB DATE: MAY 16,2024</w:t>
      </w:r>
    </w:p>
    <w:p w14:paraId="1C9F6F8F" w14:textId="6553D775" w:rsidR="00157070" w:rsidRDefault="00157070" w:rsidP="00157070">
      <w:pPr>
        <w:rPr>
          <w:b/>
          <w:bCs/>
          <w:sz w:val="28"/>
          <w:szCs w:val="28"/>
        </w:rPr>
      </w:pPr>
      <w:r>
        <w:rPr>
          <w:b/>
          <w:bCs/>
          <w:sz w:val="28"/>
          <w:szCs w:val="28"/>
        </w:rPr>
        <w:t>INVENTORS: NIVEN RAJIN NARAIN</w:t>
      </w:r>
      <w:r w:rsidR="00CC226E">
        <w:rPr>
          <w:b/>
          <w:bCs/>
          <w:sz w:val="28"/>
          <w:szCs w:val="28"/>
        </w:rPr>
        <w:t>,VIVEK.K</w:t>
      </w:r>
    </w:p>
    <w:p w14:paraId="0C66DCC0" w14:textId="77777777" w:rsidR="00157070" w:rsidRDefault="00157070" w:rsidP="00157070">
      <w:pPr>
        <w:rPr>
          <w:b/>
          <w:bCs/>
          <w:sz w:val="28"/>
          <w:szCs w:val="28"/>
        </w:rPr>
      </w:pPr>
      <w:r>
        <w:rPr>
          <w:b/>
          <w:bCs/>
          <w:sz w:val="28"/>
          <w:szCs w:val="28"/>
        </w:rPr>
        <w:t>COUNTRY: UNITED STATES</w:t>
      </w:r>
    </w:p>
    <w:p w14:paraId="65A6BB10" w14:textId="00AC3F35" w:rsidR="00490E51" w:rsidRPr="00CC226E" w:rsidRDefault="008D1F5A" w:rsidP="00490E51">
      <w:pPr>
        <w:rPr>
          <w:sz w:val="28"/>
          <w:szCs w:val="28"/>
        </w:rPr>
      </w:pPr>
      <w:r>
        <w:rPr>
          <w:b/>
          <w:bCs/>
          <w:sz w:val="28"/>
          <w:szCs w:val="28"/>
        </w:rPr>
        <w:t>ABSTRACT</w:t>
      </w:r>
      <w:r w:rsidR="00157070">
        <w:rPr>
          <w:b/>
          <w:bCs/>
          <w:sz w:val="28"/>
          <w:szCs w:val="28"/>
        </w:rPr>
        <w:t>:</w:t>
      </w:r>
      <w:r w:rsidR="00490E51" w:rsidRPr="00490E51">
        <w:rPr>
          <w:rFonts w:ascii="Times New Roman" w:eastAsia="Times New Roman" w:hAnsi="Times New Roman" w:cs="Times New Roman"/>
          <w:kern w:val="0"/>
          <w:lang w:eastAsia="en-IN"/>
          <w14:ligatures w14:val="none"/>
        </w:rPr>
        <w:t xml:space="preserve"> </w:t>
      </w:r>
      <w:r w:rsidR="00490E51">
        <w:rPr>
          <w:rFonts w:ascii="Times New Roman" w:eastAsia="Times New Roman" w:hAnsi="Times New Roman" w:cs="Times New Roman"/>
          <w:kern w:val="0"/>
          <w:lang w:eastAsia="en-IN"/>
          <w14:ligatures w14:val="none"/>
        </w:rPr>
        <w:t xml:space="preserve"> </w:t>
      </w:r>
      <w:r w:rsidR="00490E51" w:rsidRPr="00CC226E">
        <w:rPr>
          <w:sz w:val="28"/>
          <w:szCs w:val="28"/>
        </w:rPr>
        <w:t>The patent describes a micro-engineered system that mimics human organs to test drug toxicity. It allows researchers to study how different drugs affect human cells by using a lab-on-a-chip platform with tiny organ models connected together. This helps detect harmful effects early, improves drug safety, and reduces the need for animal testing. Further it also uses some biomarkers related to specific toxicity(cardio,hepatic etc) and predicts it.</w:t>
      </w:r>
    </w:p>
    <w:p w14:paraId="1FE64B44" w14:textId="21116809" w:rsidR="00490E51" w:rsidRPr="00CC226E" w:rsidRDefault="00490E51" w:rsidP="00490E51">
      <w:pPr>
        <w:rPr>
          <w:sz w:val="28"/>
          <w:szCs w:val="28"/>
        </w:rPr>
      </w:pPr>
      <w:r w:rsidRPr="00CC226E">
        <w:rPr>
          <w:sz w:val="28"/>
          <w:szCs w:val="28"/>
        </w:rPr>
        <w:t>It is a discovery Platform technology for analyzing a drug induced toxicity condition via model building.</w:t>
      </w:r>
    </w:p>
    <w:p w14:paraId="2AED27C1" w14:textId="27A4B674" w:rsidR="00490E51" w:rsidRDefault="00490E51" w:rsidP="00490E51">
      <w:pPr>
        <w:rPr>
          <w:b/>
          <w:bCs/>
          <w:sz w:val="28"/>
          <w:szCs w:val="28"/>
        </w:rPr>
      </w:pPr>
      <w:r>
        <w:rPr>
          <w:b/>
          <w:bCs/>
          <w:sz w:val="28"/>
          <w:szCs w:val="28"/>
        </w:rPr>
        <w:t>APPLICATIONS:</w:t>
      </w:r>
    </w:p>
    <w:p w14:paraId="4F9DFFAF" w14:textId="0251AFEB" w:rsidR="00490E51" w:rsidRPr="00CC226E" w:rsidRDefault="00490E51" w:rsidP="00490E51">
      <w:pPr>
        <w:pStyle w:val="ListParagraph"/>
        <w:numPr>
          <w:ilvl w:val="0"/>
          <w:numId w:val="1"/>
        </w:numPr>
        <w:rPr>
          <w:sz w:val="28"/>
          <w:szCs w:val="28"/>
        </w:rPr>
      </w:pPr>
      <w:r w:rsidRPr="00CC226E">
        <w:rPr>
          <w:sz w:val="28"/>
          <w:szCs w:val="28"/>
        </w:rPr>
        <w:t>Reduce reliance on animals.</w:t>
      </w:r>
    </w:p>
    <w:p w14:paraId="47FA72C7" w14:textId="4D16A222" w:rsidR="00490E51" w:rsidRPr="00CC226E" w:rsidRDefault="00490E51" w:rsidP="00490E51">
      <w:pPr>
        <w:pStyle w:val="ListParagraph"/>
        <w:numPr>
          <w:ilvl w:val="0"/>
          <w:numId w:val="1"/>
        </w:numPr>
        <w:rPr>
          <w:sz w:val="28"/>
          <w:szCs w:val="28"/>
        </w:rPr>
      </w:pPr>
      <w:r w:rsidRPr="00CC226E">
        <w:rPr>
          <w:sz w:val="28"/>
          <w:szCs w:val="28"/>
        </w:rPr>
        <w:t>Personalised medicine</w:t>
      </w:r>
    </w:p>
    <w:p w14:paraId="38371F31" w14:textId="5F67F2A4" w:rsidR="00490E51" w:rsidRPr="00CC226E" w:rsidRDefault="00490E51" w:rsidP="00490E51">
      <w:pPr>
        <w:pStyle w:val="ListParagraph"/>
        <w:numPr>
          <w:ilvl w:val="0"/>
          <w:numId w:val="1"/>
        </w:numPr>
        <w:rPr>
          <w:sz w:val="28"/>
          <w:szCs w:val="28"/>
        </w:rPr>
      </w:pPr>
      <w:r w:rsidRPr="00CC226E">
        <w:rPr>
          <w:sz w:val="28"/>
          <w:szCs w:val="28"/>
        </w:rPr>
        <w:t>Pharmaceutical and drug testing.</w:t>
      </w:r>
    </w:p>
    <w:p w14:paraId="03230B38" w14:textId="170C5D0C" w:rsidR="00490E51" w:rsidRDefault="00490E51" w:rsidP="00490E51">
      <w:pPr>
        <w:rPr>
          <w:b/>
          <w:bCs/>
          <w:sz w:val="28"/>
          <w:szCs w:val="28"/>
        </w:rPr>
      </w:pPr>
      <w:r>
        <w:rPr>
          <w:b/>
          <w:bCs/>
          <w:sz w:val="28"/>
          <w:szCs w:val="28"/>
        </w:rPr>
        <w:t>ETHICAL CONSIDERATIONS:</w:t>
      </w:r>
    </w:p>
    <w:p w14:paraId="358EAA0D" w14:textId="18029449" w:rsidR="00490E51" w:rsidRPr="00CC226E" w:rsidRDefault="009E6E4B" w:rsidP="00490E51">
      <w:pPr>
        <w:rPr>
          <w:sz w:val="28"/>
          <w:szCs w:val="28"/>
        </w:rPr>
      </w:pPr>
      <w:r w:rsidRPr="00CC226E">
        <w:rPr>
          <w:sz w:val="28"/>
          <w:szCs w:val="28"/>
        </w:rPr>
        <w:t>Positive impact on animal testing</w:t>
      </w:r>
    </w:p>
    <w:p w14:paraId="24593B63" w14:textId="10F86B97" w:rsidR="009E6E4B" w:rsidRPr="00CC226E" w:rsidRDefault="009E6E4B" w:rsidP="00490E51">
      <w:pPr>
        <w:rPr>
          <w:sz w:val="28"/>
          <w:szCs w:val="28"/>
        </w:rPr>
      </w:pPr>
      <w:r w:rsidRPr="00CC226E">
        <w:rPr>
          <w:sz w:val="28"/>
          <w:szCs w:val="28"/>
        </w:rPr>
        <w:t>Source of human cells for model</w:t>
      </w:r>
    </w:p>
    <w:p w14:paraId="45B12732" w14:textId="75707FE5" w:rsidR="009E6E4B" w:rsidRDefault="009E6E4B" w:rsidP="00490E51">
      <w:pPr>
        <w:rPr>
          <w:b/>
          <w:bCs/>
          <w:sz w:val="28"/>
          <w:szCs w:val="28"/>
        </w:rPr>
      </w:pPr>
      <w:r w:rsidRPr="00CC226E">
        <w:rPr>
          <w:sz w:val="28"/>
          <w:szCs w:val="28"/>
        </w:rPr>
        <w:t>Misuse of biomarkers</w:t>
      </w:r>
    </w:p>
    <w:p w14:paraId="041BA772" w14:textId="516B90EF" w:rsidR="009E6E4B" w:rsidRDefault="009E6E4B" w:rsidP="00490E51">
      <w:pPr>
        <w:rPr>
          <w:b/>
          <w:bCs/>
          <w:sz w:val="28"/>
          <w:szCs w:val="28"/>
        </w:rPr>
      </w:pPr>
      <w:r>
        <w:rPr>
          <w:b/>
          <w:bCs/>
          <w:sz w:val="28"/>
          <w:szCs w:val="28"/>
        </w:rPr>
        <w:t>REFERENCES:</w:t>
      </w:r>
    </w:p>
    <w:p w14:paraId="7EA87CD6" w14:textId="0537ACFC" w:rsidR="009E6E4B" w:rsidRDefault="009E6E4B" w:rsidP="009E6E4B">
      <w:pPr>
        <w:pStyle w:val="ListParagraph"/>
        <w:numPr>
          <w:ilvl w:val="0"/>
          <w:numId w:val="2"/>
        </w:numPr>
        <w:rPr>
          <w:b/>
          <w:bCs/>
          <w:sz w:val="28"/>
          <w:szCs w:val="28"/>
        </w:rPr>
      </w:pPr>
      <w:hyperlink r:id="rId14" w:history="1">
        <w:r w:rsidRPr="003A72CE">
          <w:rPr>
            <w:rStyle w:val="Hyperlink"/>
            <w:b/>
            <w:bCs/>
            <w:sz w:val="28"/>
            <w:szCs w:val="28"/>
          </w:rPr>
          <w:t>https://patents.google.com/patent/KR102149070B1/en?q=(DRUG+TOXICTTY+PREDICTION)&amp;oq=DRUG+TOXICTTY+PREDICTION&amp;page=1</w:t>
        </w:r>
      </w:hyperlink>
    </w:p>
    <w:p w14:paraId="26E78A16" w14:textId="73771E09" w:rsidR="009E6E4B" w:rsidRDefault="00CC226E" w:rsidP="009E6E4B">
      <w:pPr>
        <w:pStyle w:val="ListParagraph"/>
        <w:numPr>
          <w:ilvl w:val="0"/>
          <w:numId w:val="2"/>
        </w:numPr>
        <w:rPr>
          <w:b/>
          <w:bCs/>
          <w:sz w:val="28"/>
          <w:szCs w:val="28"/>
        </w:rPr>
      </w:pPr>
      <w:hyperlink r:id="rId15" w:history="1">
        <w:r w:rsidRPr="003A72CE">
          <w:rPr>
            <w:rStyle w:val="Hyperlink"/>
            <w:b/>
            <w:bCs/>
            <w:sz w:val="28"/>
            <w:szCs w:val="28"/>
          </w:rPr>
          <w:t>https://pmc.ncbi.nlm.nih.gov/articles/PMC10210057/</w:t>
        </w:r>
      </w:hyperlink>
    </w:p>
    <w:p w14:paraId="796A6AD4" w14:textId="77777777" w:rsidR="00CC226E" w:rsidRPr="00CC226E" w:rsidRDefault="00CC226E" w:rsidP="00CC226E">
      <w:pPr>
        <w:ind w:left="360"/>
        <w:rPr>
          <w:b/>
          <w:bCs/>
          <w:sz w:val="28"/>
          <w:szCs w:val="28"/>
        </w:rPr>
      </w:pPr>
    </w:p>
    <w:p w14:paraId="3EBC60E8" w14:textId="77777777" w:rsidR="00490E51" w:rsidRPr="00490E51" w:rsidRDefault="00490E51" w:rsidP="00490E51">
      <w:pPr>
        <w:pStyle w:val="ListParagraph"/>
        <w:rPr>
          <w:b/>
          <w:bCs/>
          <w:sz w:val="28"/>
          <w:szCs w:val="28"/>
        </w:rPr>
      </w:pPr>
    </w:p>
    <w:p w14:paraId="7B66BBE1" w14:textId="0DE37933" w:rsidR="00490E51" w:rsidRPr="00490E51" w:rsidRDefault="00490E51" w:rsidP="00490E5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05F560B" w14:textId="77777777" w:rsidR="00490E51" w:rsidRPr="00490E51" w:rsidRDefault="00490E51" w:rsidP="00490E51">
      <w:pPr>
        <w:pStyle w:val="ListParagraph"/>
        <w:rPr>
          <w:b/>
          <w:bCs/>
          <w:sz w:val="28"/>
          <w:szCs w:val="28"/>
        </w:rPr>
      </w:pPr>
    </w:p>
    <w:p w14:paraId="33BEC3F8" w14:textId="637101ED" w:rsidR="00157070" w:rsidRDefault="00157070" w:rsidP="008D1F5A">
      <w:pPr>
        <w:jc w:val="center"/>
        <w:rPr>
          <w:b/>
          <w:bCs/>
          <w:sz w:val="28"/>
          <w:szCs w:val="28"/>
        </w:rPr>
      </w:pPr>
      <w:r>
        <w:rPr>
          <w:b/>
          <w:bCs/>
          <w:sz w:val="28"/>
          <w:szCs w:val="28"/>
        </w:rPr>
        <w:br/>
      </w:r>
      <w:r w:rsidR="008D1F5A">
        <w:rPr>
          <w:b/>
          <w:bCs/>
          <w:sz w:val="28"/>
          <w:szCs w:val="28"/>
        </w:rPr>
        <w:t>CASE STUDY REPORT</w:t>
      </w:r>
    </w:p>
    <w:p w14:paraId="6BC7DDAF" w14:textId="5CAC4BF6" w:rsidR="008D1F5A" w:rsidRPr="00157070" w:rsidRDefault="008D1F5A" w:rsidP="008D1F5A">
      <w:pPr>
        <w:pBdr>
          <w:bottom w:val="single" w:sz="4" w:space="1" w:color="auto"/>
        </w:pBdr>
        <w:jc w:val="center"/>
        <w:rPr>
          <w:b/>
          <w:bCs/>
          <w:sz w:val="28"/>
          <w:szCs w:val="28"/>
        </w:rPr>
      </w:pPr>
      <w:r>
        <w:rPr>
          <w:b/>
          <w:bCs/>
          <w:sz w:val="28"/>
          <w:szCs w:val="28"/>
        </w:rPr>
        <w:t>SHERLEY AMENDMENT CASE STUDY</w:t>
      </w:r>
    </w:p>
    <w:p w14:paraId="54E79AB5" w14:textId="59541311" w:rsidR="00157070" w:rsidRDefault="008D1F5A" w:rsidP="00157070">
      <w:pPr>
        <w:rPr>
          <w:b/>
          <w:bCs/>
          <w:sz w:val="32"/>
          <w:szCs w:val="32"/>
        </w:rPr>
      </w:pPr>
      <w:r>
        <w:rPr>
          <w:b/>
          <w:bCs/>
          <w:sz w:val="32"/>
          <w:szCs w:val="32"/>
        </w:rPr>
        <w:t>SOURCE: US FOOD AND DRUG ADMINISTRATION</w:t>
      </w:r>
    </w:p>
    <w:p w14:paraId="484BA82D" w14:textId="37AFFEB3" w:rsidR="008D1F5A" w:rsidRDefault="008D1F5A" w:rsidP="00157070">
      <w:pPr>
        <w:rPr>
          <w:b/>
          <w:bCs/>
          <w:sz w:val="32"/>
          <w:szCs w:val="32"/>
        </w:rPr>
      </w:pPr>
      <w:r>
        <w:rPr>
          <w:b/>
          <w:bCs/>
          <w:sz w:val="32"/>
          <w:szCs w:val="32"/>
        </w:rPr>
        <w:t>AMENDED ON: 1912</w:t>
      </w:r>
    </w:p>
    <w:p w14:paraId="02C9035F" w14:textId="03726B1E" w:rsidR="008D1F5A" w:rsidRDefault="008D1F5A" w:rsidP="00157070">
      <w:pPr>
        <w:rPr>
          <w:rFonts w:ascii="Arial" w:hAnsi="Arial" w:cs="Arial"/>
          <w:b/>
          <w:bCs/>
          <w:sz w:val="32"/>
          <w:szCs w:val="32"/>
        </w:rPr>
      </w:pPr>
      <w:r>
        <w:rPr>
          <w:b/>
          <w:bCs/>
          <w:sz w:val="32"/>
          <w:szCs w:val="32"/>
        </w:rPr>
        <w:t xml:space="preserve">SUMMARY: </w:t>
      </w:r>
      <w:r w:rsidRPr="008D1F5A">
        <w:rPr>
          <w:b/>
          <w:bCs/>
          <w:sz w:val="32"/>
          <w:szCs w:val="32"/>
        </w:rPr>
        <w:t xml:space="preserve">This act prohibited false therapeutic claims on drug labels. It came about as a result of Mrs. Winslow’s Soothing Syrup, </w:t>
      </w:r>
      <w:r>
        <w:rPr>
          <w:b/>
          <w:bCs/>
          <w:sz w:val="32"/>
          <w:szCs w:val="32"/>
        </w:rPr>
        <w:t xml:space="preserve">a </w:t>
      </w:r>
      <w:r w:rsidRPr="008D1F5A">
        <w:rPr>
          <w:b/>
          <w:bCs/>
          <w:sz w:val="32"/>
          <w:szCs w:val="32"/>
        </w:rPr>
        <w:t>product advertised to treat teething and colic, which contained morphine and led to the death of many infants. Under the Sher ley Amendment, the government had to prove intent to defraud before a drug could be removed from the market.</w:t>
      </w:r>
      <w:r w:rsidRPr="008D1F5A">
        <w:rPr>
          <w:rFonts w:ascii="Arial" w:hAnsi="Arial" w:cs="Arial"/>
          <w:b/>
          <w:bCs/>
          <w:sz w:val="32"/>
          <w:szCs w:val="32"/>
        </w:rPr>
        <w:t> </w:t>
      </w:r>
    </w:p>
    <w:p w14:paraId="7F5C4FE6" w14:textId="44F67F8A" w:rsidR="008D1F5A" w:rsidRDefault="008D1F5A" w:rsidP="00157070">
      <w:pPr>
        <w:rPr>
          <w:rFonts w:ascii="Arial" w:hAnsi="Arial" w:cs="Arial"/>
          <w:b/>
          <w:bCs/>
          <w:sz w:val="32"/>
          <w:szCs w:val="32"/>
        </w:rPr>
      </w:pPr>
      <w:r>
        <w:rPr>
          <w:rFonts w:ascii="Arial" w:hAnsi="Arial" w:cs="Arial"/>
          <w:b/>
          <w:bCs/>
          <w:sz w:val="32"/>
          <w:szCs w:val="32"/>
        </w:rPr>
        <w:t>REFERENCE:</w:t>
      </w:r>
      <w:r w:rsidR="00ED09ED" w:rsidRPr="00ED09ED">
        <w:t xml:space="preserve"> </w:t>
      </w:r>
      <w:hyperlink r:id="rId16" w:history="1">
        <w:r w:rsidR="00ED09ED" w:rsidRPr="003A72CE">
          <w:rPr>
            <w:rStyle w:val="Hyperlink"/>
            <w:rFonts w:ascii="Arial" w:hAnsi="Arial" w:cs="Arial"/>
            <w:b/>
            <w:bCs/>
            <w:sz w:val="32"/>
            <w:szCs w:val="32"/>
          </w:rPr>
          <w:t>https://www.fda.gov/files/about%20fda/published/How-Chemists-Pushed-for-Consumer-Protection--The-Food-and-Drugs-Act-of-1906.pdf</w:t>
        </w:r>
      </w:hyperlink>
    </w:p>
    <w:p w14:paraId="63FC6E5E" w14:textId="77777777" w:rsidR="00ED09ED" w:rsidRPr="00157070" w:rsidRDefault="00ED09ED" w:rsidP="00157070">
      <w:pPr>
        <w:rPr>
          <w:b/>
          <w:bCs/>
          <w:sz w:val="32"/>
          <w:szCs w:val="32"/>
        </w:rPr>
      </w:pPr>
    </w:p>
    <w:sectPr w:rsidR="00ED09ED" w:rsidRPr="00157070" w:rsidSect="0015707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C18CD"/>
    <w:multiLevelType w:val="hybridMultilevel"/>
    <w:tmpl w:val="2B3A9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B04627"/>
    <w:multiLevelType w:val="hybridMultilevel"/>
    <w:tmpl w:val="F0602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119550">
    <w:abstractNumId w:val="1"/>
  </w:num>
  <w:num w:numId="2" w16cid:durableId="118517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F8"/>
    <w:rsid w:val="00126455"/>
    <w:rsid w:val="00157070"/>
    <w:rsid w:val="00222FF8"/>
    <w:rsid w:val="00490E51"/>
    <w:rsid w:val="008D1F5A"/>
    <w:rsid w:val="009E6E4B"/>
    <w:rsid w:val="00B477F9"/>
    <w:rsid w:val="00CC226E"/>
    <w:rsid w:val="00ED09ED"/>
    <w:rsid w:val="00F07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47F1"/>
  <w15:chartTrackingRefBased/>
  <w15:docId w15:val="{58173B51-6AEB-4F6F-8E34-28BC0DAD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F8"/>
    <w:rPr>
      <w:rFonts w:eastAsiaTheme="majorEastAsia" w:cstheme="majorBidi"/>
      <w:color w:val="272727" w:themeColor="text1" w:themeTint="D8"/>
    </w:rPr>
  </w:style>
  <w:style w:type="paragraph" w:styleId="Title">
    <w:name w:val="Title"/>
    <w:basedOn w:val="Normal"/>
    <w:next w:val="Normal"/>
    <w:link w:val="TitleChar"/>
    <w:uiPriority w:val="10"/>
    <w:qFormat/>
    <w:rsid w:val="00222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F8"/>
    <w:pPr>
      <w:spacing w:before="160"/>
      <w:jc w:val="center"/>
    </w:pPr>
    <w:rPr>
      <w:i/>
      <w:iCs/>
      <w:color w:val="404040" w:themeColor="text1" w:themeTint="BF"/>
    </w:rPr>
  </w:style>
  <w:style w:type="character" w:customStyle="1" w:styleId="QuoteChar">
    <w:name w:val="Quote Char"/>
    <w:basedOn w:val="DefaultParagraphFont"/>
    <w:link w:val="Quote"/>
    <w:uiPriority w:val="29"/>
    <w:rsid w:val="00222FF8"/>
    <w:rPr>
      <w:i/>
      <w:iCs/>
      <w:color w:val="404040" w:themeColor="text1" w:themeTint="BF"/>
    </w:rPr>
  </w:style>
  <w:style w:type="paragraph" w:styleId="ListParagraph">
    <w:name w:val="List Paragraph"/>
    <w:basedOn w:val="Normal"/>
    <w:uiPriority w:val="34"/>
    <w:qFormat/>
    <w:rsid w:val="00222FF8"/>
    <w:pPr>
      <w:ind w:left="720"/>
      <w:contextualSpacing/>
    </w:pPr>
  </w:style>
  <w:style w:type="character" w:styleId="IntenseEmphasis">
    <w:name w:val="Intense Emphasis"/>
    <w:basedOn w:val="DefaultParagraphFont"/>
    <w:uiPriority w:val="21"/>
    <w:qFormat/>
    <w:rsid w:val="00222FF8"/>
    <w:rPr>
      <w:i/>
      <w:iCs/>
      <w:color w:val="0F4761" w:themeColor="accent1" w:themeShade="BF"/>
    </w:rPr>
  </w:style>
  <w:style w:type="paragraph" w:styleId="IntenseQuote">
    <w:name w:val="Intense Quote"/>
    <w:basedOn w:val="Normal"/>
    <w:next w:val="Normal"/>
    <w:link w:val="IntenseQuoteChar"/>
    <w:uiPriority w:val="30"/>
    <w:qFormat/>
    <w:rsid w:val="00222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F8"/>
    <w:rPr>
      <w:i/>
      <w:iCs/>
      <w:color w:val="0F4761" w:themeColor="accent1" w:themeShade="BF"/>
    </w:rPr>
  </w:style>
  <w:style w:type="character" w:styleId="IntenseReference">
    <w:name w:val="Intense Reference"/>
    <w:basedOn w:val="DefaultParagraphFont"/>
    <w:uiPriority w:val="32"/>
    <w:qFormat/>
    <w:rsid w:val="00222FF8"/>
    <w:rPr>
      <w:b/>
      <w:bCs/>
      <w:smallCaps/>
      <w:color w:val="0F4761" w:themeColor="accent1" w:themeShade="BF"/>
      <w:spacing w:val="5"/>
    </w:rPr>
  </w:style>
  <w:style w:type="character" w:styleId="Strong">
    <w:name w:val="Strong"/>
    <w:basedOn w:val="DefaultParagraphFont"/>
    <w:uiPriority w:val="22"/>
    <w:qFormat/>
    <w:rsid w:val="00490E51"/>
    <w:rPr>
      <w:b/>
      <w:bCs/>
    </w:rPr>
  </w:style>
  <w:style w:type="character" w:styleId="Hyperlink">
    <w:name w:val="Hyperlink"/>
    <w:basedOn w:val="DefaultParagraphFont"/>
    <w:uiPriority w:val="99"/>
    <w:unhideWhenUsed/>
    <w:rsid w:val="009E6E4B"/>
    <w:rPr>
      <w:color w:val="467886" w:themeColor="hyperlink"/>
      <w:u w:val="single"/>
    </w:rPr>
  </w:style>
  <w:style w:type="character" w:styleId="UnresolvedMention">
    <w:name w:val="Unresolved Mention"/>
    <w:basedOn w:val="DefaultParagraphFont"/>
    <w:uiPriority w:val="99"/>
    <w:semiHidden/>
    <w:unhideWhenUsed/>
    <w:rsid w:val="009E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67044">
      <w:bodyDiv w:val="1"/>
      <w:marLeft w:val="0"/>
      <w:marRight w:val="0"/>
      <w:marTop w:val="0"/>
      <w:marBottom w:val="0"/>
      <w:divBdr>
        <w:top w:val="none" w:sz="0" w:space="0" w:color="auto"/>
        <w:left w:val="none" w:sz="0" w:space="0" w:color="auto"/>
        <w:bottom w:val="none" w:sz="0" w:space="0" w:color="auto"/>
        <w:right w:val="none" w:sz="0" w:space="0" w:color="auto"/>
      </w:divBdr>
    </w:div>
    <w:div w:id="680666524">
      <w:bodyDiv w:val="1"/>
      <w:marLeft w:val="0"/>
      <w:marRight w:val="0"/>
      <w:marTop w:val="0"/>
      <w:marBottom w:val="0"/>
      <w:divBdr>
        <w:top w:val="none" w:sz="0" w:space="0" w:color="auto"/>
        <w:left w:val="none" w:sz="0" w:space="0" w:color="auto"/>
        <w:bottom w:val="none" w:sz="0" w:space="0" w:color="auto"/>
        <w:right w:val="none" w:sz="0" w:space="0" w:color="auto"/>
      </w:divBdr>
    </w:div>
    <w:div w:id="128465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da.gov/files/about%20fda/published/How-Chemists-Pushed-for-Consumer-Protection--The-Food-and-Drugs-Act-of-1906.pdf"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hyperlink" Target="https://pmc.ncbi.nlm.nih.gov/articles/PMC10210057/"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3.xml"/><Relationship Id="rId14" Type="http://schemas.openxmlformats.org/officeDocument/2006/relationships/hyperlink" Target="https://patents.google.com/patent/KR102149070B1/en?q=(DRUG+TOXICTTY+PREDICTION)&amp;oq=DRUG+TOXICTTY+PREDICTION&amp;page=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7T05:21:52.646"/>
    </inkml:context>
    <inkml:brush xml:id="br0">
      <inkml:brushProperty name="width" value="0.035" units="cm"/>
      <inkml:brushProperty name="height" value="0.035"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7T05:21:51.729"/>
    </inkml:context>
    <inkml:brush xml:id="br0">
      <inkml:brushProperty name="width" value="0.035" units="cm"/>
      <inkml:brushProperty name="height" value="0.035" units="cm"/>
      <inkml:brushProperty name="color" value="#FFFFFF"/>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7T05:21:14.553"/>
    </inkml:context>
    <inkml:brush xml:id="br0">
      <inkml:brushProperty name="width" value="0.035" units="cm"/>
      <inkml:brushProperty name="height" value="0.035" units="cm"/>
      <inkml:brushProperty name="ignorePressure" value="1"/>
    </inkml:brush>
  </inkml:definitions>
  <inkml:trace contextRef="#ctx0" brushRef="#br0">0 0,'21036'0,"-21022"0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7T05:21:47.745"/>
    </inkml:context>
    <inkml:brush xml:id="br0">
      <inkml:brushProperty name="width" value="0.035" units="cm"/>
      <inkml:brushProperty name="height" value="0.035" units="cm"/>
      <inkml:brushProperty name="color" value="#FFFFFF"/>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7T05:21:44.694"/>
    </inkml:context>
    <inkml:brush xml:id="br0">
      <inkml:brushProperty name="width" value="0.035" units="cm"/>
      <inkml:brushProperty name="height" value="0.035" units="cm"/>
      <inkml:brushProperty name="color" value="#FFFFFF"/>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7T05:21:20.281"/>
    </inkml:context>
    <inkml:brush xml:id="br0">
      <inkml:brushProperty name="width" value="0.035" units="cm"/>
      <inkml:brushProperty name="height" value="0.035" units="cm"/>
      <inkml:brushProperty name="color" value="#FFFFFF"/>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4B3B-C5A0-476B-ABE2-2038A9D2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AKHILLESH VARATHAN C S - [CB.AI.U4AIM24102]</dc:creator>
  <cp:keywords/>
  <dc:description/>
  <cp:lastModifiedBy>AKHILLESH VARATHAN C S - [CB.AI.U4AIM24102]</cp:lastModifiedBy>
  <cp:revision>3</cp:revision>
  <dcterms:created xsi:type="dcterms:W3CDTF">2025-04-20T13:30:00Z</dcterms:created>
  <dcterms:modified xsi:type="dcterms:W3CDTF">2025-04-20T13:30:00Z</dcterms:modified>
</cp:coreProperties>
</file>