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4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bookmarkEnd w:id="21"/>
    <w:bookmarkStart w:id="52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Я ознакомился с теоретическим материалом.</w:t>
      </w:r>
    </w:p>
    <w:p>
      <w:pPr>
        <w:numPr>
          <w:ilvl w:val="0"/>
          <w:numId w:val="1001"/>
        </w:numPr>
      </w:pPr>
      <w:r>
        <w:t xml:space="preserve">Я загрузил компьютер.</w:t>
      </w:r>
    </w:p>
    <w:p>
      <w:pPr>
        <w:numPr>
          <w:ilvl w:val="0"/>
          <w:numId w:val="1000"/>
        </w:numPr>
      </w:pPr>
      <w:r>
        <w:drawing>
          <wp:inline>
            <wp:extent cx="5334000" cy="469870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2"/>
        </w:numPr>
      </w:pPr>
      <w:r>
        <w:t xml:space="preserve">Я перешел в текстовую консоль. Текстовых консолей 6.</w:t>
      </w:r>
    </w:p>
    <w:p>
      <w:pPr>
        <w:numPr>
          <w:ilvl w:val="0"/>
          <w:numId w:val="1000"/>
        </w:numPr>
      </w:pPr>
      <w:r>
        <w:drawing>
          <wp:inline>
            <wp:extent cx="5334000" cy="4543281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2.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2"/>
        </w:numPr>
      </w:pPr>
      <w:r>
        <w:t xml:space="preserve">Я перемещался между текстовыми консолями. Для перемещения между текстовыми консолями используется комбинация клавиш Ctrl + Alt + F"цифра" (от 1 до 6).</w:t>
      </w:r>
    </w:p>
    <w:p>
      <w:pPr>
        <w:numPr>
          <w:ilvl w:val="0"/>
          <w:numId w:val="1002"/>
        </w:numPr>
      </w:pPr>
      <w:r>
        <w:t xml:space="preserve">Я зарегистрировался в текстовой консоли операционной системы. Для регистрации использовал логин: amsaidov. При вводе пароля ничего не отображается.</w:t>
      </w:r>
    </w:p>
    <w:p>
      <w:pPr>
        <w:numPr>
          <w:ilvl w:val="0"/>
          <w:numId w:val="1002"/>
        </w:numPr>
      </w:pPr>
      <w:r>
        <w:t xml:space="preserve">Я завершил консольный сеанс. Для завершения используется комбинация клавиш Ctrl + D, либо ввод команды exit.</w:t>
      </w:r>
    </w:p>
    <w:p>
      <w:pPr>
        <w:numPr>
          <w:ilvl w:val="0"/>
          <w:numId w:val="1002"/>
        </w:numPr>
      </w:pPr>
      <w:r>
        <w:t xml:space="preserve">Я переключился на графический. Для переключения к графическим используются комбинации клавиш Ctrl + Alt + F"цифра" (1 или 2).</w:t>
      </w:r>
    </w:p>
    <w:p>
      <w:pPr>
        <w:numPr>
          <w:ilvl w:val="0"/>
          <w:numId w:val="1002"/>
        </w:numPr>
      </w:pPr>
      <w:r>
        <w:t xml:space="preserve">Я ознакомился с менеджером рабочих столов. Чтобы узнать менеджер рабочего стола используется команда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ls /urs/bin/*session</w:t>
      </w:r>
    </w:p>
    <w:p>
      <w:pPr>
        <w:numPr>
          <w:ilvl w:val="0"/>
          <w:numId w:val="1000"/>
        </w:numPr>
      </w:pPr>
      <w:r>
        <w:drawing>
          <wp:inline>
            <wp:extent cx="5334000" cy="1900697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2"/>
        </w:numPr>
      </w:pPr>
      <w:r>
        <w:t xml:space="preserve">Я поочередно зарегистрировался в разных графических менеджерах рабочих столов (GNOME, KDE, XFCE) и оконных менеджерах (Openbox).</w:t>
      </w:r>
    </w:p>
    <w:p>
      <w:pPr>
        <w:numPr>
          <w:ilvl w:val="0"/>
          <w:numId w:val="1000"/>
        </w:numPr>
      </w:pPr>
      <w:r>
        <w:drawing>
          <wp:inline>
            <wp:extent cx="5334000" cy="457200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4.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_Рисунок 4.</w:t>
      </w:r>
    </w:p>
    <w:p>
      <w:pPr>
        <w:numPr>
          <w:ilvl w:val="0"/>
          <w:numId w:val="1000"/>
        </w:numPr>
      </w:pPr>
      <w:r>
        <w:drawing>
          <wp:inline>
            <wp:extent cx="5334000" cy="4423601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5.KDE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5. KDE</w:t>
      </w:r>
    </w:p>
    <w:p>
      <w:pPr>
        <w:numPr>
          <w:ilvl w:val="0"/>
          <w:numId w:val="1000"/>
        </w:numPr>
      </w:pPr>
      <w:r>
        <w:drawing>
          <wp:inline>
            <wp:extent cx="5334000" cy="5709397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6.XFCE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6. XFCE</w:t>
      </w:r>
    </w:p>
    <w:p>
      <w:pPr>
        <w:numPr>
          <w:ilvl w:val="0"/>
          <w:numId w:val="1000"/>
        </w:numPr>
      </w:pPr>
      <w:r>
        <w:drawing>
          <wp:inline>
            <wp:extent cx="5334000" cy="4428446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7.GNOME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7. GNOME</w:t>
      </w:r>
    </w:p>
    <w:p>
      <w:pPr>
        <w:numPr>
          <w:ilvl w:val="0"/>
          <w:numId w:val="1003"/>
        </w:numPr>
      </w:pPr>
      <w:r>
        <w:t xml:space="preserve">Я изучил список установленных программ. Запустим поочередно браузер, текстовый редактор, эмулятор консоли.</w:t>
      </w:r>
    </w:p>
    <w:p>
      <w:pPr>
        <w:numPr>
          <w:ilvl w:val="0"/>
          <w:numId w:val="1000"/>
        </w:numPr>
      </w:pPr>
      <w:r>
        <w:drawing>
          <wp:inline>
            <wp:extent cx="5334000" cy="4477062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8. Браузер Firefox</w:t>
      </w:r>
    </w:p>
    <w:p>
      <w:pPr>
        <w:numPr>
          <w:ilvl w:val="0"/>
          <w:numId w:val="1000"/>
        </w:numPr>
      </w:pPr>
      <w:r>
        <w:drawing>
          <wp:inline>
            <wp:extent cx="5334000" cy="4462431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9. Текстовый редактор</w:t>
      </w:r>
    </w:p>
    <w:p>
      <w:pPr>
        <w:numPr>
          <w:ilvl w:val="0"/>
          <w:numId w:val="1000"/>
        </w:numPr>
      </w:pPr>
      <w:r>
        <w:drawing>
          <wp:inline>
            <wp:extent cx="5334000" cy="4421758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4/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10. Эмулятор консоли</w:t>
      </w:r>
    </w:p>
    <w:bookmarkEnd w:id="52"/>
    <w:bookmarkStart w:id="5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Linux, получили практические навыки работы с консолью и некоторыми графическими менеджерами рабочих столов операционной системы.</w:t>
      </w:r>
    </w:p>
    <w:bookmarkEnd w:id="53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Компьютерный терминал это устройство для отображения данных компьютера. Между графическим интерфейсом и терминалом нет отличия, больше тут вопрос на удобства пользователя и желания.</w:t>
      </w:r>
    </w:p>
    <w:p>
      <w:pPr>
        <w:numPr>
          <w:ilvl w:val="0"/>
          <w:numId w:val="1004"/>
        </w:numPr>
      </w:pPr>
      <w:r>
        <w:t xml:space="preserve">Входное имя пользователя это имя под которым пользователю дается id, а также для отслеживания действий пользователя.</w:t>
      </w:r>
    </w:p>
    <w:p>
      <w:pPr>
        <w:numPr>
          <w:ilvl w:val="0"/>
          <w:numId w:val="1004"/>
        </w:numPr>
      </w:pPr>
      <w:r>
        <w:t xml:space="preserve">Пароли пользователей хранятся в файле под названием passwd, в формате plain text document (text/plain)</w:t>
      </w:r>
    </w:p>
    <w:p>
      <w:pPr>
        <w:numPr>
          <w:ilvl w:val="0"/>
          <w:numId w:val="1004"/>
        </w:numPr>
      </w:pPr>
      <w:r>
        <w:t xml:space="preserve">В домашнем каталоге</w:t>
      </w:r>
    </w:p>
    <w:p>
      <w:pPr>
        <w:numPr>
          <w:ilvl w:val="0"/>
          <w:numId w:val="1004"/>
        </w:numPr>
      </w:pPr>
      <w:r>
        <w:t xml:space="preserve">root</w:t>
      </w:r>
    </w:p>
    <w:p>
      <w:pPr>
        <w:numPr>
          <w:ilvl w:val="0"/>
          <w:numId w:val="1004"/>
        </w:numPr>
      </w:pPr>
      <w:r>
        <w:t xml:space="preserve">Да</w:t>
      </w:r>
    </w:p>
    <w:p>
      <w:pPr>
        <w:numPr>
          <w:ilvl w:val="0"/>
          <w:numId w:val="1004"/>
        </w:numPr>
      </w:pPr>
      <w:r>
        <w:t xml:space="preserve">Можно определить для пользователя черту которую не может переступить, то есть взглянуть системе под капотом.</w:t>
      </w:r>
    </w:p>
    <w:p>
      <w:pPr>
        <w:numPr>
          <w:ilvl w:val="0"/>
          <w:numId w:val="1004"/>
        </w:numPr>
      </w:pPr>
      <w:r>
        <w:t xml:space="preserve">– внутренний идентификатор пользователя</w:t>
      </w:r>
      <w:r>
        <w:br/>
      </w:r>
      <w:r>
        <w:t xml:space="preserve">– идентификатор группы</w:t>
      </w:r>
      <w:r>
        <w:br/>
      </w:r>
      <w:r>
        <w:t xml:space="preserve">– анкетные данные пользователя</w:t>
      </w:r>
      <w:r>
        <w:br/>
      </w:r>
      <w:r>
        <w:t xml:space="preserve">– домашний каталог</w:t>
      </w:r>
      <w:r>
        <w:br/>
      </w:r>
      <w:r>
        <w:t xml:space="preserve">– указатель на программную оболочку</w:t>
      </w:r>
    </w:p>
    <w:p>
      <w:pPr>
        <w:numPr>
          <w:ilvl w:val="0"/>
          <w:numId w:val="1004"/>
        </w:numPr>
      </w:pPr>
      <w:r>
        <w:t xml:space="preserve">User ID - внутренний идентификатор пользователя и Group ID - идентификатор группы.</w:t>
      </w:r>
    </w:p>
    <w:p>
      <w:pPr>
        <w:numPr>
          <w:ilvl w:val="0"/>
          <w:numId w:val="1004"/>
        </w:numPr>
      </w:pPr>
      <w:r>
        <w:t xml:space="preserve">Анкетные данные пользователя или GECOS являются необязательным параметром учётной записи и могут содержать реальное имя пользователя (фамилию, имя), адрес, телефон.</w:t>
      </w:r>
    </w:p>
    <w:p>
      <w:pPr>
        <w:numPr>
          <w:ilvl w:val="0"/>
          <w:numId w:val="1004"/>
        </w:numPr>
      </w:pPr>
      <w:r>
        <w:t xml:space="preserve">В домашнем каталоге пользователя хранятся данные (файлы) пользователя, настройки рабочего стола и других приложений. Содержимое домашнего каталога обычно не доступно другим пользователям с обычными правами и не влияет на работу и настройки рабочей среды других пользователей.</w:t>
      </w:r>
    </w:p>
    <w:p>
      <w:pPr>
        <w:numPr>
          <w:ilvl w:val="0"/>
          <w:numId w:val="1004"/>
        </w:numPr>
      </w:pPr>
      <w:r>
        <w:t xml:space="preserve">Мой домашний каталог называется amsaidov</w:t>
      </w:r>
    </w:p>
    <w:p>
      <w:pPr>
        <w:numPr>
          <w:ilvl w:val="0"/>
          <w:numId w:val="1004"/>
        </w:numPr>
      </w:pPr>
      <w:r>
        <w:t xml:space="preserve">Да</w:t>
      </w:r>
    </w:p>
    <w:p>
      <w:pPr>
        <w:numPr>
          <w:ilvl w:val="0"/>
          <w:numId w:val="1004"/>
        </w:numPr>
      </w:pPr>
      <w:r>
        <w:t xml:space="preserve">Учётные записи пользователей хранятся в файле /etc/passwd, который имеет следующую структуру:</w:t>
      </w:r>
      <w:r>
        <w:br/>
      </w:r>
      <w:r>
        <w:rPr>
          <w:rStyle w:val="VerbatimChar"/>
        </w:rPr>
        <w:t xml:space="preserve">login:password:UID:GID:GECOS:home:shell</w:t>
      </w:r>
      <w:r>
        <w:br/>
      </w:r>
      <w:r>
        <w:t xml:space="preserve">Например, учётные записи пользователей root и sam в файле /etc/passwd</w:t>
      </w:r>
      <w:r>
        <w:br/>
      </w:r>
      <w:r>
        <w:t xml:space="preserve">могут быть записаны следующим образом:</w:t>
      </w:r>
      <w:r>
        <w:br/>
      </w:r>
      <w:r>
        <w:rPr>
          <w:rStyle w:val="VerbatimChar"/>
        </w:rPr>
        <w:t xml:space="preserve">root:x:0:0:root:/root:/bin/bash</w:t>
      </w:r>
      <w:r>
        <w:br/>
      </w:r>
      <w:r>
        <w:rPr>
          <w:rStyle w:val="VerbatimChar"/>
        </w:rPr>
        <w:t xml:space="preserve">sam:x:1000:100::/home/sam:/bin/bash</w:t>
      </w:r>
    </w:p>
    <w:p>
      <w:pPr>
        <w:numPr>
          <w:ilvl w:val="0"/>
          <w:numId w:val="1004"/>
        </w:numPr>
      </w:pPr>
      <w:r>
        <w:t xml:space="preserve">Символ * в поле password некоторой учётной записи в файле/etc/passwd означает, что пользователь не сможет войти в систему.</w:t>
      </w:r>
    </w:p>
    <w:p>
      <w:pPr>
        <w:numPr>
          <w:ilvl w:val="0"/>
          <w:numId w:val="1004"/>
        </w:numPr>
      </w:pPr>
      <w:r>
        <w:t xml:space="preserve">Виртуальные консоли — реализация концепции многотерминальной работы в рамках одного устройства. Виртуальный в данном контексте означает несколько консолей отделенных друг от друга. Им можно полноценно работать как отдельный консоль.</w:t>
      </w:r>
    </w:p>
    <w:p>
      <w:pPr>
        <w:numPr>
          <w:ilvl w:val="0"/>
          <w:numId w:val="1004"/>
        </w:numPr>
      </w:pPr>
      <w:r>
        <w:t xml:space="preserve">Программа getty предназначена для управления доступом к физическим и виртуальным терминалам. Например: Те же tty1 по tty6 работают этой программой.</w:t>
      </w:r>
    </w:p>
    <w:p>
      <w:pPr>
        <w:numPr>
          <w:ilvl w:val="0"/>
          <w:numId w:val="1004"/>
        </w:numPr>
      </w:pPr>
      <w:r>
        <w:t xml:space="preserve">Процесс взаимодействия пользователя с системой с момента регистрации до выхода называется сеансом работы.</w:t>
      </w:r>
    </w:p>
    <w:p>
      <w:pPr>
        <w:numPr>
          <w:ilvl w:val="0"/>
          <w:numId w:val="1004"/>
        </w:numPr>
      </w:pPr>
      <w:r>
        <w:t xml:space="preserve">Toolkit (Tk, «набор инструментов», «инструментарий»)— кроссплатформенная библиотека базовых элементов графического интерфейса, распространяемая с открытыми исходными текстами.</w:t>
      </w:r>
    </w:p>
    <w:p>
      <w:pPr>
        <w:numPr>
          <w:ilvl w:val="0"/>
          <w:numId w:val="1004"/>
        </w:numPr>
      </w:pPr>
      <w:r>
        <w:t xml:space="preserve">В системе Unix используются следующие основные тулкиты:</w:t>
      </w:r>
      <w:r>
        <w:br/>
      </w:r>
      <w:r>
        <w:t xml:space="preserve">– GTK+ (сокращение от GIMP Toolkit) — кроссплатформенная библиотека элементов интерфейса;</w:t>
      </w:r>
      <w:r>
        <w:br/>
      </w:r>
      <w:r>
        <w:t xml:space="preserve">– Qt — кросс-платформенный инструментарий разработки программного обеспечения на языке программирования C++.</w:t>
      </w:r>
      <w:r>
        <w:br/>
      </w:r>
      <w:r>
        <w:t xml:space="preserve">GTK+ состоит из двух компонентов:</w:t>
      </w:r>
      <w:r>
        <w:br/>
      </w:r>
      <w:r>
        <w:t xml:space="preserve">– GTK — содержит набор элементов пользовательского интерфейса (таких, как кнопка, список, поле для ввода текста и т. п.) для различных задач;</w:t>
      </w:r>
      <w:r>
        <w:br/>
      </w:r>
      <w:r>
        <w:t xml:space="preserve">– GDK — отвечает за вывод информации на экран, может использовать для этого X Window System, Linux Framebuffer, WinAPI.</w:t>
      </w:r>
      <w:r>
        <w:br/>
      </w:r>
      <w:r>
        <w:t xml:space="preserve">На основе GTK+ построены рабочие окружения GNOME, LXDE и Xfce.</w:t>
      </w:r>
      <w:r>
        <w:br/>
      </w:r>
      <w:r>
        <w:t xml:space="preserve">Естественно, эти тулкиты могут использоваться и за пределами «родных» десктопных окружений.</w:t>
      </w:r>
      <w:r>
        <w:br/>
      </w:r>
      <w:r>
        <w:t xml:space="preserve">Qt используется в среде KDE (Kool Desktop Environment).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2023-06-06T21:21:51Z</dcterms:created>
  <dcterms:modified xsi:type="dcterms:W3CDTF">2023-06-06T21:21:51Z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