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 xml:space="preserve">1. </w:t>
      </w:r>
      <w:r>
        <w:rPr/>
        <w:t>Термин "Three Amigos session" обычно относится к совместной встрече или обсуждению, в которых участвуют три человека, представляющих разные роли или точки зрения в рамках проекта или процесса разработки. Цель такой встречи заключается в том, чтобы способствовать коммуникации, согласованию и общему пониманию между этими тремя ключевыми ролями.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Три роли, которые часто связаны с понятием "Three Amigos", включают:</w:t>
      </w:r>
    </w:p>
    <w:p>
      <w:pPr>
        <w:pStyle w:val="Style19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Бизнес-аналитик или Владелец продукта:</w:t>
      </w:r>
      <w:r>
        <w:rPr/>
        <w:t xml:space="preserve"> Этот человек представляет бизнес-перспективу и отвечает за определение требований, функций и возможностей, которые должны быть реализованы.</w:t>
      </w:r>
    </w:p>
    <w:p>
      <w:pPr>
        <w:pStyle w:val="Style19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Разработчик:</w:t>
      </w:r>
      <w:r>
        <w:rPr/>
        <w:t xml:space="preserve"> Разработчик отвечает за реализацию технических аспектов проекта на основе предоставленных бизнес-аналитиком или Владельцем продукта требований.</w:t>
      </w:r>
    </w:p>
    <w:p>
      <w:pPr>
        <w:pStyle w:val="Style19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Тестировщик или Аналитик по качеству (QA):</w:t>
      </w:r>
      <w:r>
        <w:rPr/>
        <w:t xml:space="preserve"> Роль тестировщика заключается в обеспечении качества и функциональности продукта путем выявления и сообщения о дефектах и проблемах во время тестирования.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В ходе сессии "Three Amigos" эти три роли объединяются для обзора и обсуждения пользовательских историй, функций, требований или любого другого аспекта проекта, который требует сотрудничества между бизнесом, разработкой и тестированием. Сессия направлена на выявление потенциальных пробелов, разъяснение неясностей и обеспечение общего понимания работы, которую необходимо выполнить. Она помогает предотвратить недоразумения, уменьшить риск дефектов и повысить сотрудничество между членами команды.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Термин "Three Amigos" подчеркивает важность сотрудничества и коммуникации между этими тремя ролями для достижения успешного результата в проекте или разработке. Сам термин происходит от идеи трех близких друзей или коллабораторов, работающих вместе для достижения общей цели.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>Да, Test-Driven Development (TDD) и Behavior-Driven Development (BDD) могут успешно использоваться вместе и часто дополняют друг друга в методологии разработки программного обеспечения. TDD и BDD - это подходы, акцентирующие внимание на тестировании и обеспечении качества программного обеспечения, но они имеют немного разные акценты и уровни абстракции.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5"/>
        </w:rPr>
        <w:t>Test-Driven Development (TDD):</w:t>
      </w:r>
      <w:r>
        <w:rPr/>
        <w:t xml:space="preserve"> TDD - это практика разработки, при которой разработчики пишут тесты для определенной функциональности до написания фактического кода для реализации этой функциональности. Процесс TDD обычно следует этим шагам:</w:t>
      </w:r>
    </w:p>
    <w:p>
      <w:pPr>
        <w:pStyle w:val="Style19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Написание теста, который не проходит и указывает на желаемое поведение или функциональность.</w:t>
      </w:r>
    </w:p>
    <w:p>
      <w:pPr>
        <w:pStyle w:val="Style19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Написание минимально необходимого кода для прохождения теста.</w:t>
      </w:r>
    </w:p>
    <w:p>
      <w:pPr>
        <w:pStyle w:val="Style19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Рефакторинг кода для улучшения его дизайна, сохраняя при этом прохождение теста.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TDD более сосредоточено на написании юнит-тестов, которые проверяют поведение отдельных частей кода (таких как функции или методы). Эти тесты помогают разработчикам убедиться, что их код соответствует ожидаемым требованиям и работает корректно в изоляции.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5"/>
        </w:rPr>
        <w:t>Behavior-Driven Development (BDD):</w:t>
      </w:r>
      <w:r>
        <w:rPr/>
        <w:t xml:space="preserve"> BDD - это расширение TDD, которое акцентирует более сильное взаимодействие между разработчиками, тестировщиками и бизнес-заказчиками. BDD смещает акцент с тестирования отдельных частей кода на тестирование поведения всего программного обеспечения в целом. BDD включает написание тестов в более понятном для человека формате, описывающем ожидаемое поведение программного обеспечения с точки зрения различных заинтересованных сторон.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Обычно BDD включает использование специализированного фреймворка, который позволяет писать тесты в естественном языке. Эти тесты часто называют "сценариями" и структурированы с помощью клавул Given-When-Then, чтобы описать контекст, действия и ожидаемые результаты.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5"/>
        </w:rPr>
        <w:t>Использование TDD и BDD вместе:</w:t>
      </w:r>
      <w:r>
        <w:rPr/>
        <w:t xml:space="preserve"> TDD и BDD могут использоваться совместно для обеспечения всестороннего подхода к тестированию и обеспечению качества. Сценарии BDD могут служить более высокоуровневым представлением поведения, которое должно быть реализовано, и TDD может быть использован для реализации базовой функциональности, обеспечивая ее правильность с помощью юнит-тестов.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Сценарии BDD также могут помочь улучшить коммуникацию между техническими и нетехническими членами команды, обеспечивая общее понимание желаемого поведения. TDD, с другой стороны, обеспечивает поддержание кодовой базы с хорошими характеристиками поддерживаемости, расширяемости и хорошим уровнем тестирования на уровне юнита.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В итоге, TDD и BDD могут дополнять друг друга в разработке программного обеспечения, акцентируя внимание как на детализированной реализации отдельных частей (TDD), так и на общем поведении программы (BDD). Интеграция этих методологий может привести к более надежному и хорошо протестированному программному продукту.</w:t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Gherkin - это человеко-читаемый, структурированный язык, который используется для написания спецификаций и критериев приемки для программных приложений. Он часто применяется в разработке на основе поведения (Behavior-Driven Development, BDD) для определения того, как система программного обеспечения должна вести себя с точки зрения пользователя. Gherkin выступает в роли связующего звена между не-техническими заинтересованными сторонами (например, бизнес-аналитиками, владельцами продукта и экспертами в предметной области) и техническими членами команды (разработчиками и тестировщиками).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Gherkin использует простой синтаксис с ключевыми словами, которые описывают поведение программного обеспечения в формате, который легко понимать и обсуждать. Основная цель Gherkin - это определение выполнимых спецификаций, которые могут быть использованы как основа для автоматизированных тестов и как справочник для разработки.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Основные особенности языка Gherkin включают:</w:t>
      </w:r>
    </w:p>
    <w:p>
      <w:pPr>
        <w:pStyle w:val="Style19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Синтаксис Given-When-Then:</w:t>
      </w:r>
      <w:r>
        <w:rPr/>
        <w:t xml:space="preserve"> Сценарии Gherkin структурированы с использованием синтаксиса Given-When-Then. Каждый сценарий состоит из трех основных разделов:</w:t>
      </w:r>
    </w:p>
    <w:p>
      <w:pPr>
        <w:pStyle w:val="Style19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15"/>
        </w:rPr>
        <w:t>Given:</w:t>
      </w:r>
      <w:r>
        <w:rPr/>
        <w:t xml:space="preserve"> Начальный контекст или состояние системы.</w:t>
      </w:r>
    </w:p>
    <w:p>
      <w:pPr>
        <w:pStyle w:val="Style19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15"/>
        </w:rPr>
        <w:t>When:</w:t>
      </w:r>
      <w:r>
        <w:rPr/>
        <w:t xml:space="preserve"> Действие или событие, которое происходит.</w:t>
      </w:r>
    </w:p>
    <w:p>
      <w:pPr>
        <w:pStyle w:val="Style19"/>
        <w:numPr>
          <w:ilvl w:val="1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>
          <w:rStyle w:val="Style15"/>
        </w:rPr>
        <w:t>Then:</w:t>
      </w:r>
      <w:r>
        <w:rPr/>
        <w:t xml:space="preserve"> Ожидаемый результат или исход.</w:t>
      </w:r>
    </w:p>
    <w:p>
      <w:pPr>
        <w:pStyle w:val="Style19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Ключевые слова:</w:t>
      </w:r>
      <w:r>
        <w:rPr/>
        <w:t xml:space="preserve"> Gherkin использует конкретные ключевые слова для определения разных разделов сценария, таких как "Given", "When", "Then", "And" и "But". Эти ключевые слова делают сценарии легко читаемыми и понятными.</w:t>
      </w:r>
    </w:p>
    <w:p>
      <w:pPr>
        <w:pStyle w:val="Style19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Образцы сценариев:</w:t>
      </w:r>
      <w:r>
        <w:rPr/>
        <w:t xml:space="preserve"> Gherkin поддерживает образцы сценариев, которые позволяют создавать шаблонные сценарии с заполнителями для конкретных значений. Это помогает создавать несколько сценариев с разными входными данными.</w:t>
      </w:r>
    </w:p>
    <w:p>
      <w:pPr>
        <w:pStyle w:val="Style19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Метки:</w:t>
      </w:r>
      <w:r>
        <w:rPr/>
        <w:t xml:space="preserve"> Сценарии могут быть помечены метками для группировки связанных сценариев и более удобной организации тестов.</w:t>
      </w:r>
    </w:p>
    <w:p>
      <w:pPr>
        <w:pStyle w:val="Style19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Комментарии:</w:t>
      </w:r>
      <w:r>
        <w:rPr/>
        <w:t xml:space="preserve"> Gherkin поддерживает однострочные и многострочные комментарии для предоставления дополнительного контекста или пояснений.</w:t>
      </w:r>
    </w:p>
    <w:p>
      <w:pPr>
        <w:pStyle w:val="Style19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Локализация:</w:t>
      </w:r>
      <w:r>
        <w:rPr/>
        <w:t xml:space="preserve"> Gherkin можно писать на нескольких языках, что делает его доступным для команд, работающих в разных регионах.</w:t>
      </w:r>
    </w:p>
    <w:p>
      <w:pPr>
        <w:pStyle w:val="Style19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yle15"/>
        </w:rPr>
        <w:t>Интеграция с инструментами:</w:t>
      </w:r>
      <w:r>
        <w:rPr/>
        <w:t xml:space="preserve"> Сценарии Gherkin могут быть преобразованы в выполнимые тесты с использованием различных фреймворков для тестирования BDD, таких как Cucumber для Java, Behave для Python, SpecFlow для .NET и другие.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Пример сценария на Gherkin: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gherkinCopy code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>Функция: Корзина для покупок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Как клиент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Я хочу добавлять товары в свою корзину для покупок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Чтобы затем приобрести их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Сценарий: Добавление товара в корзину для покупок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Дано, что клиент находится на странице товара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Когда клиент добавляет "Товар А" в корзину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Тогда корзина должна содержать "Товар А"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И итоговая сумма корзины должна быть $X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В этом примере Gherkin описывает сценарий, в котором клиент добавляет товар в свою корзину для покупок. Синтаксис Given-When-Then явно определяет начальное состояние, действие и ожидаемые результаты сценария.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Gherkin помогает согласовывать технических и нетехнических членов команды, предоставляя общий язык для обсуждения и документирования поведения программного обеспечения.</w:t>
      </w:r>
    </w:p>
    <w:p>
      <w:pPr>
        <w:pStyle w:val="Style19"/>
        <w:bidi w:val="0"/>
        <w:jc w:val="left"/>
        <w:rPr/>
      </w:pPr>
      <w:r>
        <w:rPr/>
        <w:t>Конечно, вот еще несколько примеров сценариев на языке Gherkin: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5"/>
        </w:rPr>
        <w:t>Пример 1: Вход в систему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gherkinCopy code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>Функция: Вход в систему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Как пользователь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Я хочу войти в систему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Чтобы получить доступ к своему аккаунту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Сценарий: Успешный вход в систему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Дано, что я нахожусь на странице входа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Когда я ввожу свои учетные данные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И я нажимаю кнопку "Войти"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Тогда я должен видеть страницу своего аккаунта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5"/>
        </w:rPr>
        <w:t>Пример 2: Покупка товара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gherkinCopy code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>Функция: Покупка товара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Как покупатель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Я хочу приобрести товары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Чтобы совершить покупку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Сценарий: Добавление товаров в корзину и оформление заказа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Дано, что я нахожусь на странице с продуктами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Когда я добавляю "Товар А" и "Товар В" в корзину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И я перехожу в корзину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Тогда я должен видеть "Товар А" и "Товар В" в корзине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И итоговая сумма заказа должна быть верной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Когда я нажимаю кнопку "Оформить заказ"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Тогда я должен видеть подтверждение о заказе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5"/>
        </w:rPr>
        <w:t>Пример 3: Создание задачи в управлении проектами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gherkinCopy code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>Функция: Создание задачи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Как член команды проекта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Я хочу создать новую задачу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Чтобы организовать работу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</w:t>
      </w:r>
      <w:r>
        <w:rPr>
          <w:rStyle w:val="Style17"/>
        </w:rPr>
        <w:t>Сценарий: Создание новой задачи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Дано, что я нахожусь на доске задач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Когда я нажимаю кнопку "Создать задачу"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И я ввожу название "Новая задача"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И я выбираю приоритет "Высокий"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И я указываю описание задачи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И я нажимаю кнопку "Создать"</w:t>
      </w:r>
    </w:p>
    <w:p>
      <w:pPr>
        <w:pStyle w:val="Style2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283"/>
        <w:jc w:val="left"/>
        <w:rPr/>
      </w:pPr>
      <w:r>
        <w:rPr>
          <w:rStyle w:val="Style17"/>
        </w:rPr>
        <w:t xml:space="preserve">    </w:t>
      </w:r>
      <w:r>
        <w:rPr>
          <w:rStyle w:val="Style17"/>
        </w:rPr>
        <w:t>Тогда я должен видеть задачу "Новая задача" на доске</w:t>
      </w:r>
    </w:p>
    <w:p>
      <w:pPr>
        <w:pStyle w:val="Style19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Эти примеры демонстрируют, как сценарии на языке Gherkin описывают разные функциональности и поведения программного обеспечения. Каждый сценарий включает в себя разделы Given, When и Then, которые описывают начальное состояние, действие и ожидаемые результаты.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5</Pages>
  <Words>1212</Words>
  <Characters>8056</Characters>
  <CharactersWithSpaces>9287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2023-08-21T20:05:05Z</dcterms:created>
  <dc:creator/>
  <dc:description/>
  <dc:language>ru-RU</dc:language>
  <cp:lastModifiedBy/>
  <dcterms:modified xsi:type="dcterms:W3CDTF">2023-08-21T20:18:17Z</dcterms:modified>
  <cp:revision>2</cp:revision>
  <dc:subject/>
  <dc:title/>
</cp:coreProperties>
</file>