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Fraud Prevention and Account Security Policy</w:t>
      </w:r>
    </w:p>
    <w:p/>
    <w:p>
      <w:r>
        <w:rPr>
          <w:b/>
          <w:bCs/>
        </w:rPr>
        <w:t xml:space="preserve">Document ID: Policy_C18_security_policy</w:t>
      </w:r>
    </w:p>
    <w:p>
      <w:r>
        <w:t xml:space="preserve">Category: C18 — Security &amp; Fraud</w:t>
      </w:r>
    </w:p>
    <w:p>
      <w:r>
        <w:t xml:space="preserve">Department: Security</w:t>
      </w:r>
    </w:p>
    <w:p>
      <w:r>
        <w:t xml:space="preserve">Customer Scope: all</w:t>
      </w:r>
    </w:p>
    <w:p>
      <w:r>
        <w:t xml:space="preserve">Version: 1.0    Last Updated: 2026-08-08    Source Authority: Internal Knowledge Base</w:t>
      </w:r>
    </w:p>
    <w:p/>
    <w:p>
      <w:pPr>
        <w:pStyle w:val="Heading1"/>
      </w:pPr>
      <w:r>
        <w:t xml:space="preserve">1. Purpose</w:t>
      </w:r>
    </w:p>
    <w:p>
      <w:r>
        <w:t xml:space="preserve">Sets out NovaTel's commitments and customer-facing procedures for preventing and responding to SIM swap fraud, phishing, and account takeover.</w:t>
      </w:r>
    </w:p>
    <w:p>
      <w:pPr>
        <w:pStyle w:val="Heading1"/>
      </w:pPr>
      <w:r>
        <w:t xml:space="preserve">2. Policy Statements</w:t>
      </w:r>
    </w:p>
    <w:p>
      <w:pPr>
        <w:pStyle w:val="ListParagraph"/>
        <w:numPr>
          <w:ilvl w:val="0"/>
          <w:numId w:val="1"/>
        </w:numPr>
      </w:pPr>
      <w:r>
        <w:t xml:space="preserve">NovaTel will never request OTPs, passwords, or full card numbers via outbound call, SMS, or email.</w:t>
      </w:r>
    </w:p>
    <w:p>
      <w:pPr>
        <w:pStyle w:val="ListParagraph"/>
        <w:numPr>
          <w:ilvl w:val="0"/>
          <w:numId w:val="1"/>
        </w:numPr>
      </w:pPr>
      <w:r>
        <w:t xml:space="preserve">Any SIM replacement request is subject to full KYC re-verification regardless of urgency claimed by the requester.</w:t>
      </w:r>
    </w:p>
    <w:p>
      <w:pPr>
        <w:pStyle w:val="ListParagraph"/>
        <w:numPr>
          <w:ilvl w:val="0"/>
          <w:numId w:val="1"/>
        </w:numPr>
      </w:pPr>
      <w:r>
        <w:t xml:space="preserve">Confirmed fraud incidents are logged, and law-enforcement liaison is initiated for cases involving financial loss.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2026-08-09T12:01:05.400Z</dcterms:created>
  <dcterms:modified xsi:type="dcterms:W3CDTF">2026-08-09T12:01:05.400Z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