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Voluntary Account Closure and Reactivation</w:t>
      </w:r>
    </w:p>
    <w:p/>
    <w:p>
      <w:r>
        <w:rPr>
          <w:b/>
          <w:bCs/>
        </w:rPr>
        <w:t xml:space="preserve">Document ID: SOP_C21_ACCOUNT_CLOSURE</w:t>
      </w:r>
    </w:p>
    <w:p>
      <w:r>
        <w:t xml:space="preserve">Category: C21 — Termination &amp; Deactivation</w:t>
      </w:r>
    </w:p>
    <w:p>
      <w:r>
        <w:t xml:space="preserve">Department: Customer Care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Purpose</w:t>
      </w:r>
    </w:p>
    <w:p>
      <w:r>
        <w:t xml:space="preserve">To standardise the closure of active connections and reactivation of connections deactivated for non-payment.</w:t>
      </w:r>
    </w:p>
    <w:p>
      <w:pPr>
        <w:pStyle w:val="Heading1"/>
      </w:pPr>
      <w:r>
        <w:t xml:space="preserve">Procedure — Closure</w:t>
      </w:r>
    </w:p>
    <w:p>
      <w:pPr>
        <w:pStyle w:val="ListParagraph"/>
        <w:numPr>
          <w:ilvl w:val="0"/>
          <w:numId w:val="2"/>
        </w:numPr>
      </w:pPr>
      <w:r>
        <w:t xml:space="preserve">Confirm all outstanding dues are cleared or scheduled for final settlement.</w:t>
      </w:r>
    </w:p>
    <w:p>
      <w:pPr>
        <w:pStyle w:val="ListParagraph"/>
        <w:numPr>
          <w:ilvl w:val="0"/>
          <w:numId w:val="2"/>
        </w:numPr>
      </w:pPr>
      <w:r>
        <w:t xml:space="preserve">Process closure request; generate final pro-rated bill within 5-7 working days.</w:t>
      </w:r>
    </w:p>
    <w:p>
      <w:pPr>
        <w:pStyle w:val="ListParagraph"/>
        <w:numPr>
          <w:ilvl w:val="0"/>
          <w:numId w:val="2"/>
        </w:numPr>
      </w:pPr>
      <w:r>
        <w:t xml:space="preserve">Place the number into the regulatory cooling-off period before recycling.</w:t>
      </w:r>
    </w:p>
    <w:p>
      <w:pPr>
        <w:pStyle w:val="Heading1"/>
      </w:pPr>
      <w:r>
        <w:t xml:space="preserve">Procedure — Reactivation</w:t>
      </w:r>
    </w:p>
    <w:p>
      <w:pPr>
        <w:pStyle w:val="ListParagraph"/>
        <w:numPr>
          <w:ilvl w:val="0"/>
          <w:numId w:val="2"/>
        </w:numPr>
      </w:pPr>
      <w:r>
        <w:t xml:space="preserve">Confirm the request is within the retention window (typically 90 days).</w:t>
      </w:r>
    </w:p>
    <w:p>
      <w:pPr>
        <w:pStyle w:val="ListParagraph"/>
        <w:numPr>
          <w:ilvl w:val="0"/>
          <w:numId w:val="2"/>
        </w:numPr>
      </w:pPr>
      <w:r>
        <w:t xml:space="preserve">Clear outstanding dues and complete re-KYC if required.</w:t>
      </w:r>
    </w:p>
    <w:p>
      <w:pPr>
        <w:pStyle w:val="ListParagraph"/>
        <w:numPr>
          <w:ilvl w:val="0"/>
          <w:numId w:val="2"/>
        </w:numPr>
      </w:pPr>
      <w:r>
        <w:t xml:space="preserve">Reactivate connection with original number where still held in cooling-off inventory.</w:t>
      </w:r>
    </w:p>
    <w:p>
      <w:pPr>
        <w:pStyle w:val="Heading1"/>
      </w:pPr>
      <w:r>
        <w:t xml:space="preserve">Related Documents</w:t>
      </w:r>
    </w:p>
    <w:p>
      <w:r>
        <w:t xml:space="preserve">KB_C21_account_closure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2026-08-09T12:01:05.143Z</dcterms:created>
  <dcterms:modified xsi:type="dcterms:W3CDTF">2026-08-09T12:01:05.143Z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