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50DE" w:rsidRDefault="006150DE">
      <w:pPr>
        <w:rPr>
          <w:rFonts w:ascii="Times" w:hAnsi="Times"/>
        </w:rPr>
      </w:pPr>
      <w:r>
        <w:rPr>
          <w:rFonts w:ascii="Times" w:hAnsi="Times"/>
        </w:rPr>
        <w:t xml:space="preserve">Tia Yazzie </w:t>
      </w:r>
    </w:p>
    <w:p w:rsidR="00225C02" w:rsidRDefault="006150DE">
      <w:pPr>
        <w:rPr>
          <w:rFonts w:ascii="Times" w:hAnsi="Times"/>
        </w:rPr>
      </w:pPr>
      <w:r>
        <w:rPr>
          <w:rFonts w:ascii="Times" w:hAnsi="Times"/>
        </w:rPr>
        <w:t xml:space="preserve">PSYC 81.09 Manning </w:t>
      </w:r>
    </w:p>
    <w:p w:rsidR="006150DE" w:rsidRDefault="006150DE">
      <w:pPr>
        <w:rPr>
          <w:rFonts w:ascii="Times" w:hAnsi="Times"/>
        </w:rPr>
      </w:pPr>
      <w:r>
        <w:rPr>
          <w:rFonts w:ascii="Times" w:hAnsi="Times"/>
        </w:rPr>
        <w:t xml:space="preserve">Final Project </w:t>
      </w:r>
      <w:r w:rsidR="00B401A7">
        <w:rPr>
          <w:rFonts w:ascii="Times" w:hAnsi="Times"/>
        </w:rPr>
        <w:t xml:space="preserve">README file </w:t>
      </w:r>
    </w:p>
    <w:p w:rsidR="00B401A7" w:rsidRDefault="00B401A7">
      <w:pPr>
        <w:rPr>
          <w:rFonts w:ascii="Times" w:hAnsi="Times"/>
        </w:rPr>
      </w:pPr>
      <w:r>
        <w:rPr>
          <w:rFonts w:ascii="Times" w:hAnsi="Times"/>
          <w:noProof/>
        </w:rPr>
        <w:drawing>
          <wp:anchor distT="0" distB="0" distL="114300" distR="114300" simplePos="0" relativeHeight="251658240" behindDoc="0" locked="0" layoutInCell="1" allowOverlap="1">
            <wp:simplePos x="0" y="0"/>
            <wp:positionH relativeFrom="margin">
              <wp:posOffset>5080</wp:posOffset>
            </wp:positionH>
            <wp:positionV relativeFrom="margin">
              <wp:posOffset>961390</wp:posOffset>
            </wp:positionV>
            <wp:extent cx="5935980" cy="3283585"/>
            <wp:effectExtent l="114300" t="101600" r="121920" b="132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28 at 8.47.0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35980" cy="3283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6150DE" w:rsidRDefault="006150DE" w:rsidP="00C425B0">
      <w:pPr>
        <w:jc w:val="center"/>
        <w:rPr>
          <w:rFonts w:ascii="Times" w:hAnsi="Times"/>
        </w:rPr>
      </w:pPr>
    </w:p>
    <w:p w:rsidR="00FC52DC" w:rsidRDefault="00FC52DC" w:rsidP="00C425B0">
      <w:pPr>
        <w:jc w:val="center"/>
        <w:rPr>
          <w:rFonts w:ascii="Times" w:hAnsi="Times"/>
        </w:rPr>
      </w:pPr>
    </w:p>
    <w:p w:rsidR="00C425B0" w:rsidRPr="006150DE" w:rsidRDefault="00C425B0" w:rsidP="006150DE">
      <w:pPr>
        <w:rPr>
          <w:rFonts w:ascii="Times" w:hAnsi="Times"/>
        </w:rPr>
      </w:pPr>
    </w:p>
    <w:p w:rsidR="00C949F5" w:rsidRDefault="00C949F5" w:rsidP="00C425B0">
      <w:pPr>
        <w:rPr>
          <w:rFonts w:ascii="Times" w:hAnsi="Times"/>
        </w:rPr>
      </w:pPr>
    </w:p>
    <w:p w:rsidR="00C949F5" w:rsidRDefault="00C949F5" w:rsidP="00C425B0">
      <w:pPr>
        <w:rPr>
          <w:rFonts w:ascii="Times" w:hAnsi="Times"/>
        </w:rPr>
      </w:pPr>
    </w:p>
    <w:p w:rsidR="00C949F5" w:rsidRDefault="00B401A7" w:rsidP="00C425B0">
      <w:pPr>
        <w:rPr>
          <w:rFonts w:ascii="Times" w:hAnsi="Times"/>
        </w:rPr>
      </w:pPr>
      <w:r>
        <w:rPr>
          <w:rFonts w:ascii="Times" w:hAnsi="Times"/>
          <w:noProof/>
        </w:rPr>
        <w:drawing>
          <wp:anchor distT="0" distB="0" distL="114300" distR="114300" simplePos="0" relativeHeight="251659264" behindDoc="0" locked="0" layoutInCell="1" allowOverlap="1">
            <wp:simplePos x="0" y="0"/>
            <wp:positionH relativeFrom="margin">
              <wp:posOffset>-272687</wp:posOffset>
            </wp:positionH>
            <wp:positionV relativeFrom="margin">
              <wp:posOffset>4433752</wp:posOffset>
            </wp:positionV>
            <wp:extent cx="6777355" cy="2496185"/>
            <wp:effectExtent l="114300" t="101600" r="118745" b="132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28 at 9.09.5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77355" cy="2496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C949F5" w:rsidRDefault="00C949F5" w:rsidP="00C425B0">
      <w:pPr>
        <w:rPr>
          <w:rFonts w:ascii="Times" w:hAnsi="Times"/>
        </w:rPr>
      </w:pPr>
    </w:p>
    <w:p w:rsidR="00C949F5" w:rsidRDefault="00C949F5" w:rsidP="00C425B0">
      <w:pPr>
        <w:rPr>
          <w:rFonts w:ascii="Times" w:hAnsi="Times"/>
        </w:rPr>
      </w:pPr>
    </w:p>
    <w:p w:rsidR="00B401A7" w:rsidRDefault="00B401A7" w:rsidP="00C425B0">
      <w:pPr>
        <w:rPr>
          <w:rFonts w:ascii="Times" w:hAnsi="Times"/>
        </w:rPr>
      </w:pPr>
    </w:p>
    <w:p w:rsidR="00C949F5" w:rsidRDefault="00C949F5" w:rsidP="00C425B0">
      <w:pPr>
        <w:rPr>
          <w:rFonts w:ascii="Times" w:hAnsi="Times"/>
        </w:rPr>
      </w:pPr>
    </w:p>
    <w:p w:rsidR="00C949F5" w:rsidRDefault="00C949F5" w:rsidP="00C425B0">
      <w:pPr>
        <w:rPr>
          <w:rFonts w:ascii="Times" w:hAnsi="Times"/>
        </w:rPr>
      </w:pPr>
    </w:p>
    <w:p w:rsidR="00C949F5" w:rsidRDefault="00C949F5" w:rsidP="00C425B0">
      <w:pPr>
        <w:rPr>
          <w:rFonts w:ascii="Times" w:hAnsi="Times"/>
        </w:rPr>
      </w:pPr>
    </w:p>
    <w:p w:rsidR="00C949F5" w:rsidRDefault="00C949F5" w:rsidP="00C425B0">
      <w:pPr>
        <w:rPr>
          <w:rFonts w:ascii="Times" w:hAnsi="Times"/>
        </w:rPr>
      </w:pPr>
    </w:p>
    <w:p w:rsidR="00C949F5" w:rsidRDefault="00C949F5" w:rsidP="00C425B0">
      <w:pPr>
        <w:rPr>
          <w:rFonts w:ascii="Times" w:hAnsi="Times"/>
        </w:rPr>
      </w:pPr>
    </w:p>
    <w:p w:rsidR="00C949F5" w:rsidRDefault="00C949F5" w:rsidP="00C425B0">
      <w:pPr>
        <w:rPr>
          <w:rFonts w:ascii="Times" w:hAnsi="Times"/>
        </w:rPr>
      </w:pPr>
    </w:p>
    <w:p w:rsidR="00C949F5" w:rsidRDefault="00C949F5" w:rsidP="00C425B0">
      <w:pPr>
        <w:rPr>
          <w:rFonts w:ascii="Times" w:hAnsi="Times"/>
        </w:rPr>
      </w:pPr>
    </w:p>
    <w:p w:rsidR="00C949F5" w:rsidRDefault="00C949F5" w:rsidP="00C425B0">
      <w:pPr>
        <w:rPr>
          <w:rFonts w:ascii="Times" w:hAnsi="Times"/>
        </w:rPr>
      </w:pPr>
    </w:p>
    <w:p w:rsidR="00C949F5" w:rsidRDefault="00C949F5" w:rsidP="00C425B0">
      <w:pPr>
        <w:rPr>
          <w:rFonts w:ascii="Times" w:hAnsi="Times"/>
        </w:rPr>
      </w:pPr>
    </w:p>
    <w:p w:rsidR="00C949F5" w:rsidRDefault="00C949F5" w:rsidP="00C425B0">
      <w:pPr>
        <w:rPr>
          <w:rFonts w:ascii="Times" w:hAnsi="Times"/>
        </w:rPr>
      </w:pPr>
    </w:p>
    <w:p w:rsidR="00C949F5" w:rsidRDefault="00C949F5" w:rsidP="00C425B0">
      <w:pPr>
        <w:rPr>
          <w:rFonts w:ascii="Times" w:hAnsi="Times"/>
        </w:rPr>
      </w:pPr>
    </w:p>
    <w:p w:rsidR="00C949F5" w:rsidRDefault="00C949F5" w:rsidP="00C425B0">
      <w:pPr>
        <w:rPr>
          <w:rFonts w:ascii="Times" w:hAnsi="Times"/>
        </w:rPr>
      </w:pPr>
    </w:p>
    <w:p w:rsidR="00C949F5" w:rsidRDefault="00C949F5" w:rsidP="00C425B0">
      <w:pPr>
        <w:rPr>
          <w:rFonts w:ascii="Times" w:hAnsi="Times"/>
        </w:rPr>
      </w:pPr>
    </w:p>
    <w:p w:rsidR="00C949F5" w:rsidRDefault="00C949F5" w:rsidP="00C425B0">
      <w:pPr>
        <w:rPr>
          <w:rFonts w:ascii="Times" w:hAnsi="Times"/>
        </w:rPr>
      </w:pPr>
    </w:p>
    <w:p w:rsidR="00C949F5" w:rsidRDefault="00C949F5" w:rsidP="00C425B0">
      <w:pPr>
        <w:rPr>
          <w:rFonts w:ascii="Times" w:hAnsi="Times"/>
        </w:rPr>
      </w:pPr>
    </w:p>
    <w:p w:rsidR="00C949F5" w:rsidRDefault="00C949F5" w:rsidP="00C425B0">
      <w:pPr>
        <w:rPr>
          <w:rFonts w:ascii="Times" w:hAnsi="Times"/>
        </w:rPr>
      </w:pPr>
    </w:p>
    <w:p w:rsidR="00C949F5" w:rsidRDefault="00C949F5" w:rsidP="00C425B0">
      <w:pPr>
        <w:rPr>
          <w:rFonts w:ascii="Times" w:hAnsi="Times"/>
        </w:rPr>
      </w:pPr>
    </w:p>
    <w:p w:rsidR="00C949F5" w:rsidRDefault="00C949F5" w:rsidP="00C425B0">
      <w:pPr>
        <w:rPr>
          <w:rFonts w:ascii="Times" w:hAnsi="Times"/>
        </w:rPr>
      </w:pPr>
    </w:p>
    <w:p w:rsidR="00C949F5" w:rsidRDefault="00C949F5" w:rsidP="00C425B0">
      <w:pPr>
        <w:rPr>
          <w:rFonts w:ascii="Times" w:hAnsi="Times"/>
        </w:rPr>
      </w:pPr>
    </w:p>
    <w:p w:rsidR="00B401A7" w:rsidRDefault="00B401A7" w:rsidP="00C425B0">
      <w:pPr>
        <w:rPr>
          <w:rFonts w:ascii="Times" w:hAnsi="Times"/>
        </w:rPr>
      </w:pPr>
      <w:r>
        <w:rPr>
          <w:rFonts w:ascii="Times" w:hAnsi="Times"/>
          <w:noProof/>
        </w:rPr>
        <w:drawing>
          <wp:anchor distT="0" distB="0" distL="114300" distR="114300" simplePos="0" relativeHeight="251660288" behindDoc="0" locked="0" layoutInCell="1" allowOverlap="1">
            <wp:simplePos x="0" y="0"/>
            <wp:positionH relativeFrom="margin">
              <wp:posOffset>-174625</wp:posOffset>
            </wp:positionH>
            <wp:positionV relativeFrom="margin">
              <wp:posOffset>-213360</wp:posOffset>
            </wp:positionV>
            <wp:extent cx="4778375" cy="424942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29 at 12.44.4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78375" cy="4249420"/>
                    </a:xfrm>
                    <a:prstGeom prst="rect">
                      <a:avLst/>
                    </a:prstGeom>
                  </pic:spPr>
                </pic:pic>
              </a:graphicData>
            </a:graphic>
            <wp14:sizeRelH relativeFrom="margin">
              <wp14:pctWidth>0</wp14:pctWidth>
            </wp14:sizeRelH>
            <wp14:sizeRelV relativeFrom="margin">
              <wp14:pctHeight>0</wp14:pctHeight>
            </wp14:sizeRelV>
          </wp:anchor>
        </w:drawing>
      </w:r>
    </w:p>
    <w:p w:rsidR="00B401A7" w:rsidRDefault="00B401A7" w:rsidP="00C425B0">
      <w:pPr>
        <w:rPr>
          <w:rFonts w:ascii="Times" w:hAnsi="Times"/>
        </w:rPr>
      </w:pPr>
      <w:r>
        <w:rPr>
          <w:rFonts w:ascii="Times" w:hAnsi="Times"/>
          <w:noProof/>
        </w:rPr>
        <w:drawing>
          <wp:inline distT="0" distB="0" distL="0" distR="0">
            <wp:extent cx="4996543" cy="408691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29 at 1.18.5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00246" cy="4089945"/>
                    </a:xfrm>
                    <a:prstGeom prst="rect">
                      <a:avLst/>
                    </a:prstGeom>
                  </pic:spPr>
                </pic:pic>
              </a:graphicData>
            </a:graphic>
          </wp:inline>
        </w:drawing>
      </w:r>
    </w:p>
    <w:p w:rsidR="006150DE" w:rsidRDefault="006150DE" w:rsidP="00C425B0">
      <w:pPr>
        <w:rPr>
          <w:rFonts w:ascii="Times" w:hAnsi="Times"/>
        </w:rPr>
      </w:pPr>
      <w:r>
        <w:rPr>
          <w:rFonts w:ascii="Times" w:hAnsi="Times"/>
        </w:rPr>
        <w:lastRenderedPageBreak/>
        <w:t>Recently this past March, Congresswoman Diana DeGette</w:t>
      </w:r>
      <w:r w:rsidR="007D04FF">
        <w:rPr>
          <w:rFonts w:ascii="Times" w:hAnsi="Times"/>
        </w:rPr>
        <w:t xml:space="preserve"> (D-CO)</w:t>
      </w:r>
      <w:r>
        <w:rPr>
          <w:rFonts w:ascii="Times" w:hAnsi="Times"/>
        </w:rPr>
        <w:t xml:space="preserve"> </w:t>
      </w:r>
      <w:r w:rsidR="00C425B0">
        <w:rPr>
          <w:rFonts w:ascii="Times" w:hAnsi="Times"/>
        </w:rPr>
        <w:t xml:space="preserve">filed the SAFE Kids Act, also known as the </w:t>
      </w:r>
      <w:r w:rsidR="00C425B0" w:rsidRPr="00C425B0">
        <w:rPr>
          <w:rFonts w:ascii="Times" w:hAnsi="Times"/>
          <w:color w:val="000000" w:themeColor="text1"/>
        </w:rPr>
        <w:t>“</w:t>
      </w:r>
      <w:r w:rsidR="00C425B0" w:rsidRPr="00C425B0">
        <w:rPr>
          <w:rFonts w:ascii="Times" w:eastAsia="Times New Roman" w:hAnsi="Times" w:cs="Times New Roman"/>
          <w:color w:val="000000" w:themeColor="text1"/>
          <w:shd w:val="clear" w:color="auto" w:fill="FFFFFF"/>
        </w:rPr>
        <w:t>Stopping Appealing Flavors in E-Cigarettes</w:t>
      </w:r>
      <w:r w:rsidR="00C425B0" w:rsidRPr="00C425B0">
        <w:rPr>
          <w:rFonts w:ascii="Times" w:eastAsia="Times New Roman" w:hAnsi="Times" w:cs="Times New Roman"/>
          <w:color w:val="000000" w:themeColor="text1"/>
          <w:shd w:val="clear" w:color="auto" w:fill="FFFFFF"/>
        </w:rPr>
        <w:t xml:space="preserve"> for Kids Act,” </w:t>
      </w:r>
      <w:r>
        <w:rPr>
          <w:rFonts w:ascii="Times" w:hAnsi="Times"/>
        </w:rPr>
        <w:t xml:space="preserve">which would crack down on the sale of “kid-friendly” flavors of nicotine used in e-cigarettes in stores nationwide. Enticing flavors such as Mango, Bubblegum, Cookies and Cream and others are being sold to youth across the country and </w:t>
      </w:r>
      <w:r w:rsidR="00C425B0">
        <w:rPr>
          <w:rFonts w:ascii="Times" w:hAnsi="Times"/>
        </w:rPr>
        <w:t>becoming more</w:t>
      </w:r>
      <w:r>
        <w:rPr>
          <w:rFonts w:ascii="Times" w:hAnsi="Times"/>
        </w:rPr>
        <w:t xml:space="preserve"> accessible through local gas stations. Additionally, the enticing flavors allow the youth to become easily addicted to vaping or </w:t>
      </w:r>
      <w:proofErr w:type="spellStart"/>
      <w:r>
        <w:rPr>
          <w:rFonts w:ascii="Times" w:hAnsi="Times"/>
        </w:rPr>
        <w:t>juuling</w:t>
      </w:r>
      <w:proofErr w:type="spellEnd"/>
      <w:r w:rsidR="00C425B0">
        <w:rPr>
          <w:rFonts w:ascii="Times" w:hAnsi="Times"/>
        </w:rPr>
        <w:t xml:space="preserve">, therefore, in order to reverse this epidemic, the FDA must impose additional restrictions on tobacco flavors used in e-cigarettes. </w:t>
      </w:r>
    </w:p>
    <w:p w:rsidR="00C949F5" w:rsidRDefault="00C949F5" w:rsidP="00C425B0">
      <w:pPr>
        <w:rPr>
          <w:rFonts w:ascii="Times" w:hAnsi="Times"/>
        </w:rPr>
      </w:pPr>
    </w:p>
    <w:p w:rsidR="00C949F5" w:rsidRDefault="00C949F5" w:rsidP="00C425B0">
      <w:pPr>
        <w:rPr>
          <w:rFonts w:ascii="Times" w:hAnsi="Times"/>
        </w:rPr>
      </w:pPr>
      <w:r>
        <w:rPr>
          <w:rFonts w:ascii="Times" w:hAnsi="Times"/>
        </w:rPr>
        <w:t xml:space="preserve">Additionally, states can impose their own special tax on commercial tobacco products, including e-cigarettes. Across the US, only 9 states have a state-wide vapor excise tax and 3 have municipal vapor excise tax. </w:t>
      </w:r>
      <w:r w:rsidR="00B401A7">
        <w:rPr>
          <w:rFonts w:ascii="Times" w:hAnsi="Times"/>
        </w:rPr>
        <w:t xml:space="preserve">In comparison, all the states impose a cigarette tax according to the map above. Clearly, there is a discrepancy between cigarettes and e-cigarettes. </w:t>
      </w:r>
      <w:r>
        <w:rPr>
          <w:rFonts w:ascii="Times" w:hAnsi="Times"/>
        </w:rPr>
        <w:t xml:space="preserve">With </w:t>
      </w:r>
      <w:r w:rsidR="00B401A7">
        <w:rPr>
          <w:rFonts w:ascii="Times" w:hAnsi="Times"/>
        </w:rPr>
        <w:t xml:space="preserve">the use of </w:t>
      </w:r>
      <w:r>
        <w:rPr>
          <w:rFonts w:ascii="Times" w:hAnsi="Times"/>
        </w:rPr>
        <w:t xml:space="preserve">e-cigarettes </w:t>
      </w:r>
      <w:r w:rsidR="00B401A7">
        <w:rPr>
          <w:rFonts w:ascii="Times" w:hAnsi="Times"/>
        </w:rPr>
        <w:t xml:space="preserve">rising, the only clear way to tackle this public health issue to create and push legislation at the state and federal level to impose taxes on vapor tobaccos and even more so on flavored liquid nicotine used in e-cigarettes. </w:t>
      </w:r>
    </w:p>
    <w:p w:rsidR="00C425B0" w:rsidRDefault="00C425B0" w:rsidP="00C425B0">
      <w:pPr>
        <w:rPr>
          <w:rFonts w:ascii="Times" w:hAnsi="Times"/>
        </w:rPr>
      </w:pPr>
    </w:p>
    <w:p w:rsidR="00C425B0" w:rsidRDefault="00C425B0" w:rsidP="00D11842">
      <w:pPr>
        <w:rPr>
          <w:rFonts w:ascii="Times" w:hAnsi="Times"/>
        </w:rPr>
      </w:pPr>
      <w:r>
        <w:rPr>
          <w:rFonts w:ascii="Times" w:hAnsi="Times"/>
        </w:rPr>
        <w:t xml:space="preserve">As an advocate for health issues and disparities among American Indian and Alaskan Indian populations and nations, the steady rise in e-cigarette usage among the youth is frightening because </w:t>
      </w:r>
      <w:r w:rsidR="004D3FB0">
        <w:rPr>
          <w:rFonts w:ascii="Times" w:hAnsi="Times"/>
        </w:rPr>
        <w:t>young adults and the older populations in our communities already have a</w:t>
      </w:r>
      <w:r>
        <w:rPr>
          <w:rFonts w:ascii="Times" w:hAnsi="Times"/>
        </w:rPr>
        <w:t xml:space="preserve"> high percentage </w:t>
      </w:r>
      <w:r w:rsidR="004D3FB0">
        <w:rPr>
          <w:rFonts w:ascii="Times" w:hAnsi="Times"/>
        </w:rPr>
        <w:t xml:space="preserve">of </w:t>
      </w:r>
      <w:r>
        <w:rPr>
          <w:rFonts w:ascii="Times" w:hAnsi="Times"/>
        </w:rPr>
        <w:t>tobacco products</w:t>
      </w:r>
      <w:r w:rsidR="004D3FB0">
        <w:rPr>
          <w:rFonts w:ascii="Times" w:hAnsi="Times"/>
        </w:rPr>
        <w:t xml:space="preserve"> use </w:t>
      </w:r>
      <w:r>
        <w:rPr>
          <w:rFonts w:ascii="Times" w:hAnsi="Times"/>
        </w:rPr>
        <w:t xml:space="preserve">and if our youth become easily addicted to the usage of e-cigarettes, then the cycle continues just in a new form. </w:t>
      </w:r>
      <w:bookmarkStart w:id="0" w:name="_GoBack"/>
      <w:bookmarkEnd w:id="0"/>
    </w:p>
    <w:p w:rsidR="00C425B0" w:rsidRPr="006150DE" w:rsidRDefault="00C425B0" w:rsidP="006150DE">
      <w:pPr>
        <w:tabs>
          <w:tab w:val="left" w:pos="1080"/>
        </w:tabs>
        <w:rPr>
          <w:rFonts w:ascii="Times" w:hAnsi="Times"/>
        </w:rPr>
      </w:pPr>
    </w:p>
    <w:p w:rsidR="006150DE" w:rsidRPr="006150DE" w:rsidRDefault="006150DE" w:rsidP="006150DE">
      <w:pPr>
        <w:rPr>
          <w:rFonts w:ascii="Times" w:hAnsi="Times"/>
        </w:rPr>
      </w:pPr>
    </w:p>
    <w:p w:rsidR="006150DE" w:rsidRPr="006150DE" w:rsidRDefault="006150DE" w:rsidP="006150DE">
      <w:pPr>
        <w:rPr>
          <w:rFonts w:ascii="Times" w:hAnsi="Times"/>
        </w:rPr>
      </w:pPr>
    </w:p>
    <w:p w:rsidR="006150DE" w:rsidRPr="006150DE" w:rsidRDefault="006150DE" w:rsidP="006150DE">
      <w:pPr>
        <w:rPr>
          <w:rFonts w:ascii="Times" w:hAnsi="Times"/>
        </w:rPr>
      </w:pPr>
    </w:p>
    <w:p w:rsidR="006150DE" w:rsidRPr="006150DE" w:rsidRDefault="006150DE" w:rsidP="006150DE">
      <w:pPr>
        <w:rPr>
          <w:rFonts w:ascii="Times" w:hAnsi="Times"/>
        </w:rPr>
      </w:pPr>
    </w:p>
    <w:p w:rsidR="006150DE" w:rsidRPr="006150DE" w:rsidRDefault="006150DE" w:rsidP="006150DE">
      <w:pPr>
        <w:rPr>
          <w:rFonts w:ascii="Times" w:hAnsi="Times"/>
        </w:rPr>
      </w:pPr>
    </w:p>
    <w:p w:rsidR="006150DE" w:rsidRPr="006150DE" w:rsidRDefault="006150DE" w:rsidP="006150DE">
      <w:pPr>
        <w:rPr>
          <w:rFonts w:ascii="Times" w:hAnsi="Times"/>
        </w:rPr>
      </w:pPr>
    </w:p>
    <w:p w:rsidR="006150DE" w:rsidRPr="006150DE" w:rsidRDefault="006150DE" w:rsidP="006150DE">
      <w:pPr>
        <w:rPr>
          <w:rFonts w:ascii="Times" w:hAnsi="Times"/>
        </w:rPr>
      </w:pPr>
    </w:p>
    <w:p w:rsidR="006150DE" w:rsidRPr="006150DE" w:rsidRDefault="006150DE" w:rsidP="006150DE">
      <w:pPr>
        <w:rPr>
          <w:rFonts w:ascii="Times" w:hAnsi="Times"/>
        </w:rPr>
      </w:pPr>
    </w:p>
    <w:p w:rsidR="006150DE" w:rsidRPr="006150DE" w:rsidRDefault="006150DE" w:rsidP="006150DE">
      <w:pPr>
        <w:rPr>
          <w:rFonts w:ascii="Times" w:hAnsi="Times"/>
        </w:rPr>
      </w:pPr>
    </w:p>
    <w:p w:rsidR="006150DE" w:rsidRPr="006150DE" w:rsidRDefault="006150DE" w:rsidP="006150DE">
      <w:pPr>
        <w:rPr>
          <w:rFonts w:ascii="Times" w:hAnsi="Times"/>
        </w:rPr>
      </w:pPr>
    </w:p>
    <w:p w:rsidR="006150DE" w:rsidRPr="006150DE" w:rsidRDefault="006150DE" w:rsidP="006150DE">
      <w:pPr>
        <w:rPr>
          <w:rFonts w:ascii="Times" w:hAnsi="Times"/>
        </w:rPr>
      </w:pPr>
    </w:p>
    <w:p w:rsidR="006150DE" w:rsidRPr="006150DE" w:rsidRDefault="006150DE" w:rsidP="006150DE">
      <w:pPr>
        <w:rPr>
          <w:rFonts w:ascii="Times" w:hAnsi="Times"/>
        </w:rPr>
      </w:pPr>
    </w:p>
    <w:p w:rsidR="006150DE" w:rsidRPr="006150DE" w:rsidRDefault="006150DE" w:rsidP="006150DE">
      <w:pPr>
        <w:rPr>
          <w:rFonts w:ascii="Times" w:hAnsi="Times"/>
        </w:rPr>
      </w:pPr>
    </w:p>
    <w:p w:rsidR="006150DE" w:rsidRPr="006150DE" w:rsidRDefault="006150DE" w:rsidP="006150DE">
      <w:pPr>
        <w:rPr>
          <w:rFonts w:ascii="Times" w:hAnsi="Times"/>
        </w:rPr>
      </w:pPr>
    </w:p>
    <w:p w:rsidR="006150DE" w:rsidRPr="006150DE" w:rsidRDefault="006150DE" w:rsidP="006150DE">
      <w:pPr>
        <w:rPr>
          <w:rFonts w:ascii="Times" w:hAnsi="Times"/>
        </w:rPr>
      </w:pPr>
    </w:p>
    <w:p w:rsidR="006150DE" w:rsidRPr="006150DE" w:rsidRDefault="006150DE" w:rsidP="006150DE">
      <w:pPr>
        <w:rPr>
          <w:rFonts w:ascii="Times" w:hAnsi="Times"/>
        </w:rPr>
      </w:pPr>
    </w:p>
    <w:p w:rsidR="006150DE" w:rsidRPr="006150DE" w:rsidRDefault="006150DE" w:rsidP="006150DE">
      <w:pPr>
        <w:rPr>
          <w:rFonts w:ascii="Times" w:hAnsi="Times"/>
        </w:rPr>
      </w:pPr>
    </w:p>
    <w:p w:rsidR="006150DE" w:rsidRPr="006150DE" w:rsidRDefault="006150DE" w:rsidP="006150DE">
      <w:pPr>
        <w:rPr>
          <w:rFonts w:ascii="Times" w:hAnsi="Times"/>
        </w:rPr>
      </w:pPr>
    </w:p>
    <w:p w:rsidR="006150DE" w:rsidRPr="006150DE" w:rsidRDefault="006150DE" w:rsidP="006150DE">
      <w:pPr>
        <w:rPr>
          <w:rFonts w:ascii="Times" w:hAnsi="Times"/>
        </w:rPr>
      </w:pPr>
    </w:p>
    <w:p w:rsidR="006150DE" w:rsidRPr="006150DE" w:rsidRDefault="006150DE" w:rsidP="006150DE">
      <w:pPr>
        <w:rPr>
          <w:rFonts w:ascii="Times" w:hAnsi="Times"/>
        </w:rPr>
      </w:pPr>
    </w:p>
    <w:p w:rsidR="006150DE" w:rsidRPr="006150DE" w:rsidRDefault="006150DE" w:rsidP="006150DE">
      <w:pPr>
        <w:rPr>
          <w:rFonts w:ascii="Times" w:hAnsi="Times"/>
        </w:rPr>
      </w:pPr>
    </w:p>
    <w:p w:rsidR="006150DE" w:rsidRPr="006150DE" w:rsidRDefault="006150DE" w:rsidP="006150DE">
      <w:pPr>
        <w:rPr>
          <w:rFonts w:ascii="Times" w:hAnsi="Times"/>
        </w:rPr>
      </w:pPr>
    </w:p>
    <w:sectPr w:rsidR="006150DE" w:rsidRPr="006150DE" w:rsidSect="00047D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5991" w:rsidRDefault="00E65991" w:rsidP="006150DE">
      <w:r>
        <w:separator/>
      </w:r>
    </w:p>
  </w:endnote>
  <w:endnote w:type="continuationSeparator" w:id="0">
    <w:p w:rsidR="00E65991" w:rsidRDefault="00E65991" w:rsidP="00615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5991" w:rsidRDefault="00E65991" w:rsidP="006150DE">
      <w:r>
        <w:separator/>
      </w:r>
    </w:p>
  </w:footnote>
  <w:footnote w:type="continuationSeparator" w:id="0">
    <w:p w:rsidR="00E65991" w:rsidRDefault="00E65991" w:rsidP="006150D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0DE"/>
    <w:rsid w:val="00047DC7"/>
    <w:rsid w:val="001546F2"/>
    <w:rsid w:val="004D3FB0"/>
    <w:rsid w:val="006150DE"/>
    <w:rsid w:val="00634326"/>
    <w:rsid w:val="007D04FF"/>
    <w:rsid w:val="009449BA"/>
    <w:rsid w:val="009653DC"/>
    <w:rsid w:val="00B401A7"/>
    <w:rsid w:val="00C425B0"/>
    <w:rsid w:val="00C949F5"/>
    <w:rsid w:val="00D11842"/>
    <w:rsid w:val="00E65991"/>
    <w:rsid w:val="00FC5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D187F"/>
  <w15:chartTrackingRefBased/>
  <w15:docId w15:val="{1CBB6E8C-4DFD-EF45-A75C-C13674A9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50DE"/>
    <w:pPr>
      <w:tabs>
        <w:tab w:val="center" w:pos="4680"/>
        <w:tab w:val="right" w:pos="9360"/>
      </w:tabs>
    </w:pPr>
  </w:style>
  <w:style w:type="character" w:customStyle="1" w:styleId="HeaderChar">
    <w:name w:val="Header Char"/>
    <w:basedOn w:val="DefaultParagraphFont"/>
    <w:link w:val="Header"/>
    <w:uiPriority w:val="99"/>
    <w:rsid w:val="006150DE"/>
  </w:style>
  <w:style w:type="paragraph" w:styleId="Footer">
    <w:name w:val="footer"/>
    <w:basedOn w:val="Normal"/>
    <w:link w:val="FooterChar"/>
    <w:uiPriority w:val="99"/>
    <w:unhideWhenUsed/>
    <w:rsid w:val="006150DE"/>
    <w:pPr>
      <w:tabs>
        <w:tab w:val="center" w:pos="4680"/>
        <w:tab w:val="right" w:pos="9360"/>
      </w:tabs>
    </w:pPr>
  </w:style>
  <w:style w:type="character" w:customStyle="1" w:styleId="FooterChar">
    <w:name w:val="Footer Char"/>
    <w:basedOn w:val="DefaultParagraphFont"/>
    <w:link w:val="Footer"/>
    <w:uiPriority w:val="99"/>
    <w:rsid w:val="006150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78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3</Pages>
  <Words>274</Words>
  <Characters>1565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 N. Yazzie</dc:creator>
  <cp:keywords/>
  <dc:description/>
  <cp:lastModifiedBy>Tia N. Yazzie</cp:lastModifiedBy>
  <cp:revision>2</cp:revision>
  <dcterms:created xsi:type="dcterms:W3CDTF">2019-05-29T00:47:00Z</dcterms:created>
  <dcterms:modified xsi:type="dcterms:W3CDTF">2019-05-29T17:44:00Z</dcterms:modified>
</cp:coreProperties>
</file>