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74E21" w14:textId="77777777" w:rsidR="00C46F10" w:rsidRDefault="00C46F10" w:rsidP="002A0283">
      <w:pPr>
        <w:spacing w:line="360" w:lineRule="auto"/>
        <w:rPr>
          <w:rFonts w:ascii="Times New Roman" w:eastAsia="Times New Roman" w:hAnsi="Times New Roman" w:cs="Times New Roman"/>
          <w:b/>
          <w:bCs/>
          <w:sz w:val="24"/>
          <w:szCs w:val="24"/>
        </w:rPr>
      </w:pPr>
    </w:p>
    <w:p w14:paraId="41BD07E7" w14:textId="77777777" w:rsidR="00C46F10" w:rsidRDefault="00C46F10" w:rsidP="002A0283">
      <w:pPr>
        <w:spacing w:line="360" w:lineRule="auto"/>
        <w:rPr>
          <w:rFonts w:ascii="Times New Roman" w:eastAsia="Times New Roman" w:hAnsi="Times New Roman" w:cs="Times New Roman"/>
          <w:b/>
          <w:bCs/>
          <w:sz w:val="24"/>
          <w:szCs w:val="24"/>
        </w:rPr>
      </w:pPr>
    </w:p>
    <w:p w14:paraId="42D8CDA8" w14:textId="77777777" w:rsidR="00C46F10" w:rsidRDefault="00C46F10" w:rsidP="002A0283">
      <w:pPr>
        <w:spacing w:line="360" w:lineRule="auto"/>
        <w:rPr>
          <w:rFonts w:ascii="Times New Roman" w:eastAsia="Times New Roman" w:hAnsi="Times New Roman" w:cs="Times New Roman"/>
          <w:b/>
          <w:bCs/>
          <w:sz w:val="24"/>
          <w:szCs w:val="24"/>
        </w:rPr>
      </w:pPr>
    </w:p>
    <w:p w14:paraId="1935798D" w14:textId="77777777" w:rsidR="00C46F10" w:rsidRDefault="00C46F10" w:rsidP="002A0283">
      <w:pPr>
        <w:spacing w:line="360" w:lineRule="auto"/>
        <w:rPr>
          <w:rFonts w:ascii="Times New Roman" w:eastAsia="Times New Roman" w:hAnsi="Times New Roman" w:cs="Times New Roman"/>
          <w:b/>
          <w:bCs/>
          <w:sz w:val="24"/>
          <w:szCs w:val="24"/>
        </w:rPr>
      </w:pPr>
    </w:p>
    <w:p w14:paraId="0AF24A68" w14:textId="77777777" w:rsidR="00C46F10" w:rsidRDefault="00C46F10" w:rsidP="002A0283">
      <w:pPr>
        <w:spacing w:line="360" w:lineRule="auto"/>
        <w:rPr>
          <w:rFonts w:ascii="Times New Roman" w:eastAsia="Times New Roman" w:hAnsi="Times New Roman" w:cs="Times New Roman"/>
          <w:b/>
          <w:bCs/>
          <w:sz w:val="24"/>
          <w:szCs w:val="24"/>
        </w:rPr>
      </w:pPr>
    </w:p>
    <w:p w14:paraId="5605D52A" w14:textId="77777777" w:rsidR="00C46F10" w:rsidRDefault="00C46F10" w:rsidP="002A0283">
      <w:pPr>
        <w:spacing w:line="360" w:lineRule="auto"/>
        <w:rPr>
          <w:rFonts w:ascii="Times New Roman" w:eastAsia="Times New Roman" w:hAnsi="Times New Roman" w:cs="Times New Roman"/>
          <w:b/>
          <w:bCs/>
          <w:sz w:val="24"/>
          <w:szCs w:val="24"/>
        </w:rPr>
      </w:pPr>
    </w:p>
    <w:p w14:paraId="03A194A0" w14:textId="77777777" w:rsidR="00C46F10" w:rsidRDefault="00C46F10" w:rsidP="002A0283">
      <w:pPr>
        <w:spacing w:line="360" w:lineRule="auto"/>
        <w:rPr>
          <w:rFonts w:ascii="Times New Roman" w:eastAsia="Times New Roman" w:hAnsi="Times New Roman" w:cs="Times New Roman"/>
          <w:b/>
          <w:bCs/>
          <w:sz w:val="24"/>
          <w:szCs w:val="24"/>
        </w:rPr>
      </w:pPr>
    </w:p>
    <w:p w14:paraId="0BE50070" w14:textId="77777777" w:rsidR="00C46F10" w:rsidRPr="00A97512" w:rsidRDefault="00C46F10" w:rsidP="002A0283">
      <w:pPr>
        <w:spacing w:line="360" w:lineRule="auto"/>
        <w:rPr>
          <w:rFonts w:ascii="Times New Roman" w:eastAsia="Times New Roman" w:hAnsi="Times New Roman" w:cs="Times New Roman"/>
          <w:b/>
          <w:bCs/>
          <w:sz w:val="24"/>
          <w:szCs w:val="24"/>
        </w:rPr>
      </w:pPr>
    </w:p>
    <w:p w14:paraId="6B4E8D9F" w14:textId="77777777" w:rsidR="00C46F10" w:rsidRPr="00A97512" w:rsidRDefault="00C46F10" w:rsidP="002A0283">
      <w:pPr>
        <w:spacing w:line="360" w:lineRule="auto"/>
        <w:rPr>
          <w:rFonts w:ascii="Times New Roman" w:eastAsia="Times New Roman" w:hAnsi="Times New Roman" w:cs="Times New Roman"/>
          <w:b/>
          <w:bCs/>
          <w:sz w:val="24"/>
          <w:szCs w:val="24"/>
        </w:rPr>
      </w:pPr>
    </w:p>
    <w:p w14:paraId="3F9BEACC" w14:textId="77777777" w:rsidR="00C46F10" w:rsidRPr="00A97512" w:rsidRDefault="00C46F10" w:rsidP="002A0283">
      <w:pPr>
        <w:spacing w:line="360" w:lineRule="auto"/>
        <w:jc w:val="center"/>
        <w:rPr>
          <w:rFonts w:ascii="Times New Roman" w:eastAsia="Times New Roman" w:hAnsi="Times New Roman" w:cs="Times New Roman"/>
          <w:b/>
          <w:color w:val="002060"/>
          <w:sz w:val="40"/>
          <w:szCs w:val="40"/>
        </w:rPr>
      </w:pPr>
      <w:r w:rsidRPr="00A97512">
        <w:rPr>
          <w:rFonts w:ascii="Times New Roman" w:eastAsia="Times New Roman" w:hAnsi="Times New Roman" w:cs="Times New Roman"/>
          <w:b/>
          <w:color w:val="002060"/>
          <w:sz w:val="40"/>
          <w:szCs w:val="40"/>
        </w:rPr>
        <w:t>Chapter Four</w:t>
      </w:r>
    </w:p>
    <w:p w14:paraId="5B8B6C73" w14:textId="77777777" w:rsidR="00C46F10" w:rsidRPr="00A97512" w:rsidRDefault="00C46F10" w:rsidP="002A0283">
      <w:pPr>
        <w:spacing w:line="360" w:lineRule="auto"/>
        <w:jc w:val="center"/>
        <w:rPr>
          <w:rFonts w:ascii="Times New Roman" w:eastAsia="Times New Roman" w:hAnsi="Times New Roman" w:cs="Times New Roman"/>
          <w:b/>
          <w:color w:val="002060"/>
          <w:sz w:val="40"/>
          <w:szCs w:val="40"/>
        </w:rPr>
      </w:pPr>
      <w:r w:rsidRPr="00A97512">
        <w:rPr>
          <w:rFonts w:ascii="Times New Roman" w:eastAsia="Times New Roman" w:hAnsi="Times New Roman" w:cs="Times New Roman"/>
          <w:b/>
          <w:color w:val="002060"/>
          <w:sz w:val="40"/>
          <w:szCs w:val="40"/>
        </w:rPr>
        <w:t>Analysis and Interpretation</w:t>
      </w:r>
    </w:p>
    <w:p w14:paraId="0ECC578A" w14:textId="77777777" w:rsidR="00C46F10" w:rsidRPr="00A97512" w:rsidRDefault="00C46F10" w:rsidP="002A0283">
      <w:pPr>
        <w:spacing w:line="360" w:lineRule="auto"/>
        <w:rPr>
          <w:rFonts w:ascii="Times New Roman" w:eastAsia="Times New Roman" w:hAnsi="Times New Roman" w:cs="Times New Roman"/>
          <w:b/>
          <w:bCs/>
          <w:sz w:val="24"/>
          <w:szCs w:val="24"/>
        </w:rPr>
      </w:pPr>
    </w:p>
    <w:p w14:paraId="504701DA" w14:textId="77777777" w:rsidR="00C46F10" w:rsidRPr="00A97512" w:rsidRDefault="00C46F10" w:rsidP="002A0283">
      <w:pPr>
        <w:spacing w:line="360" w:lineRule="auto"/>
        <w:rPr>
          <w:rFonts w:ascii="Times New Roman" w:eastAsia="Times New Roman" w:hAnsi="Times New Roman" w:cs="Times New Roman"/>
          <w:b/>
          <w:bCs/>
          <w:sz w:val="24"/>
          <w:szCs w:val="24"/>
        </w:rPr>
      </w:pPr>
    </w:p>
    <w:p w14:paraId="4F1EF54A" w14:textId="77777777" w:rsidR="00C46F10" w:rsidRPr="00A97512" w:rsidRDefault="00C46F10" w:rsidP="002A0283">
      <w:pPr>
        <w:spacing w:line="360" w:lineRule="auto"/>
        <w:rPr>
          <w:rFonts w:ascii="Times New Roman" w:eastAsia="Times New Roman" w:hAnsi="Times New Roman" w:cs="Times New Roman"/>
          <w:b/>
          <w:bCs/>
          <w:sz w:val="24"/>
          <w:szCs w:val="24"/>
        </w:rPr>
      </w:pPr>
    </w:p>
    <w:p w14:paraId="71B503B4" w14:textId="77777777" w:rsidR="00C46F10" w:rsidRPr="00A97512" w:rsidRDefault="00C46F10" w:rsidP="002A0283">
      <w:pPr>
        <w:spacing w:line="360" w:lineRule="auto"/>
        <w:rPr>
          <w:rFonts w:ascii="Times New Roman" w:eastAsia="Times New Roman" w:hAnsi="Times New Roman" w:cs="Times New Roman"/>
          <w:b/>
          <w:bCs/>
          <w:sz w:val="24"/>
          <w:szCs w:val="24"/>
        </w:rPr>
      </w:pPr>
    </w:p>
    <w:p w14:paraId="485BF8D7" w14:textId="77777777" w:rsidR="00C46F10" w:rsidRPr="00A97512" w:rsidRDefault="00C46F10" w:rsidP="002A0283">
      <w:pPr>
        <w:spacing w:line="360" w:lineRule="auto"/>
        <w:rPr>
          <w:rFonts w:ascii="Times New Roman" w:eastAsia="Times New Roman" w:hAnsi="Times New Roman" w:cs="Times New Roman"/>
          <w:b/>
          <w:bCs/>
          <w:sz w:val="24"/>
          <w:szCs w:val="24"/>
        </w:rPr>
      </w:pPr>
    </w:p>
    <w:p w14:paraId="0B66320A" w14:textId="77777777" w:rsidR="00C46F10" w:rsidRPr="00A97512" w:rsidRDefault="00C46F10" w:rsidP="002A0283">
      <w:pPr>
        <w:spacing w:line="360" w:lineRule="auto"/>
        <w:rPr>
          <w:rFonts w:ascii="Times New Roman" w:eastAsia="Times New Roman" w:hAnsi="Times New Roman" w:cs="Times New Roman"/>
          <w:b/>
          <w:bCs/>
          <w:sz w:val="24"/>
          <w:szCs w:val="24"/>
        </w:rPr>
      </w:pPr>
    </w:p>
    <w:p w14:paraId="6A9A6C9E" w14:textId="77777777" w:rsidR="00C46F10" w:rsidRPr="00A97512" w:rsidRDefault="00C46F10" w:rsidP="002A0283">
      <w:pPr>
        <w:spacing w:line="360" w:lineRule="auto"/>
        <w:rPr>
          <w:rFonts w:ascii="Times New Roman" w:eastAsia="Times New Roman" w:hAnsi="Times New Roman" w:cs="Times New Roman"/>
          <w:b/>
          <w:bCs/>
          <w:sz w:val="24"/>
          <w:szCs w:val="24"/>
        </w:rPr>
      </w:pPr>
    </w:p>
    <w:p w14:paraId="4145D213" w14:textId="77777777" w:rsidR="00C46F10" w:rsidRPr="00A97512" w:rsidRDefault="00C46F10" w:rsidP="002A0283">
      <w:pPr>
        <w:spacing w:line="360" w:lineRule="auto"/>
        <w:rPr>
          <w:rFonts w:ascii="Times New Roman" w:eastAsia="Times New Roman" w:hAnsi="Times New Roman" w:cs="Times New Roman"/>
          <w:b/>
          <w:bCs/>
          <w:sz w:val="24"/>
          <w:szCs w:val="24"/>
        </w:rPr>
      </w:pPr>
    </w:p>
    <w:p w14:paraId="2E98F33A" w14:textId="77777777" w:rsidR="00C46F10" w:rsidRPr="00A97512" w:rsidRDefault="00C46F10" w:rsidP="002A0283">
      <w:pPr>
        <w:spacing w:line="360" w:lineRule="auto"/>
        <w:rPr>
          <w:rFonts w:ascii="Times New Roman" w:eastAsia="Times New Roman" w:hAnsi="Times New Roman" w:cs="Times New Roman"/>
          <w:b/>
          <w:bCs/>
          <w:sz w:val="24"/>
          <w:szCs w:val="24"/>
        </w:rPr>
      </w:pPr>
    </w:p>
    <w:p w14:paraId="3CB7C71F" w14:textId="77777777" w:rsidR="00C46F10" w:rsidRDefault="00C46F10" w:rsidP="002A0283">
      <w:pPr>
        <w:spacing w:line="360" w:lineRule="auto"/>
        <w:rPr>
          <w:rFonts w:ascii="Times New Roman" w:eastAsia="Times New Roman" w:hAnsi="Times New Roman" w:cs="Times New Roman"/>
          <w:b/>
          <w:sz w:val="28"/>
          <w:szCs w:val="28"/>
        </w:rPr>
        <w:sectPr w:rsidR="00C46F10" w:rsidSect="00C46F10">
          <w:headerReference w:type="default" r:id="rId8"/>
          <w:footerReference w:type="default" r:id="rId9"/>
          <w:pgSz w:w="11906" w:h="16838" w:code="9"/>
          <w:pgMar w:top="1440" w:right="1440" w:bottom="1440" w:left="1440" w:header="720" w:footer="720" w:gutter="0"/>
          <w:pgNumType w:start="9"/>
          <w:cols w:space="720"/>
          <w:docGrid w:linePitch="299"/>
        </w:sectPr>
      </w:pPr>
    </w:p>
    <w:p w14:paraId="715EBBF0" w14:textId="77777777" w:rsidR="00C46F10" w:rsidRDefault="00C46F10" w:rsidP="002A0283">
      <w:pPr>
        <w:spacing w:line="360" w:lineRule="auto"/>
        <w:rPr>
          <w:rFonts w:ascii="Times New Roman" w:eastAsia="Times New Roman" w:hAnsi="Times New Roman" w:cs="Times New Roman"/>
          <w:b/>
          <w:sz w:val="28"/>
          <w:szCs w:val="28"/>
        </w:rPr>
      </w:pPr>
      <w:r w:rsidRPr="00A97512">
        <w:rPr>
          <w:rFonts w:ascii="Times New Roman" w:eastAsia="Times New Roman" w:hAnsi="Times New Roman" w:cs="Times New Roman"/>
          <w:b/>
          <w:sz w:val="28"/>
          <w:szCs w:val="28"/>
        </w:rPr>
        <w:lastRenderedPageBreak/>
        <w:t>4.1 Analysis and Interpretation of results</w:t>
      </w:r>
    </w:p>
    <w:p w14:paraId="45FCDD32" w14:textId="381D9EB9" w:rsidR="002F16EE" w:rsidRDefault="002A0283" w:rsidP="002A0283">
      <w:pPr>
        <w:spacing w:line="360" w:lineRule="auto"/>
        <w:jc w:val="both"/>
        <w:rPr>
          <w:rFonts w:ascii="Times New Roman" w:eastAsia="Times New Roman" w:hAnsi="Times New Roman" w:cs="Times New Roman"/>
          <w:bCs/>
          <w:sz w:val="24"/>
          <w:szCs w:val="24"/>
        </w:rPr>
      </w:pPr>
      <w:r>
        <w:rPr>
          <w:noProof/>
        </w:rPr>
        <w:drawing>
          <wp:anchor distT="0" distB="0" distL="114300" distR="114300" simplePos="0" relativeHeight="251658240" behindDoc="0" locked="0" layoutInCell="1" allowOverlap="1" wp14:anchorId="6D6FD0E0" wp14:editId="6960E999">
            <wp:simplePos x="0" y="0"/>
            <wp:positionH relativeFrom="column">
              <wp:posOffset>-20955</wp:posOffset>
            </wp:positionH>
            <wp:positionV relativeFrom="paragraph">
              <wp:posOffset>3232785</wp:posOffset>
            </wp:positionV>
            <wp:extent cx="5698490" cy="2696210"/>
            <wp:effectExtent l="0" t="0" r="0" b="8890"/>
            <wp:wrapSquare wrapText="bothSides"/>
            <wp:docPr id="1503473141" name="Chart 1">
              <a:extLst xmlns:a="http://schemas.openxmlformats.org/drawingml/2006/main">
                <a:ext uri="{FF2B5EF4-FFF2-40B4-BE49-F238E27FC236}">
                  <a16:creationId xmlns:a16="http://schemas.microsoft.com/office/drawing/2014/main" id="{9CCAEBFA-9F12-7314-D205-5349F7914D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B80304" w:rsidRPr="00B80304">
        <w:rPr>
          <w:rFonts w:ascii="Times New Roman" w:eastAsia="Times New Roman" w:hAnsi="Times New Roman" w:cs="Times New Roman"/>
          <w:bCs/>
          <w:sz w:val="24"/>
          <w:szCs w:val="24"/>
        </w:rPr>
        <w:t>This chapter analyzes</w:t>
      </w:r>
      <w:r w:rsidR="00F13F1C">
        <w:rPr>
          <w:rFonts w:ascii="Times New Roman" w:eastAsia="Times New Roman" w:hAnsi="Times New Roman" w:cs="Times New Roman"/>
          <w:bCs/>
          <w:sz w:val="24"/>
          <w:szCs w:val="24"/>
        </w:rPr>
        <w:t xml:space="preserve"> the</w:t>
      </w:r>
      <w:r w:rsidR="00B80304" w:rsidRPr="00B80304">
        <w:rPr>
          <w:rFonts w:ascii="Times New Roman" w:eastAsia="Times New Roman" w:hAnsi="Times New Roman" w:cs="Times New Roman"/>
          <w:bCs/>
          <w:sz w:val="24"/>
          <w:szCs w:val="24"/>
        </w:rPr>
        <w:t xml:space="preserve"> data gathered from respondents who filled out survey questionnaires on “Determination of Prime Rate through Pricing of Loans and Advances </w:t>
      </w:r>
      <w:r w:rsidR="007956BF">
        <w:rPr>
          <w:rFonts w:ascii="Times New Roman" w:eastAsia="Times New Roman" w:hAnsi="Times New Roman" w:cs="Times New Roman"/>
          <w:bCs/>
          <w:sz w:val="24"/>
          <w:szCs w:val="24"/>
        </w:rPr>
        <w:t xml:space="preserve">- </w:t>
      </w:r>
      <w:r w:rsidR="00B80304" w:rsidRPr="00B80304">
        <w:rPr>
          <w:rFonts w:ascii="Times New Roman" w:eastAsia="Times New Roman" w:hAnsi="Times New Roman" w:cs="Times New Roman"/>
          <w:bCs/>
          <w:sz w:val="24"/>
          <w:szCs w:val="24"/>
        </w:rPr>
        <w:t>A Study on Premier Bank PLC”</w:t>
      </w:r>
      <w:r w:rsidR="007956BF">
        <w:rPr>
          <w:rFonts w:ascii="Times New Roman" w:eastAsia="Times New Roman" w:hAnsi="Times New Roman" w:cs="Times New Roman"/>
          <w:bCs/>
          <w:sz w:val="24"/>
          <w:szCs w:val="24"/>
        </w:rPr>
        <w:t>. T</w:t>
      </w:r>
      <w:r w:rsidR="00B80304" w:rsidRPr="00B80304">
        <w:rPr>
          <w:rFonts w:ascii="Times New Roman" w:eastAsia="Times New Roman" w:hAnsi="Times New Roman" w:cs="Times New Roman"/>
          <w:bCs/>
          <w:sz w:val="24"/>
          <w:szCs w:val="24"/>
        </w:rPr>
        <w:t xml:space="preserve">his will </w:t>
      </w:r>
      <w:r w:rsidR="00280F58" w:rsidRPr="00B80304">
        <w:rPr>
          <w:rFonts w:ascii="Times New Roman" w:eastAsia="Times New Roman" w:hAnsi="Times New Roman" w:cs="Times New Roman"/>
          <w:bCs/>
          <w:sz w:val="24"/>
          <w:szCs w:val="24"/>
        </w:rPr>
        <w:t>allow us</w:t>
      </w:r>
      <w:r w:rsidR="007956BF">
        <w:rPr>
          <w:rFonts w:ascii="Times New Roman" w:eastAsia="Times New Roman" w:hAnsi="Times New Roman" w:cs="Times New Roman"/>
          <w:bCs/>
          <w:sz w:val="24"/>
          <w:szCs w:val="24"/>
        </w:rPr>
        <w:t xml:space="preserve"> </w:t>
      </w:r>
      <w:r w:rsidR="00B80304" w:rsidRPr="00B80304">
        <w:rPr>
          <w:rFonts w:ascii="Times New Roman" w:eastAsia="Times New Roman" w:hAnsi="Times New Roman" w:cs="Times New Roman"/>
          <w:bCs/>
          <w:sz w:val="24"/>
          <w:szCs w:val="24"/>
        </w:rPr>
        <w:t>to identify the key factors that influence how loans and advances are priced and how the prime (benchmark) rate is determined in Premier Bank PLC. At the conclusion of the study there were 126 respondents</w:t>
      </w:r>
      <w:r w:rsidR="007956BF">
        <w:rPr>
          <w:rFonts w:ascii="Times New Roman" w:eastAsia="Times New Roman" w:hAnsi="Times New Roman" w:cs="Times New Roman"/>
          <w:bCs/>
          <w:sz w:val="24"/>
          <w:szCs w:val="24"/>
        </w:rPr>
        <w:t>.</w:t>
      </w:r>
      <w:r w:rsidR="00B80304" w:rsidRPr="00B80304">
        <w:rPr>
          <w:rFonts w:ascii="Times New Roman" w:eastAsia="Times New Roman" w:hAnsi="Times New Roman" w:cs="Times New Roman"/>
          <w:bCs/>
          <w:sz w:val="24"/>
          <w:szCs w:val="24"/>
        </w:rPr>
        <w:t xml:space="preserve"> </w:t>
      </w:r>
      <w:r w:rsidR="007956BF">
        <w:rPr>
          <w:rFonts w:ascii="Times New Roman" w:eastAsia="Times New Roman" w:hAnsi="Times New Roman" w:cs="Times New Roman"/>
          <w:bCs/>
          <w:sz w:val="24"/>
          <w:szCs w:val="24"/>
        </w:rPr>
        <w:t>C</w:t>
      </w:r>
      <w:r w:rsidR="00B80304" w:rsidRPr="00B80304">
        <w:rPr>
          <w:rFonts w:ascii="Times New Roman" w:eastAsia="Times New Roman" w:hAnsi="Times New Roman" w:cs="Times New Roman"/>
          <w:bCs/>
          <w:sz w:val="24"/>
          <w:szCs w:val="24"/>
        </w:rPr>
        <w:t>onsisting of both bank staff and customers</w:t>
      </w:r>
      <w:r w:rsidR="007956BF">
        <w:rPr>
          <w:rFonts w:ascii="Times New Roman" w:eastAsia="Times New Roman" w:hAnsi="Times New Roman" w:cs="Times New Roman"/>
          <w:bCs/>
          <w:sz w:val="24"/>
          <w:szCs w:val="24"/>
        </w:rPr>
        <w:t>.</w:t>
      </w:r>
      <w:r w:rsidR="00B80304" w:rsidRPr="00B80304">
        <w:rPr>
          <w:rFonts w:ascii="Times New Roman" w:eastAsia="Times New Roman" w:hAnsi="Times New Roman" w:cs="Times New Roman"/>
          <w:bCs/>
          <w:sz w:val="24"/>
          <w:szCs w:val="24"/>
        </w:rPr>
        <w:t xml:space="preserve"> </w:t>
      </w:r>
      <w:r w:rsidR="007956BF">
        <w:rPr>
          <w:rFonts w:ascii="Times New Roman" w:eastAsia="Times New Roman" w:hAnsi="Times New Roman" w:cs="Times New Roman"/>
          <w:bCs/>
          <w:sz w:val="24"/>
          <w:szCs w:val="24"/>
        </w:rPr>
        <w:t>A</w:t>
      </w:r>
      <w:r w:rsidR="00B80304" w:rsidRPr="00B80304">
        <w:rPr>
          <w:rFonts w:ascii="Times New Roman" w:eastAsia="Times New Roman" w:hAnsi="Times New Roman" w:cs="Times New Roman"/>
          <w:bCs/>
          <w:sz w:val="24"/>
          <w:szCs w:val="24"/>
        </w:rPr>
        <w:t>ll of whom provided useful data regarding their views</w:t>
      </w:r>
      <w:r w:rsidR="007C46A4">
        <w:rPr>
          <w:rFonts w:ascii="Times New Roman" w:eastAsia="Times New Roman" w:hAnsi="Times New Roman" w:cs="Times New Roman"/>
          <w:bCs/>
          <w:sz w:val="24"/>
          <w:szCs w:val="24"/>
        </w:rPr>
        <w:t xml:space="preserve">, </w:t>
      </w:r>
      <w:r w:rsidR="00B80304" w:rsidRPr="00B80304">
        <w:rPr>
          <w:rFonts w:ascii="Times New Roman" w:eastAsia="Times New Roman" w:hAnsi="Times New Roman" w:cs="Times New Roman"/>
          <w:bCs/>
          <w:sz w:val="24"/>
          <w:szCs w:val="24"/>
        </w:rPr>
        <w:t>experiences related to loan pricing and the use of a prime rate</w:t>
      </w:r>
      <w:r w:rsidR="007C46A4">
        <w:rPr>
          <w:rFonts w:ascii="Times New Roman" w:eastAsia="Times New Roman" w:hAnsi="Times New Roman" w:cs="Times New Roman"/>
          <w:bCs/>
          <w:sz w:val="24"/>
          <w:szCs w:val="24"/>
        </w:rPr>
        <w:t>.</w:t>
      </w:r>
      <w:r w:rsidR="00B80304" w:rsidRPr="00B80304">
        <w:rPr>
          <w:rFonts w:ascii="Times New Roman" w:eastAsia="Times New Roman" w:hAnsi="Times New Roman" w:cs="Times New Roman"/>
          <w:bCs/>
          <w:sz w:val="24"/>
          <w:szCs w:val="24"/>
        </w:rPr>
        <w:t xml:space="preserve"> </w:t>
      </w:r>
      <w:r w:rsidR="007C46A4">
        <w:rPr>
          <w:rFonts w:ascii="Times New Roman" w:eastAsia="Times New Roman" w:hAnsi="Times New Roman" w:cs="Times New Roman"/>
          <w:bCs/>
          <w:sz w:val="24"/>
          <w:szCs w:val="24"/>
        </w:rPr>
        <w:t>W</w:t>
      </w:r>
      <w:r w:rsidR="00B80304" w:rsidRPr="00B80304">
        <w:rPr>
          <w:rFonts w:ascii="Times New Roman" w:eastAsia="Times New Roman" w:hAnsi="Times New Roman" w:cs="Times New Roman"/>
          <w:bCs/>
          <w:sz w:val="24"/>
          <w:szCs w:val="24"/>
        </w:rPr>
        <w:t>hich formed the basis for the analysis of their demographic profile (</w:t>
      </w:r>
      <w:r w:rsidR="007C46A4">
        <w:rPr>
          <w:rFonts w:ascii="Times New Roman" w:eastAsia="Times New Roman" w:hAnsi="Times New Roman" w:cs="Times New Roman"/>
          <w:bCs/>
          <w:sz w:val="24"/>
          <w:szCs w:val="24"/>
        </w:rPr>
        <w:t>Name</w:t>
      </w:r>
      <w:r w:rsidR="00B80304" w:rsidRPr="00B80304">
        <w:rPr>
          <w:rFonts w:ascii="Times New Roman" w:eastAsia="Times New Roman" w:hAnsi="Times New Roman" w:cs="Times New Roman"/>
          <w:bCs/>
          <w:sz w:val="24"/>
          <w:szCs w:val="24"/>
        </w:rPr>
        <w:t>, gender, designation, branch or institution, years of banking and credit</w:t>
      </w:r>
      <w:r w:rsidR="00B80304" w:rsidRPr="00B80304">
        <w:rPr>
          <w:rFonts w:ascii="Times New Roman" w:eastAsia="Times New Roman" w:hAnsi="Times New Roman" w:cs="Times New Roman"/>
          <w:bCs/>
          <w:sz w:val="24"/>
          <w:szCs w:val="24"/>
        </w:rPr>
        <w:noBreakHyphen/>
        <w:t>department experience) as well as their awareness of pricing methods, risk considerations, policy influences</w:t>
      </w:r>
      <w:r w:rsidR="007C46A4">
        <w:rPr>
          <w:rFonts w:ascii="Times New Roman" w:eastAsia="Times New Roman" w:hAnsi="Times New Roman" w:cs="Times New Roman"/>
          <w:bCs/>
          <w:sz w:val="24"/>
          <w:szCs w:val="24"/>
        </w:rPr>
        <w:t>.</w:t>
      </w:r>
      <w:r w:rsidR="00B80304" w:rsidRPr="00B80304">
        <w:rPr>
          <w:rFonts w:ascii="Times New Roman" w:eastAsia="Times New Roman" w:hAnsi="Times New Roman" w:cs="Times New Roman"/>
          <w:bCs/>
          <w:sz w:val="24"/>
          <w:szCs w:val="24"/>
        </w:rPr>
        <w:t xml:space="preserve"> </w:t>
      </w:r>
      <w:r w:rsidR="007C46A4">
        <w:rPr>
          <w:rFonts w:ascii="Times New Roman" w:eastAsia="Times New Roman" w:hAnsi="Times New Roman" w:cs="Times New Roman"/>
          <w:bCs/>
          <w:sz w:val="24"/>
          <w:szCs w:val="24"/>
        </w:rPr>
        <w:t>O</w:t>
      </w:r>
      <w:r w:rsidR="00B80304" w:rsidRPr="00B80304">
        <w:rPr>
          <w:rFonts w:ascii="Times New Roman" w:eastAsia="Times New Roman" w:hAnsi="Times New Roman" w:cs="Times New Roman"/>
          <w:bCs/>
          <w:sz w:val="24"/>
          <w:szCs w:val="24"/>
        </w:rPr>
        <w:t xml:space="preserve">verall effectiveness of the current </w:t>
      </w:r>
      <w:r w:rsidR="00280F58" w:rsidRPr="00B80304">
        <w:rPr>
          <w:rFonts w:ascii="Times New Roman" w:eastAsia="Times New Roman" w:hAnsi="Times New Roman" w:cs="Times New Roman"/>
          <w:bCs/>
          <w:sz w:val="24"/>
          <w:szCs w:val="24"/>
        </w:rPr>
        <w:t>system</w:t>
      </w:r>
      <w:r w:rsidR="008B56E2">
        <w:rPr>
          <w:rFonts w:ascii="Times New Roman" w:eastAsia="Times New Roman" w:hAnsi="Times New Roman" w:cs="Times New Roman"/>
          <w:bCs/>
          <w:sz w:val="24"/>
          <w:szCs w:val="24"/>
        </w:rPr>
        <w:t xml:space="preserve"> </w:t>
      </w:r>
      <w:r w:rsidR="00B80304" w:rsidRPr="00B80304">
        <w:rPr>
          <w:rFonts w:ascii="Times New Roman" w:eastAsia="Times New Roman" w:hAnsi="Times New Roman" w:cs="Times New Roman"/>
          <w:bCs/>
          <w:sz w:val="24"/>
          <w:szCs w:val="24"/>
        </w:rPr>
        <w:t>provided qualitative insights that were broken down into multiple sections to facilitate the display and representation of all the information that has been prepared, represented, and recorded.</w:t>
      </w:r>
    </w:p>
    <w:p w14:paraId="2C0F234C" w14:textId="6CF8D9DA" w:rsidR="002A0283" w:rsidRPr="002A0283" w:rsidRDefault="002A0283" w:rsidP="002A0283">
      <w:pPr>
        <w:spacing w:line="360" w:lineRule="auto"/>
        <w:jc w:val="center"/>
        <w:rPr>
          <w:rFonts w:ascii="Times New Roman" w:eastAsia="Times New Roman" w:hAnsi="Times New Roman" w:cs="Times New Roman"/>
          <w:b/>
          <w:bCs/>
          <w:sz w:val="24"/>
          <w:szCs w:val="24"/>
        </w:rPr>
      </w:pPr>
      <w:r w:rsidRPr="00A97512">
        <w:rPr>
          <w:rFonts w:ascii="Times New Roman" w:eastAsia="Times New Roman" w:hAnsi="Times New Roman" w:cs="Times New Roman"/>
          <w:b/>
          <w:bCs/>
          <w:sz w:val="24"/>
          <w:szCs w:val="24"/>
        </w:rPr>
        <w:t>Figure 4.1: Gender</w:t>
      </w:r>
    </w:p>
    <w:p w14:paraId="5E8714C6" w14:textId="65F30BEE" w:rsidR="00B80304" w:rsidRDefault="006505D3" w:rsidP="002A0283">
      <w:pPr>
        <w:spacing w:line="360" w:lineRule="auto"/>
        <w:jc w:val="both"/>
        <w:rPr>
          <w:rFonts w:ascii="Times New Roman" w:eastAsia="Times New Roman" w:hAnsi="Times New Roman" w:cs="Times New Roman"/>
          <w:sz w:val="24"/>
          <w:szCs w:val="24"/>
          <w:lang w:val="en"/>
        </w:rPr>
      </w:pPr>
      <w:r w:rsidRPr="006505D3">
        <w:rPr>
          <w:rFonts w:ascii="Times New Roman" w:eastAsia="Times New Roman" w:hAnsi="Times New Roman" w:cs="Times New Roman"/>
          <w:sz w:val="24"/>
          <w:szCs w:val="24"/>
          <w:lang w:val="en"/>
        </w:rPr>
        <w:t>Figures 4.1–4.</w:t>
      </w:r>
      <w:r w:rsidR="00822B51">
        <w:rPr>
          <w:rFonts w:ascii="Times New Roman" w:eastAsia="Times New Roman" w:hAnsi="Times New Roman" w:cs="Times New Roman"/>
          <w:sz w:val="24"/>
          <w:szCs w:val="24"/>
          <w:lang w:val="en"/>
        </w:rPr>
        <w:t>32</w:t>
      </w:r>
      <w:r w:rsidRPr="006505D3">
        <w:rPr>
          <w:rFonts w:ascii="Times New Roman" w:eastAsia="Times New Roman" w:hAnsi="Times New Roman" w:cs="Times New Roman"/>
          <w:sz w:val="24"/>
          <w:szCs w:val="24"/>
          <w:lang w:val="en"/>
        </w:rPr>
        <w:t xml:space="preserve"> are based on the respondents who participated in the </w:t>
      </w:r>
      <w:r w:rsidRPr="00F528C1">
        <w:rPr>
          <w:rFonts w:ascii="Times New Roman" w:eastAsia="Times New Roman" w:hAnsi="Times New Roman" w:cs="Times New Roman"/>
          <w:color w:val="000000" w:themeColor="text1"/>
          <w:sz w:val="24"/>
          <w:szCs w:val="24"/>
          <w:lang w:val="en"/>
        </w:rPr>
        <w:t xml:space="preserve">study from </w:t>
      </w:r>
      <w:r w:rsidR="009A5D53" w:rsidRPr="00F528C1">
        <w:rPr>
          <w:rFonts w:ascii="Times New Roman" w:eastAsia="Times New Roman" w:hAnsi="Times New Roman" w:cs="Times New Roman"/>
          <w:color w:val="000000" w:themeColor="text1"/>
          <w:sz w:val="24"/>
          <w:szCs w:val="24"/>
          <w:lang w:val="en"/>
        </w:rPr>
        <w:t>M</w:t>
      </w:r>
      <w:r w:rsidR="002A2AA3" w:rsidRPr="00F528C1">
        <w:rPr>
          <w:rFonts w:ascii="Times New Roman" w:eastAsia="Times New Roman" w:hAnsi="Times New Roman" w:cs="Times New Roman"/>
          <w:color w:val="000000" w:themeColor="text1"/>
          <w:sz w:val="24"/>
          <w:szCs w:val="24"/>
          <w:lang w:val="en"/>
        </w:rPr>
        <w:t>arch</w:t>
      </w:r>
      <w:r w:rsidRPr="00F528C1">
        <w:rPr>
          <w:rFonts w:ascii="Times New Roman" w:eastAsia="Times New Roman" w:hAnsi="Times New Roman" w:cs="Times New Roman"/>
          <w:color w:val="000000" w:themeColor="text1"/>
          <w:sz w:val="24"/>
          <w:szCs w:val="24"/>
          <w:lang w:val="en"/>
        </w:rPr>
        <w:t xml:space="preserve"> 20</w:t>
      </w:r>
      <w:r w:rsidR="002A2AA3" w:rsidRPr="00F528C1">
        <w:rPr>
          <w:rFonts w:ascii="Times New Roman" w:eastAsia="Times New Roman" w:hAnsi="Times New Roman" w:cs="Times New Roman"/>
          <w:color w:val="000000" w:themeColor="text1"/>
          <w:sz w:val="24"/>
          <w:szCs w:val="24"/>
          <w:lang w:val="en"/>
        </w:rPr>
        <w:t xml:space="preserve">26 </w:t>
      </w:r>
      <w:r w:rsidRPr="00F528C1">
        <w:rPr>
          <w:rFonts w:ascii="Times New Roman" w:eastAsia="Times New Roman" w:hAnsi="Times New Roman" w:cs="Times New Roman"/>
          <w:color w:val="000000" w:themeColor="text1"/>
          <w:sz w:val="24"/>
          <w:szCs w:val="24"/>
          <w:lang w:val="en"/>
        </w:rPr>
        <w:t xml:space="preserve">to </w:t>
      </w:r>
      <w:r w:rsidR="009A5D53" w:rsidRPr="00F528C1">
        <w:rPr>
          <w:rFonts w:ascii="Times New Roman" w:eastAsia="Times New Roman" w:hAnsi="Times New Roman" w:cs="Times New Roman"/>
          <w:color w:val="000000" w:themeColor="text1"/>
          <w:sz w:val="24"/>
          <w:szCs w:val="24"/>
          <w:lang w:val="en"/>
        </w:rPr>
        <w:t>May</w:t>
      </w:r>
      <w:r w:rsidRPr="00F528C1">
        <w:rPr>
          <w:rFonts w:ascii="Times New Roman" w:eastAsia="Times New Roman" w:hAnsi="Times New Roman" w:cs="Times New Roman"/>
          <w:color w:val="000000" w:themeColor="text1"/>
          <w:sz w:val="24"/>
          <w:szCs w:val="24"/>
          <w:lang w:val="en"/>
        </w:rPr>
        <w:t xml:space="preserve"> 20</w:t>
      </w:r>
      <w:r w:rsidR="009A5D53" w:rsidRPr="00F528C1">
        <w:rPr>
          <w:rFonts w:ascii="Times New Roman" w:eastAsia="Times New Roman" w:hAnsi="Times New Roman" w:cs="Times New Roman"/>
          <w:color w:val="000000" w:themeColor="text1"/>
          <w:sz w:val="24"/>
          <w:szCs w:val="24"/>
          <w:lang w:val="en"/>
        </w:rPr>
        <w:t>2</w:t>
      </w:r>
      <w:r w:rsidRPr="00F528C1">
        <w:rPr>
          <w:rFonts w:ascii="Times New Roman" w:eastAsia="Times New Roman" w:hAnsi="Times New Roman" w:cs="Times New Roman"/>
          <w:color w:val="000000" w:themeColor="text1"/>
          <w:sz w:val="24"/>
          <w:szCs w:val="24"/>
          <w:lang w:val="en"/>
        </w:rPr>
        <w:t xml:space="preserve">6 in addition to their responses from each question that was </w:t>
      </w:r>
      <w:r w:rsidRPr="006505D3">
        <w:rPr>
          <w:rFonts w:ascii="Times New Roman" w:eastAsia="Times New Roman" w:hAnsi="Times New Roman" w:cs="Times New Roman"/>
          <w:sz w:val="24"/>
          <w:szCs w:val="24"/>
          <w:lang w:val="en"/>
        </w:rPr>
        <w:t>asked</w:t>
      </w:r>
      <w:r w:rsidR="00822B51">
        <w:rPr>
          <w:rFonts w:ascii="Times New Roman" w:eastAsia="Times New Roman" w:hAnsi="Times New Roman" w:cs="Times New Roman"/>
          <w:sz w:val="24"/>
          <w:szCs w:val="24"/>
          <w:lang w:val="en"/>
        </w:rPr>
        <w:t>. A</w:t>
      </w:r>
      <w:r w:rsidRPr="006505D3">
        <w:rPr>
          <w:rFonts w:ascii="Times New Roman" w:eastAsia="Times New Roman" w:hAnsi="Times New Roman" w:cs="Times New Roman"/>
          <w:sz w:val="24"/>
          <w:szCs w:val="24"/>
          <w:lang w:val="en"/>
        </w:rPr>
        <w:t>ll the information (qualitative)</w:t>
      </w:r>
      <w:r w:rsidR="00C04531">
        <w:rPr>
          <w:rFonts w:ascii="Times New Roman" w:eastAsia="Times New Roman" w:hAnsi="Times New Roman" w:cs="Times New Roman"/>
          <w:sz w:val="24"/>
          <w:szCs w:val="24"/>
          <w:lang w:val="en"/>
        </w:rPr>
        <w:t xml:space="preserve"> </w:t>
      </w:r>
      <w:proofErr w:type="gramStart"/>
      <w:r w:rsidRPr="006505D3">
        <w:rPr>
          <w:rFonts w:ascii="Times New Roman" w:eastAsia="Times New Roman" w:hAnsi="Times New Roman" w:cs="Times New Roman"/>
          <w:sz w:val="24"/>
          <w:szCs w:val="24"/>
          <w:lang w:val="en"/>
        </w:rPr>
        <w:t>were</w:t>
      </w:r>
      <w:proofErr w:type="gramEnd"/>
      <w:r w:rsidRPr="006505D3">
        <w:rPr>
          <w:rFonts w:ascii="Times New Roman" w:eastAsia="Times New Roman" w:hAnsi="Times New Roman" w:cs="Times New Roman"/>
          <w:sz w:val="24"/>
          <w:szCs w:val="24"/>
          <w:lang w:val="en"/>
        </w:rPr>
        <w:t xml:space="preserve"> able to provide following data analysis. All the responses were gathered from respondent</w:t>
      </w:r>
      <w:r w:rsidR="00FD1EAF">
        <w:rPr>
          <w:rFonts w:ascii="Times New Roman" w:eastAsia="Times New Roman" w:hAnsi="Times New Roman" w:cs="Times New Roman"/>
          <w:sz w:val="24"/>
          <w:szCs w:val="24"/>
          <w:lang w:val="en"/>
        </w:rPr>
        <w:t>’</w:t>
      </w:r>
      <w:r w:rsidRPr="006505D3">
        <w:rPr>
          <w:rFonts w:ascii="Times New Roman" w:eastAsia="Times New Roman" w:hAnsi="Times New Roman" w:cs="Times New Roman"/>
          <w:sz w:val="24"/>
          <w:szCs w:val="24"/>
          <w:lang w:val="en"/>
        </w:rPr>
        <w:t>s survey answers used to create all the charts included in this study. All the graphs are presented as pie charts/bar charts based upon the number of respondents completing each question (</w:t>
      </w:r>
      <w:r w:rsidR="00FD1EAF">
        <w:rPr>
          <w:rFonts w:ascii="Times New Roman" w:eastAsia="Times New Roman" w:hAnsi="Times New Roman" w:cs="Times New Roman"/>
          <w:sz w:val="24"/>
          <w:szCs w:val="24"/>
          <w:lang w:val="en"/>
        </w:rPr>
        <w:t>T</w:t>
      </w:r>
      <w:r w:rsidRPr="006505D3">
        <w:rPr>
          <w:rFonts w:ascii="Times New Roman" w:eastAsia="Times New Roman" w:hAnsi="Times New Roman" w:cs="Times New Roman"/>
          <w:sz w:val="24"/>
          <w:szCs w:val="24"/>
          <w:lang w:val="en"/>
        </w:rPr>
        <w:t>otal number of completed surveys). A total of 126 respondents completed the questionnaire: 84 (66.67%) were male and 42 (33.33%) were female, indicating approximately two-thirds male and one-third female.</w:t>
      </w:r>
    </w:p>
    <w:p w14:paraId="35E04007" w14:textId="385BDEDF" w:rsidR="00C46F10" w:rsidRDefault="00C952D2" w:rsidP="002A0283">
      <w:pPr>
        <w:spacing w:line="360" w:lineRule="auto"/>
        <w:jc w:val="center"/>
        <w:rPr>
          <w:rFonts w:ascii="Times New Roman" w:eastAsia="Times New Roman" w:hAnsi="Times New Roman" w:cs="Times New Roman"/>
          <w:sz w:val="24"/>
          <w:szCs w:val="24"/>
        </w:rPr>
      </w:pPr>
      <w:r>
        <w:rPr>
          <w:noProof/>
        </w:rPr>
        <w:lastRenderedPageBreak/>
        <w:drawing>
          <wp:inline distT="0" distB="0" distL="0" distR="0" wp14:anchorId="3781EEAC" wp14:editId="6F28699C">
            <wp:extent cx="5669280" cy="2743200"/>
            <wp:effectExtent l="0" t="0" r="7620" b="0"/>
            <wp:docPr id="1856116893" name="Chart 1">
              <a:extLst xmlns:a="http://schemas.openxmlformats.org/drawingml/2006/main">
                <a:ext uri="{FF2B5EF4-FFF2-40B4-BE49-F238E27FC236}">
                  <a16:creationId xmlns:a16="http://schemas.microsoft.com/office/drawing/2014/main" id="{B11D1C5C-180F-A7F4-F435-87EEFEF805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7CEF3C3" w14:textId="3C28D040" w:rsidR="00C952D2" w:rsidRDefault="00C952D2" w:rsidP="002A0283">
      <w:pPr>
        <w:spacing w:line="360" w:lineRule="auto"/>
        <w:jc w:val="center"/>
        <w:rPr>
          <w:rFonts w:ascii="Times New Roman" w:eastAsia="Times New Roman" w:hAnsi="Times New Roman" w:cs="Times New Roman"/>
          <w:b/>
          <w:bCs/>
          <w:sz w:val="24"/>
          <w:szCs w:val="24"/>
        </w:rPr>
      </w:pPr>
      <w:r w:rsidRPr="00A97512">
        <w:rPr>
          <w:rFonts w:ascii="Times New Roman" w:eastAsia="Times New Roman" w:hAnsi="Times New Roman" w:cs="Times New Roman"/>
          <w:b/>
          <w:bCs/>
          <w:sz w:val="24"/>
          <w:szCs w:val="24"/>
        </w:rPr>
        <w:t>Figure 4.</w:t>
      </w:r>
      <w:r>
        <w:rPr>
          <w:rFonts w:ascii="Times New Roman" w:eastAsia="Times New Roman" w:hAnsi="Times New Roman" w:cs="Times New Roman"/>
          <w:b/>
          <w:bCs/>
          <w:sz w:val="24"/>
          <w:szCs w:val="24"/>
        </w:rPr>
        <w:t>2</w:t>
      </w:r>
      <w:r w:rsidRPr="00A97512">
        <w:rPr>
          <w:rFonts w:ascii="Times New Roman" w:eastAsia="Times New Roman" w:hAnsi="Times New Roman" w:cs="Times New Roman"/>
          <w:b/>
          <w:bCs/>
          <w:sz w:val="24"/>
          <w:szCs w:val="24"/>
        </w:rPr>
        <w:t xml:space="preserve">: </w:t>
      </w:r>
      <w:r w:rsidR="007F26BB" w:rsidRPr="007F26BB">
        <w:rPr>
          <w:rFonts w:ascii="Times New Roman" w:eastAsia="Times New Roman" w:hAnsi="Times New Roman" w:cs="Times New Roman"/>
          <w:b/>
          <w:bCs/>
          <w:sz w:val="24"/>
          <w:szCs w:val="24"/>
        </w:rPr>
        <w:t>Designation</w:t>
      </w:r>
    </w:p>
    <w:p w14:paraId="445EB3A7" w14:textId="5998179C" w:rsidR="00EE7009" w:rsidRDefault="006B0303" w:rsidP="002A0283">
      <w:pPr>
        <w:spacing w:line="360" w:lineRule="auto"/>
        <w:jc w:val="both"/>
        <w:rPr>
          <w:rFonts w:ascii="Times New Roman" w:eastAsia="Times New Roman" w:hAnsi="Times New Roman" w:cs="Times New Roman"/>
          <w:sz w:val="24"/>
          <w:szCs w:val="24"/>
        </w:rPr>
      </w:pPr>
      <w:r w:rsidRPr="006B0303">
        <w:rPr>
          <w:rFonts w:ascii="Times New Roman" w:eastAsia="Times New Roman" w:hAnsi="Times New Roman" w:cs="Times New Roman"/>
          <w:sz w:val="24"/>
          <w:szCs w:val="24"/>
        </w:rPr>
        <w:t>Figure 4.2 shows that out of 126 respondents, there were 29 (23.02%) bank staff and 97 (76.98%) bank customers. Based on this information</w:t>
      </w:r>
      <w:r w:rsidR="000D2BF6">
        <w:rPr>
          <w:rFonts w:ascii="Times New Roman" w:eastAsia="Times New Roman" w:hAnsi="Times New Roman" w:cs="Times New Roman"/>
          <w:sz w:val="24"/>
          <w:szCs w:val="24"/>
        </w:rPr>
        <w:t>. I</w:t>
      </w:r>
      <w:r w:rsidRPr="006B0303">
        <w:rPr>
          <w:rFonts w:ascii="Times New Roman" w:eastAsia="Times New Roman" w:hAnsi="Times New Roman" w:cs="Times New Roman"/>
          <w:sz w:val="24"/>
          <w:szCs w:val="24"/>
        </w:rPr>
        <w:t>t concluded that a large proportion of respondents are bank customers</w:t>
      </w:r>
      <w:r w:rsidR="000D2BF6">
        <w:rPr>
          <w:rFonts w:ascii="Times New Roman" w:eastAsia="Times New Roman" w:hAnsi="Times New Roman" w:cs="Times New Roman"/>
          <w:sz w:val="24"/>
          <w:szCs w:val="24"/>
        </w:rPr>
        <w:t>.</w:t>
      </w:r>
      <w:r w:rsidRPr="006B0303">
        <w:rPr>
          <w:rFonts w:ascii="Times New Roman" w:eastAsia="Times New Roman" w:hAnsi="Times New Roman" w:cs="Times New Roman"/>
          <w:sz w:val="24"/>
          <w:szCs w:val="24"/>
        </w:rPr>
        <w:t xml:space="preserve"> </w:t>
      </w:r>
      <w:r w:rsidR="00516843">
        <w:rPr>
          <w:rFonts w:ascii="Times New Roman" w:eastAsia="Times New Roman" w:hAnsi="Times New Roman" w:cs="Times New Roman"/>
          <w:sz w:val="24"/>
          <w:szCs w:val="24"/>
        </w:rPr>
        <w:t>R</w:t>
      </w:r>
      <w:r w:rsidRPr="006B0303">
        <w:rPr>
          <w:rFonts w:ascii="Times New Roman" w:eastAsia="Times New Roman" w:hAnsi="Times New Roman" w:cs="Times New Roman"/>
          <w:sz w:val="24"/>
          <w:szCs w:val="24"/>
        </w:rPr>
        <w:t xml:space="preserve">epresenting more than </w:t>
      </w:r>
      <w:r w:rsidR="003948E8" w:rsidRPr="006B0303">
        <w:rPr>
          <w:rFonts w:ascii="Times New Roman" w:eastAsia="Times New Roman" w:hAnsi="Times New Roman" w:cs="Times New Roman"/>
          <w:sz w:val="24"/>
          <w:szCs w:val="24"/>
        </w:rPr>
        <w:t>three quarters</w:t>
      </w:r>
      <w:r w:rsidRPr="006B0303">
        <w:rPr>
          <w:rFonts w:ascii="Times New Roman" w:eastAsia="Times New Roman" w:hAnsi="Times New Roman" w:cs="Times New Roman"/>
          <w:sz w:val="24"/>
          <w:szCs w:val="24"/>
        </w:rPr>
        <w:t xml:space="preserve"> of all responses regarding perspectives on banking-related matters.</w:t>
      </w:r>
    </w:p>
    <w:p w14:paraId="3E5FE57F" w14:textId="77777777" w:rsidR="00297DED" w:rsidRDefault="00516843" w:rsidP="002A0283">
      <w:pPr>
        <w:spacing w:line="360" w:lineRule="auto"/>
        <w:jc w:val="both"/>
        <w:rPr>
          <w:rFonts w:ascii="Times New Roman" w:eastAsia="Times New Roman" w:hAnsi="Times New Roman" w:cs="Times New Roman"/>
          <w:sz w:val="24"/>
          <w:szCs w:val="24"/>
        </w:rPr>
      </w:pPr>
      <w:r>
        <w:rPr>
          <w:noProof/>
        </w:rPr>
        <w:drawing>
          <wp:inline distT="0" distB="0" distL="0" distR="0" wp14:anchorId="277A9E5D" wp14:editId="7C687B88">
            <wp:extent cx="5781675" cy="2616200"/>
            <wp:effectExtent l="0" t="0" r="9525" b="12700"/>
            <wp:docPr id="1231846000" name="Chart 1">
              <a:extLst xmlns:a="http://schemas.openxmlformats.org/drawingml/2006/main">
                <a:ext uri="{FF2B5EF4-FFF2-40B4-BE49-F238E27FC236}">
                  <a16:creationId xmlns:a16="http://schemas.microsoft.com/office/drawing/2014/main" id="{042C3F14-755A-8566-666D-FD274D6C5D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bl>
      <w:tblPr>
        <w:tblW w:w="9085" w:type="dxa"/>
        <w:tblLook w:val="04A0" w:firstRow="1" w:lastRow="0" w:firstColumn="1" w:lastColumn="0" w:noHBand="0" w:noVBand="1"/>
      </w:tblPr>
      <w:tblGrid>
        <w:gridCol w:w="5755"/>
        <w:gridCol w:w="1260"/>
        <w:gridCol w:w="2070"/>
      </w:tblGrid>
      <w:tr w:rsidR="00297DED" w:rsidRPr="00297DED" w14:paraId="76D6C49E" w14:textId="77777777" w:rsidTr="00297DED">
        <w:trPr>
          <w:trHeight w:val="290"/>
        </w:trPr>
        <w:tc>
          <w:tcPr>
            <w:tcW w:w="575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FF3FF1E" w14:textId="77777777" w:rsidR="00297DED" w:rsidRPr="00297DED" w:rsidRDefault="00297DED" w:rsidP="002A0283">
            <w:pPr>
              <w:spacing w:after="0" w:line="360" w:lineRule="auto"/>
              <w:rPr>
                <w:rFonts w:ascii="Arial" w:eastAsia="Times New Roman" w:hAnsi="Arial" w:cs="Arial"/>
                <w:b/>
                <w:bCs/>
                <w:color w:val="000000"/>
                <w:kern w:val="0"/>
                <w:lang w:bidi="bn-IN"/>
              </w:rPr>
            </w:pPr>
            <w:r w:rsidRPr="00297DED">
              <w:rPr>
                <w:rFonts w:ascii="Arial" w:eastAsia="Times New Roman" w:hAnsi="Arial" w:cs="Arial"/>
                <w:b/>
                <w:bCs/>
                <w:color w:val="000000"/>
                <w:kern w:val="0"/>
                <w:lang w:bidi="bn-IN"/>
              </w:rPr>
              <w:t>Institution/Branch Name</w:t>
            </w:r>
          </w:p>
        </w:tc>
        <w:tc>
          <w:tcPr>
            <w:tcW w:w="1260" w:type="dxa"/>
            <w:tcBorders>
              <w:top w:val="single" w:sz="4" w:space="0" w:color="auto"/>
              <w:left w:val="nil"/>
              <w:bottom w:val="single" w:sz="4" w:space="0" w:color="auto"/>
              <w:right w:val="single" w:sz="4" w:space="0" w:color="auto"/>
            </w:tcBorders>
            <w:shd w:val="clear" w:color="000000" w:fill="F2F2F2"/>
            <w:vAlign w:val="center"/>
            <w:hideMark/>
          </w:tcPr>
          <w:p w14:paraId="4E8F14C3" w14:textId="77777777" w:rsidR="00297DED" w:rsidRPr="00297DED" w:rsidRDefault="00297DED" w:rsidP="002A0283">
            <w:pPr>
              <w:spacing w:after="0" w:line="360" w:lineRule="auto"/>
              <w:rPr>
                <w:rFonts w:ascii="Arial" w:eastAsia="Times New Roman" w:hAnsi="Arial" w:cs="Arial"/>
                <w:b/>
                <w:bCs/>
                <w:color w:val="000000"/>
                <w:kern w:val="0"/>
                <w:lang w:bidi="bn-IN"/>
              </w:rPr>
            </w:pPr>
            <w:r w:rsidRPr="00297DED">
              <w:rPr>
                <w:rFonts w:ascii="Arial" w:eastAsia="Times New Roman" w:hAnsi="Arial" w:cs="Arial"/>
                <w:b/>
                <w:bCs/>
                <w:color w:val="000000"/>
                <w:kern w:val="0"/>
                <w:lang w:bidi="bn-IN"/>
              </w:rPr>
              <w:t>Value</w:t>
            </w:r>
          </w:p>
        </w:tc>
        <w:tc>
          <w:tcPr>
            <w:tcW w:w="2070" w:type="dxa"/>
            <w:tcBorders>
              <w:top w:val="single" w:sz="4" w:space="0" w:color="auto"/>
              <w:left w:val="nil"/>
              <w:bottom w:val="single" w:sz="4" w:space="0" w:color="auto"/>
              <w:right w:val="single" w:sz="4" w:space="0" w:color="auto"/>
            </w:tcBorders>
            <w:shd w:val="clear" w:color="000000" w:fill="F2F2F2"/>
            <w:vAlign w:val="center"/>
            <w:hideMark/>
          </w:tcPr>
          <w:p w14:paraId="621C6836" w14:textId="77777777" w:rsidR="00297DED" w:rsidRPr="00297DED" w:rsidRDefault="00297DED" w:rsidP="002A0283">
            <w:pPr>
              <w:spacing w:after="0" w:line="360" w:lineRule="auto"/>
              <w:rPr>
                <w:rFonts w:ascii="Arial" w:eastAsia="Times New Roman" w:hAnsi="Arial" w:cs="Arial"/>
                <w:b/>
                <w:bCs/>
                <w:color w:val="000000"/>
                <w:kern w:val="0"/>
                <w:lang w:bidi="bn-IN"/>
              </w:rPr>
            </w:pPr>
            <w:r w:rsidRPr="00297DED">
              <w:rPr>
                <w:rFonts w:ascii="Arial" w:eastAsia="Times New Roman" w:hAnsi="Arial" w:cs="Arial"/>
                <w:b/>
                <w:bCs/>
                <w:color w:val="000000"/>
                <w:kern w:val="0"/>
                <w:lang w:bidi="bn-IN"/>
              </w:rPr>
              <w:t>Percentage</w:t>
            </w:r>
          </w:p>
        </w:tc>
      </w:tr>
      <w:tr w:rsidR="00297DED" w:rsidRPr="00297DED" w14:paraId="35438E17" w14:textId="77777777" w:rsidTr="00297DED">
        <w:trPr>
          <w:trHeight w:val="290"/>
        </w:trPr>
        <w:tc>
          <w:tcPr>
            <w:tcW w:w="5755" w:type="dxa"/>
            <w:tcBorders>
              <w:top w:val="nil"/>
              <w:left w:val="single" w:sz="4" w:space="0" w:color="auto"/>
              <w:bottom w:val="single" w:sz="4" w:space="0" w:color="auto"/>
              <w:right w:val="single" w:sz="4" w:space="0" w:color="auto"/>
            </w:tcBorders>
            <w:vAlign w:val="center"/>
            <w:hideMark/>
          </w:tcPr>
          <w:p w14:paraId="2841DBE8" w14:textId="77777777" w:rsidR="00297DED" w:rsidRPr="00297DED" w:rsidRDefault="00297DED" w:rsidP="002A0283">
            <w:pPr>
              <w:spacing w:after="0" w:line="360" w:lineRule="auto"/>
              <w:rPr>
                <w:rFonts w:ascii="Arial" w:eastAsia="Times New Roman" w:hAnsi="Arial" w:cs="Arial"/>
                <w:color w:val="000000"/>
                <w:kern w:val="0"/>
                <w:lang w:bidi="bn-IN"/>
              </w:rPr>
            </w:pPr>
            <w:r w:rsidRPr="00297DED">
              <w:rPr>
                <w:rFonts w:ascii="Arial" w:eastAsia="Times New Roman" w:hAnsi="Arial" w:cs="Arial"/>
                <w:color w:val="000000"/>
                <w:kern w:val="0"/>
                <w:lang w:bidi="bn-IN"/>
              </w:rPr>
              <w:t>Bank branches</w:t>
            </w:r>
          </w:p>
        </w:tc>
        <w:tc>
          <w:tcPr>
            <w:tcW w:w="1260" w:type="dxa"/>
            <w:tcBorders>
              <w:top w:val="nil"/>
              <w:left w:val="nil"/>
              <w:bottom w:val="single" w:sz="4" w:space="0" w:color="auto"/>
              <w:right w:val="single" w:sz="4" w:space="0" w:color="auto"/>
            </w:tcBorders>
            <w:vAlign w:val="center"/>
            <w:hideMark/>
          </w:tcPr>
          <w:p w14:paraId="019E2C86" w14:textId="77777777" w:rsidR="00297DED" w:rsidRPr="00297DED" w:rsidRDefault="00297DED" w:rsidP="002A0283">
            <w:pPr>
              <w:spacing w:after="0" w:line="360" w:lineRule="auto"/>
              <w:rPr>
                <w:rFonts w:ascii="Arial" w:eastAsia="Times New Roman" w:hAnsi="Arial" w:cs="Arial"/>
                <w:color w:val="000000"/>
                <w:kern w:val="0"/>
                <w:lang w:bidi="bn-IN"/>
              </w:rPr>
            </w:pPr>
            <w:r w:rsidRPr="00297DED">
              <w:rPr>
                <w:rFonts w:ascii="Arial" w:eastAsia="Times New Roman" w:hAnsi="Arial" w:cs="Arial"/>
                <w:color w:val="000000"/>
                <w:kern w:val="0"/>
                <w:lang w:bidi="bn-IN"/>
              </w:rPr>
              <w:t>29</w:t>
            </w:r>
          </w:p>
        </w:tc>
        <w:tc>
          <w:tcPr>
            <w:tcW w:w="2070" w:type="dxa"/>
            <w:tcBorders>
              <w:top w:val="nil"/>
              <w:left w:val="nil"/>
              <w:bottom w:val="single" w:sz="4" w:space="0" w:color="auto"/>
              <w:right w:val="single" w:sz="4" w:space="0" w:color="auto"/>
            </w:tcBorders>
            <w:vAlign w:val="center"/>
            <w:hideMark/>
          </w:tcPr>
          <w:p w14:paraId="2C1ED0F8" w14:textId="77777777" w:rsidR="00297DED" w:rsidRPr="00297DED" w:rsidRDefault="00297DED" w:rsidP="002A0283">
            <w:pPr>
              <w:spacing w:after="0" w:line="360" w:lineRule="auto"/>
              <w:rPr>
                <w:rFonts w:ascii="Arial" w:eastAsia="Times New Roman" w:hAnsi="Arial" w:cs="Arial"/>
                <w:color w:val="000000"/>
                <w:kern w:val="0"/>
                <w:lang w:bidi="bn-IN"/>
              </w:rPr>
            </w:pPr>
            <w:r w:rsidRPr="00297DED">
              <w:rPr>
                <w:rFonts w:ascii="Arial" w:eastAsia="Times New Roman" w:hAnsi="Arial" w:cs="Arial"/>
                <w:color w:val="000000"/>
                <w:kern w:val="0"/>
                <w:lang w:bidi="bn-IN"/>
              </w:rPr>
              <w:t>23.02%</w:t>
            </w:r>
          </w:p>
        </w:tc>
      </w:tr>
      <w:tr w:rsidR="00297DED" w:rsidRPr="00297DED" w14:paraId="5FAA060B" w14:textId="77777777" w:rsidTr="00297DED">
        <w:trPr>
          <w:trHeight w:val="290"/>
        </w:trPr>
        <w:tc>
          <w:tcPr>
            <w:tcW w:w="5755" w:type="dxa"/>
            <w:tcBorders>
              <w:top w:val="nil"/>
              <w:left w:val="single" w:sz="4" w:space="0" w:color="auto"/>
              <w:bottom w:val="single" w:sz="4" w:space="0" w:color="auto"/>
              <w:right w:val="single" w:sz="4" w:space="0" w:color="auto"/>
            </w:tcBorders>
            <w:vAlign w:val="center"/>
            <w:hideMark/>
          </w:tcPr>
          <w:p w14:paraId="7BAEDF15" w14:textId="77777777" w:rsidR="00297DED" w:rsidRPr="00297DED" w:rsidRDefault="00297DED" w:rsidP="002A0283">
            <w:pPr>
              <w:spacing w:after="0" w:line="360" w:lineRule="auto"/>
              <w:rPr>
                <w:rFonts w:ascii="Arial" w:eastAsia="Times New Roman" w:hAnsi="Arial" w:cs="Arial"/>
                <w:color w:val="000000"/>
                <w:kern w:val="0"/>
                <w:lang w:bidi="bn-IN"/>
              </w:rPr>
            </w:pPr>
            <w:r w:rsidRPr="00297DED">
              <w:rPr>
                <w:rFonts w:ascii="Arial" w:eastAsia="Times New Roman" w:hAnsi="Arial" w:cs="Arial"/>
                <w:color w:val="000000"/>
                <w:kern w:val="0"/>
                <w:lang w:bidi="bn-IN"/>
              </w:rPr>
              <w:t>Customers of organization</w:t>
            </w:r>
          </w:p>
        </w:tc>
        <w:tc>
          <w:tcPr>
            <w:tcW w:w="1260" w:type="dxa"/>
            <w:tcBorders>
              <w:top w:val="nil"/>
              <w:left w:val="nil"/>
              <w:bottom w:val="single" w:sz="4" w:space="0" w:color="auto"/>
              <w:right w:val="single" w:sz="4" w:space="0" w:color="auto"/>
            </w:tcBorders>
            <w:vAlign w:val="center"/>
            <w:hideMark/>
          </w:tcPr>
          <w:p w14:paraId="7EB11F33" w14:textId="77777777" w:rsidR="00297DED" w:rsidRPr="00297DED" w:rsidRDefault="00297DED" w:rsidP="002A0283">
            <w:pPr>
              <w:spacing w:after="0" w:line="360" w:lineRule="auto"/>
              <w:rPr>
                <w:rFonts w:ascii="Arial" w:eastAsia="Times New Roman" w:hAnsi="Arial" w:cs="Arial"/>
                <w:color w:val="000000"/>
                <w:kern w:val="0"/>
                <w:lang w:bidi="bn-IN"/>
              </w:rPr>
            </w:pPr>
            <w:r w:rsidRPr="00297DED">
              <w:rPr>
                <w:rFonts w:ascii="Arial" w:eastAsia="Times New Roman" w:hAnsi="Arial" w:cs="Arial"/>
                <w:color w:val="000000"/>
                <w:kern w:val="0"/>
                <w:lang w:bidi="bn-IN"/>
              </w:rPr>
              <w:t>97</w:t>
            </w:r>
          </w:p>
        </w:tc>
        <w:tc>
          <w:tcPr>
            <w:tcW w:w="2070" w:type="dxa"/>
            <w:tcBorders>
              <w:top w:val="nil"/>
              <w:left w:val="nil"/>
              <w:bottom w:val="single" w:sz="4" w:space="0" w:color="auto"/>
              <w:right w:val="single" w:sz="4" w:space="0" w:color="auto"/>
            </w:tcBorders>
            <w:vAlign w:val="center"/>
            <w:hideMark/>
          </w:tcPr>
          <w:p w14:paraId="6C06E5C7" w14:textId="77777777" w:rsidR="00297DED" w:rsidRPr="00297DED" w:rsidRDefault="00297DED" w:rsidP="002A0283">
            <w:pPr>
              <w:spacing w:after="0" w:line="360" w:lineRule="auto"/>
              <w:rPr>
                <w:rFonts w:ascii="Arial" w:eastAsia="Times New Roman" w:hAnsi="Arial" w:cs="Arial"/>
                <w:color w:val="000000"/>
                <w:kern w:val="0"/>
                <w:lang w:bidi="bn-IN"/>
              </w:rPr>
            </w:pPr>
            <w:r w:rsidRPr="00297DED">
              <w:rPr>
                <w:rFonts w:ascii="Arial" w:eastAsia="Times New Roman" w:hAnsi="Arial" w:cs="Arial"/>
                <w:color w:val="000000"/>
                <w:kern w:val="0"/>
                <w:lang w:bidi="bn-IN"/>
              </w:rPr>
              <w:t>76.98%</w:t>
            </w:r>
          </w:p>
        </w:tc>
      </w:tr>
      <w:tr w:rsidR="00297DED" w:rsidRPr="00297DED" w14:paraId="1D922D22" w14:textId="77777777" w:rsidTr="00297DED">
        <w:trPr>
          <w:trHeight w:val="290"/>
        </w:trPr>
        <w:tc>
          <w:tcPr>
            <w:tcW w:w="5755" w:type="dxa"/>
            <w:tcBorders>
              <w:top w:val="nil"/>
              <w:left w:val="single" w:sz="4" w:space="0" w:color="auto"/>
              <w:bottom w:val="single" w:sz="4" w:space="0" w:color="auto"/>
              <w:right w:val="single" w:sz="4" w:space="0" w:color="auto"/>
            </w:tcBorders>
            <w:vAlign w:val="center"/>
            <w:hideMark/>
          </w:tcPr>
          <w:p w14:paraId="18B6AC7D" w14:textId="77777777" w:rsidR="00297DED" w:rsidRPr="00297DED" w:rsidRDefault="00297DED" w:rsidP="002A0283">
            <w:pPr>
              <w:spacing w:after="0" w:line="360" w:lineRule="auto"/>
              <w:rPr>
                <w:rFonts w:ascii="Arial" w:eastAsia="Times New Roman" w:hAnsi="Arial" w:cs="Arial"/>
                <w:color w:val="000000"/>
                <w:kern w:val="0"/>
                <w:lang w:bidi="bn-IN"/>
              </w:rPr>
            </w:pPr>
            <w:r w:rsidRPr="00297DED">
              <w:rPr>
                <w:rFonts w:ascii="Arial" w:eastAsia="Times New Roman" w:hAnsi="Arial" w:cs="Arial"/>
                <w:color w:val="000000"/>
                <w:kern w:val="0"/>
                <w:lang w:bidi="bn-IN"/>
              </w:rPr>
              <w:t>Total</w:t>
            </w:r>
          </w:p>
        </w:tc>
        <w:tc>
          <w:tcPr>
            <w:tcW w:w="1260" w:type="dxa"/>
            <w:tcBorders>
              <w:top w:val="nil"/>
              <w:left w:val="nil"/>
              <w:bottom w:val="single" w:sz="4" w:space="0" w:color="auto"/>
              <w:right w:val="single" w:sz="4" w:space="0" w:color="auto"/>
            </w:tcBorders>
            <w:vAlign w:val="center"/>
            <w:hideMark/>
          </w:tcPr>
          <w:p w14:paraId="3303FEBE" w14:textId="77777777" w:rsidR="00297DED" w:rsidRPr="00297DED" w:rsidRDefault="00297DED" w:rsidP="002A0283">
            <w:pPr>
              <w:spacing w:after="0" w:line="360" w:lineRule="auto"/>
              <w:rPr>
                <w:rFonts w:ascii="Arial" w:eastAsia="Times New Roman" w:hAnsi="Arial" w:cs="Arial"/>
                <w:color w:val="000000"/>
                <w:kern w:val="0"/>
                <w:lang w:bidi="bn-IN"/>
              </w:rPr>
            </w:pPr>
            <w:r w:rsidRPr="00297DED">
              <w:rPr>
                <w:rFonts w:ascii="Arial" w:eastAsia="Times New Roman" w:hAnsi="Arial" w:cs="Arial"/>
                <w:color w:val="000000"/>
                <w:kern w:val="0"/>
                <w:lang w:bidi="bn-IN"/>
              </w:rPr>
              <w:t>126</w:t>
            </w:r>
          </w:p>
        </w:tc>
        <w:tc>
          <w:tcPr>
            <w:tcW w:w="2070" w:type="dxa"/>
            <w:tcBorders>
              <w:top w:val="nil"/>
              <w:left w:val="nil"/>
              <w:bottom w:val="single" w:sz="4" w:space="0" w:color="auto"/>
              <w:right w:val="single" w:sz="4" w:space="0" w:color="auto"/>
            </w:tcBorders>
            <w:vAlign w:val="center"/>
            <w:hideMark/>
          </w:tcPr>
          <w:p w14:paraId="3B5095DE" w14:textId="77777777" w:rsidR="00297DED" w:rsidRPr="00297DED" w:rsidRDefault="00297DED" w:rsidP="002A0283">
            <w:pPr>
              <w:spacing w:after="0" w:line="360" w:lineRule="auto"/>
              <w:rPr>
                <w:rFonts w:ascii="Arial" w:eastAsia="Times New Roman" w:hAnsi="Arial" w:cs="Arial"/>
                <w:color w:val="000000"/>
                <w:kern w:val="0"/>
                <w:lang w:bidi="bn-IN"/>
              </w:rPr>
            </w:pPr>
            <w:r w:rsidRPr="00297DED">
              <w:rPr>
                <w:rFonts w:ascii="Arial" w:eastAsia="Times New Roman" w:hAnsi="Arial" w:cs="Arial"/>
                <w:color w:val="000000"/>
                <w:kern w:val="0"/>
                <w:lang w:bidi="bn-IN"/>
              </w:rPr>
              <w:t>100%</w:t>
            </w:r>
          </w:p>
        </w:tc>
      </w:tr>
    </w:tbl>
    <w:p w14:paraId="71E98CD4" w14:textId="48A35E27" w:rsidR="00516843" w:rsidRDefault="00516843" w:rsidP="002A0283">
      <w:pPr>
        <w:spacing w:after="0" w:line="360" w:lineRule="auto"/>
        <w:jc w:val="both"/>
        <w:rPr>
          <w:rFonts w:ascii="Times New Roman" w:eastAsia="Times New Roman" w:hAnsi="Times New Roman" w:cs="Times New Roman"/>
          <w:sz w:val="24"/>
          <w:szCs w:val="24"/>
        </w:rPr>
      </w:pPr>
    </w:p>
    <w:p w14:paraId="358A6F21" w14:textId="4A74B6CC" w:rsidR="00516843" w:rsidRDefault="00516843" w:rsidP="002A0283">
      <w:pPr>
        <w:spacing w:after="0" w:line="360" w:lineRule="auto"/>
        <w:jc w:val="center"/>
        <w:rPr>
          <w:rFonts w:ascii="Times New Roman" w:eastAsia="Times New Roman" w:hAnsi="Times New Roman" w:cs="Times New Roman"/>
          <w:b/>
          <w:bCs/>
          <w:sz w:val="24"/>
          <w:szCs w:val="24"/>
        </w:rPr>
      </w:pPr>
      <w:r w:rsidRPr="00A97512">
        <w:rPr>
          <w:rFonts w:ascii="Times New Roman" w:eastAsia="Times New Roman" w:hAnsi="Times New Roman" w:cs="Times New Roman"/>
          <w:b/>
          <w:bCs/>
          <w:sz w:val="24"/>
          <w:szCs w:val="24"/>
        </w:rPr>
        <w:t>Figure 4.</w:t>
      </w:r>
      <w:r>
        <w:rPr>
          <w:rFonts w:ascii="Times New Roman" w:eastAsia="Times New Roman" w:hAnsi="Times New Roman" w:cs="Times New Roman"/>
          <w:b/>
          <w:bCs/>
          <w:sz w:val="24"/>
          <w:szCs w:val="24"/>
        </w:rPr>
        <w:t>3</w:t>
      </w:r>
      <w:r w:rsidRPr="00A97512">
        <w:rPr>
          <w:rFonts w:ascii="Times New Roman" w:eastAsia="Times New Roman" w:hAnsi="Times New Roman" w:cs="Times New Roman"/>
          <w:b/>
          <w:bCs/>
          <w:sz w:val="24"/>
          <w:szCs w:val="24"/>
        </w:rPr>
        <w:t xml:space="preserve">: </w:t>
      </w:r>
      <w:r w:rsidR="00357300" w:rsidRPr="00357300">
        <w:rPr>
          <w:rFonts w:ascii="Times New Roman" w:eastAsia="Times New Roman" w:hAnsi="Times New Roman" w:cs="Times New Roman"/>
          <w:b/>
          <w:bCs/>
          <w:sz w:val="24"/>
          <w:szCs w:val="24"/>
        </w:rPr>
        <w:t>Institution/Branch Name</w:t>
      </w:r>
    </w:p>
    <w:p w14:paraId="56D9D570" w14:textId="4570A3EF" w:rsidR="00357300" w:rsidRPr="00193941" w:rsidRDefault="00193941" w:rsidP="002A0283">
      <w:pPr>
        <w:spacing w:line="360" w:lineRule="auto"/>
        <w:jc w:val="both"/>
        <w:rPr>
          <w:rFonts w:ascii="Times New Roman" w:eastAsia="Times New Roman" w:hAnsi="Times New Roman" w:cs="Times New Roman"/>
          <w:sz w:val="24"/>
          <w:szCs w:val="24"/>
        </w:rPr>
      </w:pPr>
      <w:r w:rsidRPr="00193941">
        <w:rPr>
          <w:rFonts w:ascii="Times New Roman" w:eastAsia="Times New Roman" w:hAnsi="Times New Roman" w:cs="Times New Roman"/>
          <w:sz w:val="24"/>
          <w:szCs w:val="24"/>
        </w:rPr>
        <w:lastRenderedPageBreak/>
        <w:t>Figure 4.</w:t>
      </w:r>
      <w:r>
        <w:rPr>
          <w:rFonts w:ascii="Times New Roman" w:eastAsia="Times New Roman" w:hAnsi="Times New Roman" w:cs="Times New Roman"/>
          <w:sz w:val="24"/>
          <w:szCs w:val="24"/>
        </w:rPr>
        <w:t>3</w:t>
      </w:r>
      <w:r w:rsidRPr="00193941">
        <w:rPr>
          <w:rFonts w:ascii="Times New Roman" w:eastAsia="Times New Roman" w:hAnsi="Times New Roman" w:cs="Times New Roman"/>
          <w:sz w:val="24"/>
          <w:szCs w:val="24"/>
        </w:rPr>
        <w:t xml:space="preserve"> shows that out of 126 respondents, there were 29 (23.02%) from bank branches and 97 (76.98%) customers of the organization. Based on this information, it is therefore concluded that a large proportion of respondents are customers of the organization</w:t>
      </w:r>
      <w:r w:rsidR="00CE78FE">
        <w:rPr>
          <w:rFonts w:ascii="Times New Roman" w:eastAsia="Times New Roman" w:hAnsi="Times New Roman" w:cs="Times New Roman"/>
          <w:sz w:val="24"/>
          <w:szCs w:val="24"/>
        </w:rPr>
        <w:t>.</w:t>
      </w:r>
      <w:r w:rsidRPr="00193941">
        <w:rPr>
          <w:rFonts w:ascii="Times New Roman" w:eastAsia="Times New Roman" w:hAnsi="Times New Roman" w:cs="Times New Roman"/>
          <w:sz w:val="24"/>
          <w:szCs w:val="24"/>
        </w:rPr>
        <w:t xml:space="preserve"> </w:t>
      </w:r>
      <w:r w:rsidR="00CE78FE">
        <w:rPr>
          <w:rFonts w:ascii="Times New Roman" w:eastAsia="Times New Roman" w:hAnsi="Times New Roman" w:cs="Times New Roman"/>
          <w:sz w:val="24"/>
          <w:szCs w:val="24"/>
        </w:rPr>
        <w:t>R</w:t>
      </w:r>
      <w:r w:rsidRPr="00193941">
        <w:rPr>
          <w:rFonts w:ascii="Times New Roman" w:eastAsia="Times New Roman" w:hAnsi="Times New Roman" w:cs="Times New Roman"/>
          <w:sz w:val="24"/>
          <w:szCs w:val="24"/>
        </w:rPr>
        <w:t>epresenting more than three-quarters of all responses regarding institution/branch representation.</w:t>
      </w:r>
    </w:p>
    <w:tbl>
      <w:tblPr>
        <w:tblpPr w:leftFromText="180" w:rightFromText="180" w:vertAnchor="text" w:horzAnchor="margin" w:tblpY="4746"/>
        <w:tblW w:w="8995" w:type="dxa"/>
        <w:tblLook w:val="04A0" w:firstRow="1" w:lastRow="0" w:firstColumn="1" w:lastColumn="0" w:noHBand="0" w:noVBand="1"/>
      </w:tblPr>
      <w:tblGrid>
        <w:gridCol w:w="5395"/>
        <w:gridCol w:w="1530"/>
        <w:gridCol w:w="2070"/>
      </w:tblGrid>
      <w:tr w:rsidR="008C7BF8" w:rsidRPr="005C4E4F" w14:paraId="585564CF" w14:textId="77777777" w:rsidTr="008C7BF8">
        <w:trPr>
          <w:trHeight w:val="440"/>
        </w:trPr>
        <w:tc>
          <w:tcPr>
            <w:tcW w:w="539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3576E857" w14:textId="77777777" w:rsidR="008C7BF8" w:rsidRPr="005C4E4F" w:rsidRDefault="008C7BF8" w:rsidP="008C7BF8">
            <w:pPr>
              <w:spacing w:after="0" w:line="360" w:lineRule="auto"/>
              <w:rPr>
                <w:rFonts w:ascii="Arial" w:eastAsia="Times New Roman" w:hAnsi="Arial" w:cs="Arial"/>
                <w:b/>
                <w:bCs/>
                <w:color w:val="000000"/>
                <w:kern w:val="0"/>
                <w:lang w:bidi="bn-IN"/>
              </w:rPr>
            </w:pPr>
            <w:r w:rsidRPr="005C4E4F">
              <w:rPr>
                <w:rFonts w:ascii="Arial" w:eastAsia="Times New Roman" w:hAnsi="Arial" w:cs="Arial"/>
                <w:b/>
                <w:bCs/>
                <w:color w:val="000000"/>
                <w:kern w:val="0"/>
                <w:lang w:bidi="bn-IN"/>
              </w:rPr>
              <w:t>Years of Banking Experience</w:t>
            </w:r>
          </w:p>
        </w:tc>
        <w:tc>
          <w:tcPr>
            <w:tcW w:w="1530" w:type="dxa"/>
            <w:tcBorders>
              <w:top w:val="single" w:sz="4" w:space="0" w:color="auto"/>
              <w:left w:val="nil"/>
              <w:bottom w:val="single" w:sz="4" w:space="0" w:color="auto"/>
              <w:right w:val="single" w:sz="4" w:space="0" w:color="auto"/>
            </w:tcBorders>
            <w:shd w:val="clear" w:color="000000" w:fill="F2F2F2"/>
            <w:vAlign w:val="center"/>
            <w:hideMark/>
          </w:tcPr>
          <w:p w14:paraId="2DBC3410" w14:textId="77777777" w:rsidR="008C7BF8" w:rsidRPr="005C4E4F" w:rsidRDefault="008C7BF8" w:rsidP="008C7BF8">
            <w:pPr>
              <w:spacing w:after="0" w:line="360" w:lineRule="auto"/>
              <w:jc w:val="center"/>
              <w:rPr>
                <w:rFonts w:ascii="Arial" w:eastAsia="Times New Roman" w:hAnsi="Arial" w:cs="Arial"/>
                <w:b/>
                <w:bCs/>
                <w:color w:val="000000"/>
                <w:kern w:val="0"/>
                <w:lang w:bidi="bn-IN"/>
              </w:rPr>
            </w:pPr>
            <w:r w:rsidRPr="005C4E4F">
              <w:rPr>
                <w:rFonts w:ascii="Arial" w:eastAsia="Times New Roman" w:hAnsi="Arial" w:cs="Arial"/>
                <w:b/>
                <w:bCs/>
                <w:color w:val="000000"/>
                <w:kern w:val="0"/>
                <w:lang w:bidi="bn-IN"/>
              </w:rPr>
              <w:t>Value</w:t>
            </w:r>
          </w:p>
        </w:tc>
        <w:tc>
          <w:tcPr>
            <w:tcW w:w="2070" w:type="dxa"/>
            <w:tcBorders>
              <w:top w:val="single" w:sz="4" w:space="0" w:color="auto"/>
              <w:left w:val="nil"/>
              <w:bottom w:val="single" w:sz="4" w:space="0" w:color="auto"/>
              <w:right w:val="single" w:sz="4" w:space="0" w:color="auto"/>
            </w:tcBorders>
            <w:shd w:val="clear" w:color="000000" w:fill="F2F2F2"/>
            <w:vAlign w:val="center"/>
            <w:hideMark/>
          </w:tcPr>
          <w:p w14:paraId="28261737" w14:textId="77777777" w:rsidR="008C7BF8" w:rsidRPr="005C4E4F" w:rsidRDefault="008C7BF8" w:rsidP="008C7BF8">
            <w:pPr>
              <w:spacing w:after="0" w:line="360" w:lineRule="auto"/>
              <w:jc w:val="center"/>
              <w:rPr>
                <w:rFonts w:ascii="Arial" w:eastAsia="Times New Roman" w:hAnsi="Arial" w:cs="Arial"/>
                <w:b/>
                <w:bCs/>
                <w:color w:val="000000"/>
                <w:kern w:val="0"/>
                <w:lang w:bidi="bn-IN"/>
              </w:rPr>
            </w:pPr>
            <w:r w:rsidRPr="005C4E4F">
              <w:rPr>
                <w:rFonts w:ascii="Arial" w:eastAsia="Times New Roman" w:hAnsi="Arial" w:cs="Arial"/>
                <w:b/>
                <w:bCs/>
                <w:color w:val="000000"/>
                <w:kern w:val="0"/>
                <w:lang w:bidi="bn-IN"/>
              </w:rPr>
              <w:t>Percentage</w:t>
            </w:r>
          </w:p>
        </w:tc>
      </w:tr>
      <w:tr w:rsidR="008C7BF8" w:rsidRPr="005C4E4F" w14:paraId="3B0C3837" w14:textId="77777777" w:rsidTr="008C7BF8">
        <w:trPr>
          <w:trHeight w:val="290"/>
        </w:trPr>
        <w:tc>
          <w:tcPr>
            <w:tcW w:w="5395" w:type="dxa"/>
            <w:tcBorders>
              <w:top w:val="nil"/>
              <w:left w:val="single" w:sz="4" w:space="0" w:color="auto"/>
              <w:bottom w:val="single" w:sz="4" w:space="0" w:color="auto"/>
              <w:right w:val="single" w:sz="4" w:space="0" w:color="auto"/>
            </w:tcBorders>
            <w:vAlign w:val="center"/>
            <w:hideMark/>
          </w:tcPr>
          <w:p w14:paraId="5F092C25" w14:textId="77777777" w:rsidR="008C7BF8" w:rsidRPr="005C4E4F" w:rsidRDefault="008C7BF8" w:rsidP="008C7BF8">
            <w:pPr>
              <w:spacing w:after="0" w:line="360" w:lineRule="auto"/>
              <w:rPr>
                <w:rFonts w:ascii="Arial" w:eastAsia="Times New Roman" w:hAnsi="Arial" w:cs="Arial"/>
                <w:color w:val="000000"/>
                <w:kern w:val="0"/>
                <w:lang w:bidi="bn-IN"/>
              </w:rPr>
            </w:pPr>
            <w:r w:rsidRPr="005C4E4F">
              <w:rPr>
                <w:rFonts w:ascii="Arial" w:eastAsia="Times New Roman" w:hAnsi="Arial" w:cs="Arial"/>
                <w:color w:val="000000"/>
                <w:kern w:val="0"/>
                <w:lang w:bidi="bn-IN"/>
              </w:rPr>
              <w:t>Less than 2 years</w:t>
            </w:r>
          </w:p>
        </w:tc>
        <w:tc>
          <w:tcPr>
            <w:tcW w:w="1530" w:type="dxa"/>
            <w:tcBorders>
              <w:top w:val="nil"/>
              <w:left w:val="nil"/>
              <w:bottom w:val="single" w:sz="4" w:space="0" w:color="auto"/>
              <w:right w:val="single" w:sz="4" w:space="0" w:color="auto"/>
            </w:tcBorders>
            <w:vAlign w:val="center"/>
            <w:hideMark/>
          </w:tcPr>
          <w:p w14:paraId="7DEF6433" w14:textId="77777777" w:rsidR="008C7BF8" w:rsidRPr="005C4E4F" w:rsidRDefault="008C7BF8" w:rsidP="008C7BF8">
            <w:pPr>
              <w:spacing w:after="0" w:line="360" w:lineRule="auto"/>
              <w:jc w:val="center"/>
              <w:rPr>
                <w:rFonts w:ascii="Arial" w:eastAsia="Times New Roman" w:hAnsi="Arial" w:cs="Arial"/>
                <w:color w:val="000000"/>
                <w:kern w:val="0"/>
                <w:lang w:bidi="bn-IN"/>
              </w:rPr>
            </w:pPr>
            <w:r w:rsidRPr="005C4E4F">
              <w:rPr>
                <w:rFonts w:ascii="Arial" w:eastAsia="Times New Roman" w:hAnsi="Arial" w:cs="Arial"/>
                <w:color w:val="000000"/>
                <w:kern w:val="0"/>
                <w:lang w:bidi="bn-IN"/>
              </w:rPr>
              <w:t>23</w:t>
            </w:r>
          </w:p>
        </w:tc>
        <w:tc>
          <w:tcPr>
            <w:tcW w:w="2070" w:type="dxa"/>
            <w:tcBorders>
              <w:top w:val="nil"/>
              <w:left w:val="nil"/>
              <w:bottom w:val="single" w:sz="4" w:space="0" w:color="auto"/>
              <w:right w:val="single" w:sz="4" w:space="0" w:color="auto"/>
            </w:tcBorders>
            <w:vAlign w:val="center"/>
            <w:hideMark/>
          </w:tcPr>
          <w:p w14:paraId="63E3F3C8" w14:textId="77777777" w:rsidR="008C7BF8" w:rsidRPr="005C4E4F" w:rsidRDefault="008C7BF8" w:rsidP="008C7BF8">
            <w:pPr>
              <w:spacing w:after="0" w:line="360" w:lineRule="auto"/>
              <w:jc w:val="center"/>
              <w:rPr>
                <w:rFonts w:ascii="Arial" w:eastAsia="Times New Roman" w:hAnsi="Arial" w:cs="Arial"/>
                <w:color w:val="000000"/>
                <w:kern w:val="0"/>
                <w:lang w:bidi="bn-IN"/>
              </w:rPr>
            </w:pPr>
            <w:r w:rsidRPr="005C4E4F">
              <w:rPr>
                <w:rFonts w:ascii="Arial" w:eastAsia="Times New Roman" w:hAnsi="Arial" w:cs="Arial"/>
                <w:color w:val="000000"/>
                <w:kern w:val="0"/>
                <w:lang w:bidi="bn-IN"/>
              </w:rPr>
              <w:t>18.25%</w:t>
            </w:r>
          </w:p>
        </w:tc>
      </w:tr>
      <w:tr w:rsidR="008C7BF8" w:rsidRPr="005C4E4F" w14:paraId="287025AC" w14:textId="77777777" w:rsidTr="008C7BF8">
        <w:trPr>
          <w:trHeight w:val="290"/>
        </w:trPr>
        <w:tc>
          <w:tcPr>
            <w:tcW w:w="5395" w:type="dxa"/>
            <w:tcBorders>
              <w:top w:val="nil"/>
              <w:left w:val="single" w:sz="4" w:space="0" w:color="auto"/>
              <w:bottom w:val="single" w:sz="4" w:space="0" w:color="auto"/>
              <w:right w:val="single" w:sz="4" w:space="0" w:color="auto"/>
            </w:tcBorders>
            <w:vAlign w:val="center"/>
            <w:hideMark/>
          </w:tcPr>
          <w:p w14:paraId="5ED579C9" w14:textId="77777777" w:rsidR="008C7BF8" w:rsidRPr="005C4E4F" w:rsidRDefault="008C7BF8" w:rsidP="008C7BF8">
            <w:pPr>
              <w:spacing w:after="0" w:line="360" w:lineRule="auto"/>
              <w:rPr>
                <w:rFonts w:ascii="Arial" w:eastAsia="Times New Roman" w:hAnsi="Arial" w:cs="Arial"/>
                <w:color w:val="000000"/>
                <w:kern w:val="0"/>
                <w:lang w:bidi="bn-IN"/>
              </w:rPr>
            </w:pPr>
            <w:r w:rsidRPr="005C4E4F">
              <w:rPr>
                <w:rFonts w:ascii="Arial" w:eastAsia="Times New Roman" w:hAnsi="Arial" w:cs="Arial"/>
                <w:color w:val="000000"/>
                <w:kern w:val="0"/>
                <w:lang w:bidi="bn-IN"/>
              </w:rPr>
              <w:t>2–5 years</w:t>
            </w:r>
          </w:p>
        </w:tc>
        <w:tc>
          <w:tcPr>
            <w:tcW w:w="1530" w:type="dxa"/>
            <w:tcBorders>
              <w:top w:val="nil"/>
              <w:left w:val="nil"/>
              <w:bottom w:val="single" w:sz="4" w:space="0" w:color="auto"/>
              <w:right w:val="single" w:sz="4" w:space="0" w:color="auto"/>
            </w:tcBorders>
            <w:vAlign w:val="center"/>
            <w:hideMark/>
          </w:tcPr>
          <w:p w14:paraId="3EADEBC3" w14:textId="77777777" w:rsidR="008C7BF8" w:rsidRPr="005C4E4F" w:rsidRDefault="008C7BF8" w:rsidP="008C7BF8">
            <w:pPr>
              <w:spacing w:after="0" w:line="360" w:lineRule="auto"/>
              <w:jc w:val="center"/>
              <w:rPr>
                <w:rFonts w:ascii="Arial" w:eastAsia="Times New Roman" w:hAnsi="Arial" w:cs="Arial"/>
                <w:color w:val="000000"/>
                <w:kern w:val="0"/>
                <w:lang w:bidi="bn-IN"/>
              </w:rPr>
            </w:pPr>
            <w:r w:rsidRPr="005C4E4F">
              <w:rPr>
                <w:rFonts w:ascii="Arial" w:eastAsia="Times New Roman" w:hAnsi="Arial" w:cs="Arial"/>
                <w:color w:val="000000"/>
                <w:kern w:val="0"/>
                <w:lang w:bidi="bn-IN"/>
              </w:rPr>
              <w:t>45</w:t>
            </w:r>
          </w:p>
        </w:tc>
        <w:tc>
          <w:tcPr>
            <w:tcW w:w="2070" w:type="dxa"/>
            <w:tcBorders>
              <w:top w:val="nil"/>
              <w:left w:val="nil"/>
              <w:bottom w:val="single" w:sz="4" w:space="0" w:color="auto"/>
              <w:right w:val="single" w:sz="4" w:space="0" w:color="auto"/>
            </w:tcBorders>
            <w:vAlign w:val="center"/>
            <w:hideMark/>
          </w:tcPr>
          <w:p w14:paraId="313A6637" w14:textId="77777777" w:rsidR="008C7BF8" w:rsidRPr="005C4E4F" w:rsidRDefault="008C7BF8" w:rsidP="008C7BF8">
            <w:pPr>
              <w:spacing w:after="0" w:line="360" w:lineRule="auto"/>
              <w:jc w:val="center"/>
              <w:rPr>
                <w:rFonts w:ascii="Arial" w:eastAsia="Times New Roman" w:hAnsi="Arial" w:cs="Arial"/>
                <w:color w:val="000000"/>
                <w:kern w:val="0"/>
                <w:lang w:bidi="bn-IN"/>
              </w:rPr>
            </w:pPr>
            <w:r w:rsidRPr="005C4E4F">
              <w:rPr>
                <w:rFonts w:ascii="Arial" w:eastAsia="Times New Roman" w:hAnsi="Arial" w:cs="Arial"/>
                <w:color w:val="000000"/>
                <w:kern w:val="0"/>
                <w:lang w:bidi="bn-IN"/>
              </w:rPr>
              <w:t>35.71%</w:t>
            </w:r>
          </w:p>
        </w:tc>
      </w:tr>
      <w:tr w:rsidR="008C7BF8" w:rsidRPr="005C4E4F" w14:paraId="091BDE48" w14:textId="77777777" w:rsidTr="008C7BF8">
        <w:trPr>
          <w:trHeight w:val="290"/>
        </w:trPr>
        <w:tc>
          <w:tcPr>
            <w:tcW w:w="5395" w:type="dxa"/>
            <w:tcBorders>
              <w:top w:val="nil"/>
              <w:left w:val="single" w:sz="4" w:space="0" w:color="auto"/>
              <w:bottom w:val="single" w:sz="4" w:space="0" w:color="auto"/>
              <w:right w:val="single" w:sz="4" w:space="0" w:color="auto"/>
            </w:tcBorders>
            <w:vAlign w:val="center"/>
            <w:hideMark/>
          </w:tcPr>
          <w:p w14:paraId="7161FB38" w14:textId="77777777" w:rsidR="008C7BF8" w:rsidRPr="005C4E4F" w:rsidRDefault="008C7BF8" w:rsidP="008C7BF8">
            <w:pPr>
              <w:spacing w:after="0" w:line="360" w:lineRule="auto"/>
              <w:rPr>
                <w:rFonts w:ascii="Arial" w:eastAsia="Times New Roman" w:hAnsi="Arial" w:cs="Arial"/>
                <w:color w:val="000000"/>
                <w:kern w:val="0"/>
                <w:lang w:bidi="bn-IN"/>
              </w:rPr>
            </w:pPr>
            <w:r w:rsidRPr="005C4E4F">
              <w:rPr>
                <w:rFonts w:ascii="Arial" w:eastAsia="Times New Roman" w:hAnsi="Arial" w:cs="Arial"/>
                <w:color w:val="000000"/>
                <w:kern w:val="0"/>
                <w:lang w:bidi="bn-IN"/>
              </w:rPr>
              <w:t>6–10 years</w:t>
            </w:r>
          </w:p>
        </w:tc>
        <w:tc>
          <w:tcPr>
            <w:tcW w:w="1530" w:type="dxa"/>
            <w:tcBorders>
              <w:top w:val="nil"/>
              <w:left w:val="nil"/>
              <w:bottom w:val="single" w:sz="4" w:space="0" w:color="auto"/>
              <w:right w:val="single" w:sz="4" w:space="0" w:color="auto"/>
            </w:tcBorders>
            <w:vAlign w:val="center"/>
            <w:hideMark/>
          </w:tcPr>
          <w:p w14:paraId="56EF74F9" w14:textId="77777777" w:rsidR="008C7BF8" w:rsidRPr="005C4E4F" w:rsidRDefault="008C7BF8" w:rsidP="008C7BF8">
            <w:pPr>
              <w:spacing w:after="0" w:line="360" w:lineRule="auto"/>
              <w:jc w:val="center"/>
              <w:rPr>
                <w:rFonts w:ascii="Arial" w:eastAsia="Times New Roman" w:hAnsi="Arial" w:cs="Arial"/>
                <w:color w:val="000000"/>
                <w:kern w:val="0"/>
                <w:lang w:bidi="bn-IN"/>
              </w:rPr>
            </w:pPr>
            <w:r w:rsidRPr="005C4E4F">
              <w:rPr>
                <w:rFonts w:ascii="Arial" w:eastAsia="Times New Roman" w:hAnsi="Arial" w:cs="Arial"/>
                <w:color w:val="000000"/>
                <w:kern w:val="0"/>
                <w:lang w:bidi="bn-IN"/>
              </w:rPr>
              <w:t>29</w:t>
            </w:r>
          </w:p>
        </w:tc>
        <w:tc>
          <w:tcPr>
            <w:tcW w:w="2070" w:type="dxa"/>
            <w:tcBorders>
              <w:top w:val="nil"/>
              <w:left w:val="nil"/>
              <w:bottom w:val="single" w:sz="4" w:space="0" w:color="auto"/>
              <w:right w:val="single" w:sz="4" w:space="0" w:color="auto"/>
            </w:tcBorders>
            <w:vAlign w:val="center"/>
            <w:hideMark/>
          </w:tcPr>
          <w:p w14:paraId="3B67685F" w14:textId="77777777" w:rsidR="008C7BF8" w:rsidRPr="005C4E4F" w:rsidRDefault="008C7BF8" w:rsidP="008C7BF8">
            <w:pPr>
              <w:spacing w:after="0" w:line="360" w:lineRule="auto"/>
              <w:jc w:val="center"/>
              <w:rPr>
                <w:rFonts w:ascii="Arial" w:eastAsia="Times New Roman" w:hAnsi="Arial" w:cs="Arial"/>
                <w:color w:val="000000"/>
                <w:kern w:val="0"/>
                <w:lang w:bidi="bn-IN"/>
              </w:rPr>
            </w:pPr>
            <w:r w:rsidRPr="005C4E4F">
              <w:rPr>
                <w:rFonts w:ascii="Arial" w:eastAsia="Times New Roman" w:hAnsi="Arial" w:cs="Arial"/>
                <w:color w:val="000000"/>
                <w:kern w:val="0"/>
                <w:lang w:bidi="bn-IN"/>
              </w:rPr>
              <w:t>23.02%</w:t>
            </w:r>
          </w:p>
        </w:tc>
      </w:tr>
      <w:tr w:rsidR="008C7BF8" w:rsidRPr="005C4E4F" w14:paraId="282A34CF" w14:textId="77777777" w:rsidTr="008C7BF8">
        <w:trPr>
          <w:trHeight w:val="290"/>
        </w:trPr>
        <w:tc>
          <w:tcPr>
            <w:tcW w:w="5395" w:type="dxa"/>
            <w:tcBorders>
              <w:top w:val="nil"/>
              <w:left w:val="single" w:sz="4" w:space="0" w:color="auto"/>
              <w:bottom w:val="single" w:sz="4" w:space="0" w:color="auto"/>
              <w:right w:val="single" w:sz="4" w:space="0" w:color="auto"/>
            </w:tcBorders>
            <w:vAlign w:val="center"/>
            <w:hideMark/>
          </w:tcPr>
          <w:p w14:paraId="0D2B1480" w14:textId="77777777" w:rsidR="008C7BF8" w:rsidRPr="005C4E4F" w:rsidRDefault="008C7BF8" w:rsidP="008C7BF8">
            <w:pPr>
              <w:spacing w:after="0" w:line="360" w:lineRule="auto"/>
              <w:rPr>
                <w:rFonts w:ascii="Arial" w:eastAsia="Times New Roman" w:hAnsi="Arial" w:cs="Arial"/>
                <w:color w:val="000000"/>
                <w:kern w:val="0"/>
                <w:lang w:bidi="bn-IN"/>
              </w:rPr>
            </w:pPr>
            <w:r w:rsidRPr="005C4E4F">
              <w:rPr>
                <w:rFonts w:ascii="Arial" w:eastAsia="Times New Roman" w:hAnsi="Arial" w:cs="Arial"/>
                <w:color w:val="000000"/>
                <w:kern w:val="0"/>
                <w:lang w:bidi="bn-IN"/>
              </w:rPr>
              <w:t>More than 10 years</w:t>
            </w:r>
          </w:p>
        </w:tc>
        <w:tc>
          <w:tcPr>
            <w:tcW w:w="1530" w:type="dxa"/>
            <w:tcBorders>
              <w:top w:val="nil"/>
              <w:left w:val="nil"/>
              <w:bottom w:val="single" w:sz="4" w:space="0" w:color="auto"/>
              <w:right w:val="single" w:sz="4" w:space="0" w:color="auto"/>
            </w:tcBorders>
            <w:vAlign w:val="center"/>
            <w:hideMark/>
          </w:tcPr>
          <w:p w14:paraId="48BE29A6" w14:textId="77777777" w:rsidR="008C7BF8" w:rsidRPr="005C4E4F" w:rsidRDefault="008C7BF8" w:rsidP="008C7BF8">
            <w:pPr>
              <w:spacing w:after="0" w:line="360" w:lineRule="auto"/>
              <w:jc w:val="center"/>
              <w:rPr>
                <w:rFonts w:ascii="Arial" w:eastAsia="Times New Roman" w:hAnsi="Arial" w:cs="Arial"/>
                <w:color w:val="000000"/>
                <w:kern w:val="0"/>
                <w:lang w:bidi="bn-IN"/>
              </w:rPr>
            </w:pPr>
            <w:r w:rsidRPr="005C4E4F">
              <w:rPr>
                <w:rFonts w:ascii="Arial" w:eastAsia="Times New Roman" w:hAnsi="Arial" w:cs="Arial"/>
                <w:color w:val="000000"/>
                <w:kern w:val="0"/>
                <w:lang w:bidi="bn-IN"/>
              </w:rPr>
              <w:t>29</w:t>
            </w:r>
          </w:p>
        </w:tc>
        <w:tc>
          <w:tcPr>
            <w:tcW w:w="2070" w:type="dxa"/>
            <w:tcBorders>
              <w:top w:val="nil"/>
              <w:left w:val="nil"/>
              <w:bottom w:val="single" w:sz="4" w:space="0" w:color="auto"/>
              <w:right w:val="single" w:sz="4" w:space="0" w:color="auto"/>
            </w:tcBorders>
            <w:vAlign w:val="center"/>
            <w:hideMark/>
          </w:tcPr>
          <w:p w14:paraId="42509328" w14:textId="77777777" w:rsidR="008C7BF8" w:rsidRPr="005C4E4F" w:rsidRDefault="008C7BF8" w:rsidP="008C7BF8">
            <w:pPr>
              <w:spacing w:after="0" w:line="360" w:lineRule="auto"/>
              <w:jc w:val="center"/>
              <w:rPr>
                <w:rFonts w:ascii="Arial" w:eastAsia="Times New Roman" w:hAnsi="Arial" w:cs="Arial"/>
                <w:color w:val="000000"/>
                <w:kern w:val="0"/>
                <w:lang w:bidi="bn-IN"/>
              </w:rPr>
            </w:pPr>
            <w:r w:rsidRPr="005C4E4F">
              <w:rPr>
                <w:rFonts w:ascii="Arial" w:eastAsia="Times New Roman" w:hAnsi="Arial" w:cs="Arial"/>
                <w:color w:val="000000"/>
                <w:kern w:val="0"/>
                <w:lang w:bidi="bn-IN"/>
              </w:rPr>
              <w:t>23.02%</w:t>
            </w:r>
          </w:p>
        </w:tc>
      </w:tr>
      <w:tr w:rsidR="008C7BF8" w:rsidRPr="005C4E4F" w14:paraId="471AA54E" w14:textId="77777777" w:rsidTr="008C7BF8">
        <w:trPr>
          <w:trHeight w:val="290"/>
        </w:trPr>
        <w:tc>
          <w:tcPr>
            <w:tcW w:w="5395" w:type="dxa"/>
            <w:tcBorders>
              <w:top w:val="nil"/>
              <w:left w:val="single" w:sz="4" w:space="0" w:color="auto"/>
              <w:bottom w:val="single" w:sz="4" w:space="0" w:color="auto"/>
              <w:right w:val="single" w:sz="4" w:space="0" w:color="auto"/>
            </w:tcBorders>
            <w:vAlign w:val="center"/>
            <w:hideMark/>
          </w:tcPr>
          <w:p w14:paraId="7638A36A" w14:textId="77777777" w:rsidR="008C7BF8" w:rsidRPr="005C4E4F" w:rsidRDefault="008C7BF8" w:rsidP="008C7BF8">
            <w:pPr>
              <w:spacing w:after="0" w:line="360" w:lineRule="auto"/>
              <w:rPr>
                <w:rFonts w:ascii="Arial" w:eastAsia="Times New Roman" w:hAnsi="Arial" w:cs="Arial"/>
                <w:color w:val="000000"/>
                <w:kern w:val="0"/>
                <w:lang w:bidi="bn-IN"/>
              </w:rPr>
            </w:pPr>
            <w:r w:rsidRPr="005C4E4F">
              <w:rPr>
                <w:rFonts w:ascii="Arial" w:eastAsia="Times New Roman" w:hAnsi="Arial" w:cs="Arial"/>
                <w:color w:val="000000"/>
                <w:kern w:val="0"/>
                <w:lang w:bidi="bn-IN"/>
              </w:rPr>
              <w:t>Total</w:t>
            </w:r>
          </w:p>
        </w:tc>
        <w:tc>
          <w:tcPr>
            <w:tcW w:w="1530" w:type="dxa"/>
            <w:tcBorders>
              <w:top w:val="nil"/>
              <w:left w:val="nil"/>
              <w:bottom w:val="single" w:sz="4" w:space="0" w:color="auto"/>
              <w:right w:val="single" w:sz="4" w:space="0" w:color="auto"/>
            </w:tcBorders>
            <w:vAlign w:val="center"/>
            <w:hideMark/>
          </w:tcPr>
          <w:p w14:paraId="75E21EE1" w14:textId="77777777" w:rsidR="008C7BF8" w:rsidRPr="005C4E4F" w:rsidRDefault="008C7BF8" w:rsidP="008C7BF8">
            <w:pPr>
              <w:spacing w:after="0" w:line="360" w:lineRule="auto"/>
              <w:jc w:val="center"/>
              <w:rPr>
                <w:rFonts w:ascii="Arial" w:eastAsia="Times New Roman" w:hAnsi="Arial" w:cs="Arial"/>
                <w:color w:val="000000"/>
                <w:kern w:val="0"/>
                <w:lang w:bidi="bn-IN"/>
              </w:rPr>
            </w:pPr>
            <w:r w:rsidRPr="005C4E4F">
              <w:rPr>
                <w:rFonts w:ascii="Arial" w:eastAsia="Times New Roman" w:hAnsi="Arial" w:cs="Arial"/>
                <w:color w:val="000000"/>
                <w:kern w:val="0"/>
                <w:lang w:bidi="bn-IN"/>
              </w:rPr>
              <w:t>126</w:t>
            </w:r>
          </w:p>
        </w:tc>
        <w:tc>
          <w:tcPr>
            <w:tcW w:w="2070" w:type="dxa"/>
            <w:tcBorders>
              <w:top w:val="nil"/>
              <w:left w:val="nil"/>
              <w:bottom w:val="single" w:sz="4" w:space="0" w:color="auto"/>
              <w:right w:val="single" w:sz="4" w:space="0" w:color="auto"/>
            </w:tcBorders>
            <w:vAlign w:val="center"/>
            <w:hideMark/>
          </w:tcPr>
          <w:p w14:paraId="7EC783DD" w14:textId="77777777" w:rsidR="008C7BF8" w:rsidRPr="005C4E4F" w:rsidRDefault="008C7BF8" w:rsidP="008C7BF8">
            <w:pPr>
              <w:spacing w:after="0" w:line="360" w:lineRule="auto"/>
              <w:jc w:val="center"/>
              <w:rPr>
                <w:rFonts w:ascii="Arial" w:eastAsia="Times New Roman" w:hAnsi="Arial" w:cs="Arial"/>
                <w:color w:val="000000"/>
                <w:kern w:val="0"/>
                <w:lang w:bidi="bn-IN"/>
              </w:rPr>
            </w:pPr>
            <w:r w:rsidRPr="005C4E4F">
              <w:rPr>
                <w:rFonts w:ascii="Arial" w:eastAsia="Times New Roman" w:hAnsi="Arial" w:cs="Arial"/>
                <w:color w:val="000000"/>
                <w:kern w:val="0"/>
                <w:lang w:bidi="bn-IN"/>
              </w:rPr>
              <w:t>100%</w:t>
            </w:r>
          </w:p>
        </w:tc>
      </w:tr>
    </w:tbl>
    <w:p w14:paraId="123F759D" w14:textId="6142239A" w:rsidR="008C7BF8" w:rsidRDefault="00DC2E3E" w:rsidP="008C7BF8">
      <w:pPr>
        <w:spacing w:line="360" w:lineRule="auto"/>
        <w:jc w:val="center"/>
        <w:rPr>
          <w:rFonts w:ascii="Times New Roman" w:eastAsia="Times New Roman" w:hAnsi="Times New Roman" w:cs="Times New Roman"/>
          <w:sz w:val="24"/>
          <w:szCs w:val="24"/>
        </w:rPr>
      </w:pPr>
      <w:r>
        <w:rPr>
          <w:noProof/>
        </w:rPr>
        <w:drawing>
          <wp:inline distT="0" distB="0" distL="0" distR="0" wp14:anchorId="4A66286A" wp14:editId="2B7CFD96">
            <wp:extent cx="5721350" cy="2966484"/>
            <wp:effectExtent l="0" t="0" r="12700" b="5715"/>
            <wp:docPr id="1717237099" name="Chart 1">
              <a:extLst xmlns:a="http://schemas.openxmlformats.org/drawingml/2006/main">
                <a:ext uri="{FF2B5EF4-FFF2-40B4-BE49-F238E27FC236}">
                  <a16:creationId xmlns:a16="http://schemas.microsoft.com/office/drawing/2014/main" id="{DBE42DFB-70E2-BFD5-14BE-8C9643D065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FA6DC82" w14:textId="77777777" w:rsidR="008C7BF8" w:rsidRDefault="008C7BF8" w:rsidP="008C7BF8">
      <w:pPr>
        <w:spacing w:after="0" w:line="360" w:lineRule="auto"/>
        <w:rPr>
          <w:rFonts w:ascii="Times New Roman" w:eastAsia="Times New Roman" w:hAnsi="Times New Roman" w:cs="Times New Roman"/>
          <w:b/>
          <w:bCs/>
          <w:sz w:val="24"/>
          <w:szCs w:val="24"/>
        </w:rPr>
      </w:pPr>
    </w:p>
    <w:p w14:paraId="73F8B423" w14:textId="64446A17" w:rsidR="005C4E4F" w:rsidRDefault="005C4E4F" w:rsidP="008C7BF8">
      <w:pPr>
        <w:spacing w:after="0" w:line="360" w:lineRule="auto"/>
        <w:jc w:val="center"/>
        <w:rPr>
          <w:rFonts w:ascii="Times New Roman" w:eastAsia="Times New Roman" w:hAnsi="Times New Roman" w:cs="Times New Roman"/>
          <w:b/>
          <w:bCs/>
          <w:sz w:val="24"/>
          <w:szCs w:val="24"/>
        </w:rPr>
      </w:pPr>
      <w:r w:rsidRPr="00A97512">
        <w:rPr>
          <w:rFonts w:ascii="Times New Roman" w:eastAsia="Times New Roman" w:hAnsi="Times New Roman" w:cs="Times New Roman"/>
          <w:b/>
          <w:bCs/>
          <w:sz w:val="24"/>
          <w:szCs w:val="24"/>
        </w:rPr>
        <w:t>Figure 4.</w:t>
      </w:r>
      <w:r>
        <w:rPr>
          <w:rFonts w:ascii="Times New Roman" w:eastAsia="Times New Roman" w:hAnsi="Times New Roman" w:cs="Times New Roman"/>
          <w:b/>
          <w:bCs/>
          <w:sz w:val="24"/>
          <w:szCs w:val="24"/>
        </w:rPr>
        <w:t>4</w:t>
      </w:r>
      <w:r w:rsidRPr="00A97512">
        <w:rPr>
          <w:rFonts w:ascii="Times New Roman" w:eastAsia="Times New Roman" w:hAnsi="Times New Roman" w:cs="Times New Roman"/>
          <w:b/>
          <w:bCs/>
          <w:sz w:val="24"/>
          <w:szCs w:val="24"/>
        </w:rPr>
        <w:t xml:space="preserve">: </w:t>
      </w:r>
      <w:r w:rsidRPr="005C4E4F">
        <w:rPr>
          <w:rFonts w:ascii="Times New Roman" w:eastAsia="Times New Roman" w:hAnsi="Times New Roman" w:cs="Times New Roman"/>
          <w:b/>
          <w:bCs/>
          <w:sz w:val="24"/>
          <w:szCs w:val="24"/>
        </w:rPr>
        <w:t>Banking Experience</w:t>
      </w:r>
    </w:p>
    <w:p w14:paraId="5B4C9360" w14:textId="609094FA" w:rsidR="005C4E4F" w:rsidRPr="009D3574" w:rsidRDefault="009D3574" w:rsidP="002A0283">
      <w:pPr>
        <w:spacing w:line="360" w:lineRule="auto"/>
        <w:jc w:val="both"/>
        <w:rPr>
          <w:rFonts w:ascii="Times New Roman" w:eastAsia="Times New Roman" w:hAnsi="Times New Roman" w:cs="Times New Roman"/>
          <w:sz w:val="24"/>
          <w:szCs w:val="24"/>
        </w:rPr>
      </w:pPr>
      <w:r w:rsidRPr="009D3574">
        <w:rPr>
          <w:rFonts w:ascii="Times New Roman" w:eastAsia="Times New Roman" w:hAnsi="Times New Roman" w:cs="Times New Roman"/>
          <w:sz w:val="24"/>
          <w:szCs w:val="24"/>
        </w:rPr>
        <w:t>Figure 4.4 shows that out of 126 respondents, there were 23 (18.25%) with less than 2 years of banking experience, 45 (35.71%) with 2–5 years, 29 (23.02%) with 6–10 years, and 29 (23.02%) with more than 10 years. Based upon this information, it is therefore concluded that the largest proportion of respondents have 2–5 years of banking experience, representing over one-third of all respondents.</w:t>
      </w:r>
    </w:p>
    <w:tbl>
      <w:tblPr>
        <w:tblpPr w:leftFromText="180" w:rightFromText="180" w:vertAnchor="text" w:horzAnchor="margin" w:tblpY="5301"/>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0"/>
        <w:gridCol w:w="1260"/>
        <w:gridCol w:w="2070"/>
      </w:tblGrid>
      <w:tr w:rsidR="008C7BF8" w:rsidRPr="003F50E4" w14:paraId="79B7DD15" w14:textId="77777777" w:rsidTr="008C7BF8">
        <w:trPr>
          <w:trHeight w:val="439"/>
        </w:trPr>
        <w:tc>
          <w:tcPr>
            <w:tcW w:w="5750" w:type="dxa"/>
            <w:shd w:val="clear" w:color="000000" w:fill="F2F2F2"/>
            <w:vAlign w:val="center"/>
            <w:hideMark/>
          </w:tcPr>
          <w:p w14:paraId="085C3C1D" w14:textId="77777777" w:rsidR="008C7BF8" w:rsidRPr="003F50E4" w:rsidRDefault="008C7BF8" w:rsidP="008C7BF8">
            <w:pPr>
              <w:spacing w:after="0" w:line="360" w:lineRule="auto"/>
              <w:rPr>
                <w:rFonts w:ascii="Arial" w:eastAsia="Times New Roman" w:hAnsi="Arial" w:cs="Arial"/>
                <w:b/>
                <w:bCs/>
                <w:color w:val="000000"/>
                <w:kern w:val="0"/>
                <w:lang w:bidi="bn-IN"/>
              </w:rPr>
            </w:pPr>
            <w:r w:rsidRPr="003F50E4">
              <w:rPr>
                <w:rFonts w:ascii="Arial" w:eastAsia="Times New Roman" w:hAnsi="Arial" w:cs="Arial"/>
                <w:b/>
                <w:bCs/>
                <w:color w:val="000000"/>
                <w:kern w:val="0"/>
                <w:lang w:bidi="bn-IN"/>
              </w:rPr>
              <w:lastRenderedPageBreak/>
              <w:t>Experience in Credit/Loan Department</w:t>
            </w:r>
          </w:p>
        </w:tc>
        <w:tc>
          <w:tcPr>
            <w:tcW w:w="1260" w:type="dxa"/>
            <w:shd w:val="clear" w:color="000000" w:fill="F2F2F2"/>
            <w:vAlign w:val="center"/>
            <w:hideMark/>
          </w:tcPr>
          <w:p w14:paraId="557AD1F1" w14:textId="77777777" w:rsidR="008C7BF8" w:rsidRPr="003F50E4" w:rsidRDefault="008C7BF8" w:rsidP="008C7BF8">
            <w:pPr>
              <w:spacing w:after="0" w:line="360" w:lineRule="auto"/>
              <w:jc w:val="center"/>
              <w:rPr>
                <w:rFonts w:ascii="Arial" w:eastAsia="Times New Roman" w:hAnsi="Arial" w:cs="Arial"/>
                <w:b/>
                <w:bCs/>
                <w:color w:val="000000"/>
                <w:kern w:val="0"/>
                <w:lang w:bidi="bn-IN"/>
              </w:rPr>
            </w:pPr>
            <w:r w:rsidRPr="003F50E4">
              <w:rPr>
                <w:rFonts w:ascii="Arial" w:eastAsia="Times New Roman" w:hAnsi="Arial" w:cs="Arial"/>
                <w:b/>
                <w:bCs/>
                <w:color w:val="000000"/>
                <w:kern w:val="0"/>
                <w:lang w:bidi="bn-IN"/>
              </w:rPr>
              <w:t>Value</w:t>
            </w:r>
          </w:p>
        </w:tc>
        <w:tc>
          <w:tcPr>
            <w:tcW w:w="2070" w:type="dxa"/>
            <w:shd w:val="clear" w:color="000000" w:fill="F2F2F2"/>
            <w:vAlign w:val="center"/>
            <w:hideMark/>
          </w:tcPr>
          <w:p w14:paraId="63D4E73C" w14:textId="77777777" w:rsidR="008C7BF8" w:rsidRPr="003F50E4" w:rsidRDefault="008C7BF8" w:rsidP="008C7BF8">
            <w:pPr>
              <w:spacing w:after="0" w:line="360" w:lineRule="auto"/>
              <w:jc w:val="center"/>
              <w:rPr>
                <w:rFonts w:ascii="Arial" w:eastAsia="Times New Roman" w:hAnsi="Arial" w:cs="Arial"/>
                <w:b/>
                <w:bCs/>
                <w:color w:val="000000"/>
                <w:kern w:val="0"/>
                <w:lang w:bidi="bn-IN"/>
              </w:rPr>
            </w:pPr>
            <w:r w:rsidRPr="003F50E4">
              <w:rPr>
                <w:rFonts w:ascii="Arial" w:eastAsia="Times New Roman" w:hAnsi="Arial" w:cs="Arial"/>
                <w:b/>
                <w:bCs/>
                <w:color w:val="000000"/>
                <w:kern w:val="0"/>
                <w:lang w:bidi="bn-IN"/>
              </w:rPr>
              <w:t>Percentage</w:t>
            </w:r>
          </w:p>
        </w:tc>
      </w:tr>
      <w:tr w:rsidR="008C7BF8" w:rsidRPr="003F50E4" w14:paraId="6E992DEA" w14:textId="77777777" w:rsidTr="008C7BF8">
        <w:trPr>
          <w:trHeight w:val="300"/>
        </w:trPr>
        <w:tc>
          <w:tcPr>
            <w:tcW w:w="5750" w:type="dxa"/>
            <w:vAlign w:val="center"/>
            <w:hideMark/>
          </w:tcPr>
          <w:p w14:paraId="1DA96B3D" w14:textId="77777777" w:rsidR="008C7BF8" w:rsidRPr="003F50E4" w:rsidRDefault="008C7BF8" w:rsidP="008C7BF8">
            <w:pPr>
              <w:spacing w:after="0" w:line="360" w:lineRule="auto"/>
              <w:rPr>
                <w:rFonts w:ascii="Arial" w:eastAsia="Times New Roman" w:hAnsi="Arial" w:cs="Arial"/>
                <w:color w:val="000000"/>
                <w:kern w:val="0"/>
                <w:lang w:bidi="bn-IN"/>
              </w:rPr>
            </w:pPr>
            <w:r w:rsidRPr="003F50E4">
              <w:rPr>
                <w:rFonts w:ascii="Arial" w:eastAsia="Times New Roman" w:hAnsi="Arial" w:cs="Arial"/>
                <w:color w:val="000000"/>
                <w:kern w:val="0"/>
                <w:lang w:bidi="bn-IN"/>
              </w:rPr>
              <w:t>Less than 2 years</w:t>
            </w:r>
          </w:p>
        </w:tc>
        <w:tc>
          <w:tcPr>
            <w:tcW w:w="1260" w:type="dxa"/>
            <w:vAlign w:val="center"/>
            <w:hideMark/>
          </w:tcPr>
          <w:p w14:paraId="0783B956" w14:textId="77777777" w:rsidR="008C7BF8" w:rsidRPr="003F50E4" w:rsidRDefault="008C7BF8" w:rsidP="008C7BF8">
            <w:pPr>
              <w:spacing w:after="0" w:line="360" w:lineRule="auto"/>
              <w:jc w:val="center"/>
              <w:rPr>
                <w:rFonts w:ascii="Arial" w:eastAsia="Times New Roman" w:hAnsi="Arial" w:cs="Arial"/>
                <w:color w:val="000000"/>
                <w:kern w:val="0"/>
                <w:lang w:bidi="bn-IN"/>
              </w:rPr>
            </w:pPr>
            <w:r w:rsidRPr="003F50E4">
              <w:rPr>
                <w:rFonts w:ascii="Arial" w:eastAsia="Times New Roman" w:hAnsi="Arial" w:cs="Arial"/>
                <w:color w:val="000000"/>
                <w:kern w:val="0"/>
                <w:lang w:bidi="bn-IN"/>
              </w:rPr>
              <w:t>18</w:t>
            </w:r>
          </w:p>
        </w:tc>
        <w:tc>
          <w:tcPr>
            <w:tcW w:w="2070" w:type="dxa"/>
            <w:vAlign w:val="center"/>
            <w:hideMark/>
          </w:tcPr>
          <w:p w14:paraId="6369D83B" w14:textId="77777777" w:rsidR="008C7BF8" w:rsidRPr="003F50E4" w:rsidRDefault="008C7BF8" w:rsidP="008C7BF8">
            <w:pPr>
              <w:spacing w:after="0" w:line="360" w:lineRule="auto"/>
              <w:jc w:val="center"/>
              <w:rPr>
                <w:rFonts w:ascii="Arial" w:eastAsia="Times New Roman" w:hAnsi="Arial" w:cs="Arial"/>
                <w:color w:val="000000"/>
                <w:kern w:val="0"/>
                <w:lang w:bidi="bn-IN"/>
              </w:rPr>
            </w:pPr>
            <w:r w:rsidRPr="003F50E4">
              <w:rPr>
                <w:rFonts w:ascii="Arial" w:eastAsia="Times New Roman" w:hAnsi="Arial" w:cs="Arial"/>
                <w:color w:val="000000"/>
                <w:kern w:val="0"/>
                <w:lang w:bidi="bn-IN"/>
              </w:rPr>
              <w:t>14.29%</w:t>
            </w:r>
          </w:p>
        </w:tc>
      </w:tr>
      <w:tr w:rsidR="008C7BF8" w:rsidRPr="003F50E4" w14:paraId="01AE53BA" w14:textId="77777777" w:rsidTr="008C7BF8">
        <w:trPr>
          <w:trHeight w:val="300"/>
        </w:trPr>
        <w:tc>
          <w:tcPr>
            <w:tcW w:w="5750" w:type="dxa"/>
            <w:vAlign w:val="center"/>
            <w:hideMark/>
          </w:tcPr>
          <w:p w14:paraId="05836C16" w14:textId="77777777" w:rsidR="008C7BF8" w:rsidRPr="003F50E4" w:rsidRDefault="008C7BF8" w:rsidP="008C7BF8">
            <w:pPr>
              <w:spacing w:after="0" w:line="360" w:lineRule="auto"/>
              <w:rPr>
                <w:rFonts w:ascii="Arial" w:eastAsia="Times New Roman" w:hAnsi="Arial" w:cs="Arial"/>
                <w:color w:val="000000"/>
                <w:kern w:val="0"/>
                <w:lang w:bidi="bn-IN"/>
              </w:rPr>
            </w:pPr>
            <w:r w:rsidRPr="003F50E4">
              <w:rPr>
                <w:rFonts w:ascii="Arial" w:eastAsia="Times New Roman" w:hAnsi="Arial" w:cs="Arial"/>
                <w:color w:val="000000"/>
                <w:kern w:val="0"/>
                <w:lang w:bidi="bn-IN"/>
              </w:rPr>
              <w:t>2–5 years</w:t>
            </w:r>
          </w:p>
        </w:tc>
        <w:tc>
          <w:tcPr>
            <w:tcW w:w="1260" w:type="dxa"/>
            <w:vAlign w:val="center"/>
            <w:hideMark/>
          </w:tcPr>
          <w:p w14:paraId="1DD6480F" w14:textId="77777777" w:rsidR="008C7BF8" w:rsidRPr="003F50E4" w:rsidRDefault="008C7BF8" w:rsidP="008C7BF8">
            <w:pPr>
              <w:spacing w:after="0" w:line="360" w:lineRule="auto"/>
              <w:jc w:val="center"/>
              <w:rPr>
                <w:rFonts w:ascii="Arial" w:eastAsia="Times New Roman" w:hAnsi="Arial" w:cs="Arial"/>
                <w:color w:val="000000"/>
                <w:kern w:val="0"/>
                <w:lang w:bidi="bn-IN"/>
              </w:rPr>
            </w:pPr>
            <w:r w:rsidRPr="003F50E4">
              <w:rPr>
                <w:rFonts w:ascii="Arial" w:eastAsia="Times New Roman" w:hAnsi="Arial" w:cs="Arial"/>
                <w:color w:val="000000"/>
                <w:kern w:val="0"/>
                <w:lang w:bidi="bn-IN"/>
              </w:rPr>
              <w:t>52</w:t>
            </w:r>
          </w:p>
        </w:tc>
        <w:tc>
          <w:tcPr>
            <w:tcW w:w="2070" w:type="dxa"/>
            <w:vAlign w:val="center"/>
            <w:hideMark/>
          </w:tcPr>
          <w:p w14:paraId="4097268A" w14:textId="77777777" w:rsidR="008C7BF8" w:rsidRPr="003F50E4" w:rsidRDefault="008C7BF8" w:rsidP="008C7BF8">
            <w:pPr>
              <w:spacing w:after="0" w:line="360" w:lineRule="auto"/>
              <w:jc w:val="center"/>
              <w:rPr>
                <w:rFonts w:ascii="Arial" w:eastAsia="Times New Roman" w:hAnsi="Arial" w:cs="Arial"/>
                <w:color w:val="000000"/>
                <w:kern w:val="0"/>
                <w:lang w:bidi="bn-IN"/>
              </w:rPr>
            </w:pPr>
            <w:r w:rsidRPr="003F50E4">
              <w:rPr>
                <w:rFonts w:ascii="Arial" w:eastAsia="Times New Roman" w:hAnsi="Arial" w:cs="Arial"/>
                <w:color w:val="000000"/>
                <w:kern w:val="0"/>
                <w:lang w:bidi="bn-IN"/>
              </w:rPr>
              <w:t>41.27%</w:t>
            </w:r>
          </w:p>
        </w:tc>
      </w:tr>
      <w:tr w:rsidR="008C7BF8" w:rsidRPr="003F50E4" w14:paraId="7478E948" w14:textId="77777777" w:rsidTr="008C7BF8">
        <w:trPr>
          <w:trHeight w:val="300"/>
        </w:trPr>
        <w:tc>
          <w:tcPr>
            <w:tcW w:w="5750" w:type="dxa"/>
            <w:vAlign w:val="center"/>
            <w:hideMark/>
          </w:tcPr>
          <w:p w14:paraId="17CEC703" w14:textId="77777777" w:rsidR="008C7BF8" w:rsidRPr="003F50E4" w:rsidRDefault="008C7BF8" w:rsidP="008C7BF8">
            <w:pPr>
              <w:spacing w:after="0" w:line="360" w:lineRule="auto"/>
              <w:rPr>
                <w:rFonts w:ascii="Arial" w:eastAsia="Times New Roman" w:hAnsi="Arial" w:cs="Arial"/>
                <w:color w:val="000000"/>
                <w:kern w:val="0"/>
                <w:lang w:bidi="bn-IN"/>
              </w:rPr>
            </w:pPr>
            <w:r w:rsidRPr="003F50E4">
              <w:rPr>
                <w:rFonts w:ascii="Arial" w:eastAsia="Times New Roman" w:hAnsi="Arial" w:cs="Arial"/>
                <w:color w:val="000000"/>
                <w:kern w:val="0"/>
                <w:lang w:bidi="bn-IN"/>
              </w:rPr>
              <w:t>6–10 years</w:t>
            </w:r>
          </w:p>
        </w:tc>
        <w:tc>
          <w:tcPr>
            <w:tcW w:w="1260" w:type="dxa"/>
            <w:vAlign w:val="center"/>
            <w:hideMark/>
          </w:tcPr>
          <w:p w14:paraId="72B579A8" w14:textId="77777777" w:rsidR="008C7BF8" w:rsidRPr="003F50E4" w:rsidRDefault="008C7BF8" w:rsidP="008C7BF8">
            <w:pPr>
              <w:spacing w:after="0" w:line="360" w:lineRule="auto"/>
              <w:jc w:val="center"/>
              <w:rPr>
                <w:rFonts w:ascii="Arial" w:eastAsia="Times New Roman" w:hAnsi="Arial" w:cs="Arial"/>
                <w:color w:val="000000"/>
                <w:kern w:val="0"/>
                <w:lang w:bidi="bn-IN"/>
              </w:rPr>
            </w:pPr>
            <w:r w:rsidRPr="003F50E4">
              <w:rPr>
                <w:rFonts w:ascii="Arial" w:eastAsia="Times New Roman" w:hAnsi="Arial" w:cs="Arial"/>
                <w:color w:val="000000"/>
                <w:kern w:val="0"/>
                <w:lang w:bidi="bn-IN"/>
              </w:rPr>
              <w:t>34</w:t>
            </w:r>
          </w:p>
        </w:tc>
        <w:tc>
          <w:tcPr>
            <w:tcW w:w="2070" w:type="dxa"/>
            <w:vAlign w:val="center"/>
            <w:hideMark/>
          </w:tcPr>
          <w:p w14:paraId="37092262" w14:textId="77777777" w:rsidR="008C7BF8" w:rsidRPr="003F50E4" w:rsidRDefault="008C7BF8" w:rsidP="008C7BF8">
            <w:pPr>
              <w:spacing w:after="0" w:line="360" w:lineRule="auto"/>
              <w:jc w:val="center"/>
              <w:rPr>
                <w:rFonts w:ascii="Arial" w:eastAsia="Times New Roman" w:hAnsi="Arial" w:cs="Arial"/>
                <w:color w:val="000000"/>
                <w:kern w:val="0"/>
                <w:lang w:bidi="bn-IN"/>
              </w:rPr>
            </w:pPr>
            <w:r w:rsidRPr="003F50E4">
              <w:rPr>
                <w:rFonts w:ascii="Arial" w:eastAsia="Times New Roman" w:hAnsi="Arial" w:cs="Arial"/>
                <w:color w:val="000000"/>
                <w:kern w:val="0"/>
                <w:lang w:bidi="bn-IN"/>
              </w:rPr>
              <w:t>26.98%</w:t>
            </w:r>
          </w:p>
        </w:tc>
      </w:tr>
      <w:tr w:rsidR="008C7BF8" w:rsidRPr="003F50E4" w14:paraId="1E2A13BC" w14:textId="77777777" w:rsidTr="008C7BF8">
        <w:trPr>
          <w:trHeight w:val="300"/>
        </w:trPr>
        <w:tc>
          <w:tcPr>
            <w:tcW w:w="5750" w:type="dxa"/>
            <w:vAlign w:val="center"/>
            <w:hideMark/>
          </w:tcPr>
          <w:p w14:paraId="5D9A6DA2" w14:textId="77777777" w:rsidR="008C7BF8" w:rsidRPr="003F50E4" w:rsidRDefault="008C7BF8" w:rsidP="008C7BF8">
            <w:pPr>
              <w:spacing w:after="0" w:line="360" w:lineRule="auto"/>
              <w:rPr>
                <w:rFonts w:ascii="Arial" w:eastAsia="Times New Roman" w:hAnsi="Arial" w:cs="Arial"/>
                <w:color w:val="000000"/>
                <w:kern w:val="0"/>
                <w:lang w:bidi="bn-IN"/>
              </w:rPr>
            </w:pPr>
            <w:r w:rsidRPr="003F50E4">
              <w:rPr>
                <w:rFonts w:ascii="Arial" w:eastAsia="Times New Roman" w:hAnsi="Arial" w:cs="Arial"/>
                <w:color w:val="000000"/>
                <w:kern w:val="0"/>
                <w:lang w:bidi="bn-IN"/>
              </w:rPr>
              <w:t>More than 10 years</w:t>
            </w:r>
          </w:p>
        </w:tc>
        <w:tc>
          <w:tcPr>
            <w:tcW w:w="1260" w:type="dxa"/>
            <w:vAlign w:val="center"/>
            <w:hideMark/>
          </w:tcPr>
          <w:p w14:paraId="086CD112" w14:textId="77777777" w:rsidR="008C7BF8" w:rsidRPr="003F50E4" w:rsidRDefault="008C7BF8" w:rsidP="008C7BF8">
            <w:pPr>
              <w:spacing w:after="0" w:line="360" w:lineRule="auto"/>
              <w:jc w:val="center"/>
              <w:rPr>
                <w:rFonts w:ascii="Arial" w:eastAsia="Times New Roman" w:hAnsi="Arial" w:cs="Arial"/>
                <w:color w:val="000000"/>
                <w:kern w:val="0"/>
                <w:lang w:bidi="bn-IN"/>
              </w:rPr>
            </w:pPr>
            <w:r w:rsidRPr="003F50E4">
              <w:rPr>
                <w:rFonts w:ascii="Arial" w:eastAsia="Times New Roman" w:hAnsi="Arial" w:cs="Arial"/>
                <w:color w:val="000000"/>
                <w:kern w:val="0"/>
                <w:lang w:bidi="bn-IN"/>
              </w:rPr>
              <w:t>22</w:t>
            </w:r>
          </w:p>
        </w:tc>
        <w:tc>
          <w:tcPr>
            <w:tcW w:w="2070" w:type="dxa"/>
            <w:vAlign w:val="center"/>
            <w:hideMark/>
          </w:tcPr>
          <w:p w14:paraId="519D649F" w14:textId="77777777" w:rsidR="008C7BF8" w:rsidRPr="003F50E4" w:rsidRDefault="008C7BF8" w:rsidP="008C7BF8">
            <w:pPr>
              <w:spacing w:after="0" w:line="360" w:lineRule="auto"/>
              <w:jc w:val="center"/>
              <w:rPr>
                <w:rFonts w:ascii="Arial" w:eastAsia="Times New Roman" w:hAnsi="Arial" w:cs="Arial"/>
                <w:color w:val="000000"/>
                <w:kern w:val="0"/>
                <w:lang w:bidi="bn-IN"/>
              </w:rPr>
            </w:pPr>
            <w:r w:rsidRPr="003F50E4">
              <w:rPr>
                <w:rFonts w:ascii="Arial" w:eastAsia="Times New Roman" w:hAnsi="Arial" w:cs="Arial"/>
                <w:color w:val="000000"/>
                <w:kern w:val="0"/>
                <w:lang w:bidi="bn-IN"/>
              </w:rPr>
              <w:t>17.46%</w:t>
            </w:r>
          </w:p>
        </w:tc>
      </w:tr>
      <w:tr w:rsidR="008C7BF8" w:rsidRPr="003F50E4" w14:paraId="5B902ADF" w14:textId="77777777" w:rsidTr="008C7BF8">
        <w:trPr>
          <w:trHeight w:val="300"/>
        </w:trPr>
        <w:tc>
          <w:tcPr>
            <w:tcW w:w="5750" w:type="dxa"/>
            <w:vAlign w:val="center"/>
            <w:hideMark/>
          </w:tcPr>
          <w:p w14:paraId="4F43E352" w14:textId="77777777" w:rsidR="008C7BF8" w:rsidRPr="003F50E4" w:rsidRDefault="008C7BF8" w:rsidP="008C7BF8">
            <w:pPr>
              <w:spacing w:after="0" w:line="360" w:lineRule="auto"/>
              <w:rPr>
                <w:rFonts w:ascii="Arial" w:eastAsia="Times New Roman" w:hAnsi="Arial" w:cs="Arial"/>
                <w:color w:val="000000"/>
                <w:kern w:val="0"/>
                <w:lang w:bidi="bn-IN"/>
              </w:rPr>
            </w:pPr>
            <w:r w:rsidRPr="003F50E4">
              <w:rPr>
                <w:rFonts w:ascii="Arial" w:eastAsia="Times New Roman" w:hAnsi="Arial" w:cs="Arial"/>
                <w:color w:val="000000"/>
                <w:kern w:val="0"/>
                <w:lang w:bidi="bn-IN"/>
              </w:rPr>
              <w:t>Total</w:t>
            </w:r>
          </w:p>
        </w:tc>
        <w:tc>
          <w:tcPr>
            <w:tcW w:w="1260" w:type="dxa"/>
            <w:vAlign w:val="center"/>
            <w:hideMark/>
          </w:tcPr>
          <w:p w14:paraId="7A749A53" w14:textId="77777777" w:rsidR="008C7BF8" w:rsidRPr="003F50E4" w:rsidRDefault="008C7BF8" w:rsidP="008C7BF8">
            <w:pPr>
              <w:spacing w:after="0" w:line="360" w:lineRule="auto"/>
              <w:jc w:val="center"/>
              <w:rPr>
                <w:rFonts w:ascii="Arial" w:eastAsia="Times New Roman" w:hAnsi="Arial" w:cs="Arial"/>
                <w:color w:val="000000"/>
                <w:kern w:val="0"/>
                <w:lang w:bidi="bn-IN"/>
              </w:rPr>
            </w:pPr>
            <w:r w:rsidRPr="003F50E4">
              <w:rPr>
                <w:rFonts w:ascii="Arial" w:eastAsia="Times New Roman" w:hAnsi="Arial" w:cs="Arial"/>
                <w:color w:val="000000"/>
                <w:kern w:val="0"/>
                <w:lang w:bidi="bn-IN"/>
              </w:rPr>
              <w:t>126</w:t>
            </w:r>
          </w:p>
        </w:tc>
        <w:tc>
          <w:tcPr>
            <w:tcW w:w="2070" w:type="dxa"/>
            <w:vAlign w:val="center"/>
            <w:hideMark/>
          </w:tcPr>
          <w:p w14:paraId="665164AD" w14:textId="77777777" w:rsidR="008C7BF8" w:rsidRPr="003F50E4" w:rsidRDefault="008C7BF8" w:rsidP="008C7BF8">
            <w:pPr>
              <w:spacing w:after="0" w:line="360" w:lineRule="auto"/>
              <w:jc w:val="center"/>
              <w:rPr>
                <w:rFonts w:ascii="Arial" w:eastAsia="Times New Roman" w:hAnsi="Arial" w:cs="Arial"/>
                <w:color w:val="000000"/>
                <w:kern w:val="0"/>
                <w:lang w:bidi="bn-IN"/>
              </w:rPr>
            </w:pPr>
            <w:r w:rsidRPr="003F50E4">
              <w:rPr>
                <w:rFonts w:ascii="Arial" w:eastAsia="Times New Roman" w:hAnsi="Arial" w:cs="Arial"/>
                <w:color w:val="000000"/>
                <w:kern w:val="0"/>
                <w:lang w:bidi="bn-IN"/>
              </w:rPr>
              <w:t>100%</w:t>
            </w:r>
          </w:p>
        </w:tc>
      </w:tr>
    </w:tbl>
    <w:p w14:paraId="216CE470" w14:textId="7FC8D5D5" w:rsidR="00C214C9" w:rsidRPr="008C7BF8" w:rsidRDefault="003A0CCD" w:rsidP="008C7BF8">
      <w:pPr>
        <w:spacing w:line="360" w:lineRule="auto"/>
        <w:jc w:val="center"/>
        <w:rPr>
          <w:rFonts w:ascii="Times New Roman" w:eastAsia="Times New Roman" w:hAnsi="Times New Roman" w:cs="Times New Roman"/>
          <w:sz w:val="24"/>
          <w:szCs w:val="24"/>
        </w:rPr>
      </w:pPr>
      <w:r>
        <w:rPr>
          <w:noProof/>
        </w:rPr>
        <w:drawing>
          <wp:inline distT="0" distB="0" distL="0" distR="0" wp14:anchorId="67DBC8EE" wp14:editId="58924E0B">
            <wp:extent cx="5685155" cy="3302000"/>
            <wp:effectExtent l="0" t="0" r="10795" b="12700"/>
            <wp:docPr id="230097033" name="Chart 1">
              <a:extLst xmlns:a="http://schemas.openxmlformats.org/drawingml/2006/main">
                <a:ext uri="{FF2B5EF4-FFF2-40B4-BE49-F238E27FC236}">
                  <a16:creationId xmlns:a16="http://schemas.microsoft.com/office/drawing/2014/main" id="{14F65C2F-47DB-86D7-F5E2-2D12B4BB03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71956CC" w14:textId="77777777" w:rsidR="008C7BF8" w:rsidRDefault="008C7BF8" w:rsidP="002A0283">
      <w:pPr>
        <w:spacing w:after="0" w:line="360" w:lineRule="auto"/>
        <w:jc w:val="center"/>
        <w:rPr>
          <w:rFonts w:ascii="Times New Roman" w:eastAsia="Times New Roman" w:hAnsi="Times New Roman" w:cs="Times New Roman"/>
          <w:b/>
          <w:bCs/>
          <w:sz w:val="24"/>
          <w:szCs w:val="24"/>
        </w:rPr>
      </w:pPr>
    </w:p>
    <w:p w14:paraId="0339B6F7" w14:textId="5E947A2A" w:rsidR="00C214C9" w:rsidRDefault="00C214C9" w:rsidP="002A0283">
      <w:pPr>
        <w:spacing w:after="0" w:line="360" w:lineRule="auto"/>
        <w:jc w:val="center"/>
        <w:rPr>
          <w:rFonts w:ascii="Times New Roman" w:eastAsia="Times New Roman" w:hAnsi="Times New Roman" w:cs="Times New Roman"/>
          <w:b/>
          <w:bCs/>
          <w:sz w:val="24"/>
          <w:szCs w:val="24"/>
        </w:rPr>
      </w:pPr>
      <w:r w:rsidRPr="00A97512">
        <w:rPr>
          <w:rFonts w:ascii="Times New Roman" w:eastAsia="Times New Roman" w:hAnsi="Times New Roman" w:cs="Times New Roman"/>
          <w:b/>
          <w:bCs/>
          <w:sz w:val="24"/>
          <w:szCs w:val="24"/>
        </w:rPr>
        <w:t>Figure 4.</w:t>
      </w:r>
      <w:r w:rsidR="00274323">
        <w:rPr>
          <w:rFonts w:ascii="Times New Roman" w:eastAsia="Times New Roman" w:hAnsi="Times New Roman" w:cs="Times New Roman"/>
          <w:b/>
          <w:bCs/>
          <w:sz w:val="24"/>
          <w:szCs w:val="24"/>
        </w:rPr>
        <w:t>5</w:t>
      </w:r>
      <w:r w:rsidRPr="00A97512">
        <w:rPr>
          <w:rFonts w:ascii="Times New Roman" w:eastAsia="Times New Roman" w:hAnsi="Times New Roman" w:cs="Times New Roman"/>
          <w:b/>
          <w:bCs/>
          <w:sz w:val="24"/>
          <w:szCs w:val="24"/>
        </w:rPr>
        <w:t xml:space="preserve">: </w:t>
      </w:r>
      <w:r w:rsidR="00BA6C62" w:rsidRPr="00BA6C62">
        <w:rPr>
          <w:rFonts w:ascii="Times New Roman" w:eastAsia="Times New Roman" w:hAnsi="Times New Roman" w:cs="Times New Roman"/>
          <w:b/>
          <w:bCs/>
          <w:sz w:val="24"/>
          <w:szCs w:val="24"/>
        </w:rPr>
        <w:t>Experience in Credit/Loan</w:t>
      </w:r>
    </w:p>
    <w:p w14:paraId="32592707" w14:textId="56D6FAE3" w:rsidR="00BA6C62" w:rsidRPr="0049395B" w:rsidRDefault="0049395B" w:rsidP="002A0283">
      <w:pPr>
        <w:spacing w:after="0" w:line="360" w:lineRule="auto"/>
        <w:jc w:val="both"/>
        <w:rPr>
          <w:rFonts w:ascii="Times New Roman" w:eastAsia="Times New Roman" w:hAnsi="Times New Roman" w:cs="Times New Roman"/>
          <w:sz w:val="24"/>
          <w:szCs w:val="24"/>
        </w:rPr>
      </w:pPr>
      <w:r w:rsidRPr="0049395B">
        <w:rPr>
          <w:rFonts w:ascii="Times New Roman" w:eastAsia="Times New Roman" w:hAnsi="Times New Roman" w:cs="Times New Roman"/>
          <w:sz w:val="24"/>
          <w:szCs w:val="24"/>
        </w:rPr>
        <w:t>Figure 4.5 shows that out of 126 respondents, there were 18 (14.29%) with less than 2 years' experience in the credit/loan department, 52 (41.27%) with 2–5 years, 34 (26.98%) with 6–10 years, and 22 (17.46%) with more than 10 years. Based upon this information, it is therefore concluded that the largest proportion of respondents have 2–5 years' experience in the credit/loan department, representing over two-fifths of all respondents.</w:t>
      </w:r>
    </w:p>
    <w:p w14:paraId="3227FDC9" w14:textId="3F65F2E6" w:rsidR="00EE7009" w:rsidRDefault="001C5644" w:rsidP="002A0283">
      <w:pPr>
        <w:spacing w:line="360" w:lineRule="auto"/>
        <w:jc w:val="center"/>
        <w:rPr>
          <w:rFonts w:ascii="Times New Roman" w:eastAsia="Times New Roman" w:hAnsi="Times New Roman" w:cs="Times New Roman"/>
          <w:sz w:val="24"/>
          <w:szCs w:val="24"/>
        </w:rPr>
      </w:pPr>
      <w:r>
        <w:rPr>
          <w:noProof/>
        </w:rPr>
        <w:lastRenderedPageBreak/>
        <w:drawing>
          <wp:inline distT="0" distB="0" distL="0" distR="0" wp14:anchorId="45243FAA" wp14:editId="677ADDB2">
            <wp:extent cx="5766435" cy="2426329"/>
            <wp:effectExtent l="0" t="0" r="5715" b="12700"/>
            <wp:docPr id="1508833951" name="Chart 1">
              <a:extLst xmlns:a="http://schemas.openxmlformats.org/drawingml/2006/main">
                <a:ext uri="{FF2B5EF4-FFF2-40B4-BE49-F238E27FC236}">
                  <a16:creationId xmlns:a16="http://schemas.microsoft.com/office/drawing/2014/main" id="{47BFB24F-5BDE-A99B-59D7-D6FD4A6F03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0"/>
        <w:gridCol w:w="1260"/>
        <w:gridCol w:w="2070"/>
      </w:tblGrid>
      <w:tr w:rsidR="00164504" w:rsidRPr="00164504" w14:paraId="4872729A" w14:textId="77777777" w:rsidTr="008C7BF8">
        <w:trPr>
          <w:trHeight w:val="300"/>
        </w:trPr>
        <w:tc>
          <w:tcPr>
            <w:tcW w:w="5750" w:type="dxa"/>
            <w:shd w:val="clear" w:color="000000" w:fill="F2F2F2"/>
            <w:vAlign w:val="center"/>
            <w:hideMark/>
          </w:tcPr>
          <w:p w14:paraId="53EB00B7" w14:textId="320BC1F1" w:rsidR="00164504" w:rsidRPr="00164504" w:rsidRDefault="008C7BF8" w:rsidP="002A0283">
            <w:pPr>
              <w:spacing w:after="0" w:line="360" w:lineRule="auto"/>
              <w:rPr>
                <w:rFonts w:ascii="Arial" w:eastAsia="Times New Roman" w:hAnsi="Arial" w:cs="Arial"/>
                <w:b/>
                <w:bCs/>
                <w:color w:val="000000"/>
                <w:kern w:val="0"/>
                <w:lang w:bidi="bn-IN"/>
              </w:rPr>
            </w:pPr>
            <w:r>
              <w:rPr>
                <w:rFonts w:ascii="Arial" w:eastAsia="Times New Roman" w:hAnsi="Arial" w:cs="Arial"/>
                <w:b/>
                <w:bCs/>
                <w:color w:val="000000"/>
                <w:kern w:val="0"/>
                <w:lang w:bidi="bn-IN"/>
              </w:rPr>
              <w:t>F</w:t>
            </w:r>
            <w:r w:rsidR="00164504" w:rsidRPr="00164504">
              <w:rPr>
                <w:rFonts w:ascii="Arial" w:eastAsia="Times New Roman" w:hAnsi="Arial" w:cs="Arial"/>
                <w:b/>
                <w:bCs/>
                <w:color w:val="000000"/>
                <w:kern w:val="0"/>
                <w:lang w:bidi="bn-IN"/>
              </w:rPr>
              <w:t>ormal loan pricing policy</w:t>
            </w:r>
          </w:p>
        </w:tc>
        <w:tc>
          <w:tcPr>
            <w:tcW w:w="1260" w:type="dxa"/>
            <w:shd w:val="clear" w:color="000000" w:fill="F2F2F2"/>
            <w:vAlign w:val="center"/>
            <w:hideMark/>
          </w:tcPr>
          <w:p w14:paraId="79875334" w14:textId="77777777" w:rsidR="00164504" w:rsidRPr="00164504" w:rsidRDefault="00164504" w:rsidP="008C7BF8">
            <w:pPr>
              <w:spacing w:after="0" w:line="360" w:lineRule="auto"/>
              <w:jc w:val="center"/>
              <w:rPr>
                <w:rFonts w:ascii="Arial" w:eastAsia="Times New Roman" w:hAnsi="Arial" w:cs="Arial"/>
                <w:b/>
                <w:bCs/>
                <w:color w:val="000000"/>
                <w:kern w:val="0"/>
                <w:lang w:bidi="bn-IN"/>
              </w:rPr>
            </w:pPr>
            <w:r w:rsidRPr="00164504">
              <w:rPr>
                <w:rFonts w:ascii="Arial" w:eastAsia="Times New Roman" w:hAnsi="Arial" w:cs="Arial"/>
                <w:b/>
                <w:bCs/>
                <w:color w:val="000000"/>
                <w:kern w:val="0"/>
                <w:lang w:bidi="bn-IN"/>
              </w:rPr>
              <w:t>Value</w:t>
            </w:r>
          </w:p>
        </w:tc>
        <w:tc>
          <w:tcPr>
            <w:tcW w:w="2070" w:type="dxa"/>
            <w:shd w:val="clear" w:color="000000" w:fill="F2F2F2"/>
            <w:vAlign w:val="center"/>
            <w:hideMark/>
          </w:tcPr>
          <w:p w14:paraId="578FF337" w14:textId="77777777" w:rsidR="00164504" w:rsidRPr="00164504" w:rsidRDefault="00164504" w:rsidP="008C7BF8">
            <w:pPr>
              <w:spacing w:after="0" w:line="360" w:lineRule="auto"/>
              <w:jc w:val="center"/>
              <w:rPr>
                <w:rFonts w:ascii="Arial" w:eastAsia="Times New Roman" w:hAnsi="Arial" w:cs="Arial"/>
                <w:b/>
                <w:bCs/>
                <w:color w:val="000000"/>
                <w:kern w:val="0"/>
                <w:lang w:bidi="bn-IN"/>
              </w:rPr>
            </w:pPr>
            <w:r w:rsidRPr="00164504">
              <w:rPr>
                <w:rFonts w:ascii="Arial" w:eastAsia="Times New Roman" w:hAnsi="Arial" w:cs="Arial"/>
                <w:b/>
                <w:bCs/>
                <w:color w:val="000000"/>
                <w:kern w:val="0"/>
                <w:lang w:bidi="bn-IN"/>
              </w:rPr>
              <w:t>Percentage</w:t>
            </w:r>
          </w:p>
        </w:tc>
      </w:tr>
      <w:tr w:rsidR="00164504" w:rsidRPr="00164504" w14:paraId="12F84F90" w14:textId="77777777" w:rsidTr="008C7BF8">
        <w:trPr>
          <w:trHeight w:val="300"/>
        </w:trPr>
        <w:tc>
          <w:tcPr>
            <w:tcW w:w="5750" w:type="dxa"/>
            <w:vAlign w:val="center"/>
            <w:hideMark/>
          </w:tcPr>
          <w:p w14:paraId="69A34DD1" w14:textId="77777777" w:rsidR="00164504" w:rsidRPr="00164504" w:rsidRDefault="00164504" w:rsidP="002A0283">
            <w:pPr>
              <w:spacing w:after="0" w:line="360" w:lineRule="auto"/>
              <w:rPr>
                <w:rFonts w:ascii="Arial" w:eastAsia="Times New Roman" w:hAnsi="Arial" w:cs="Arial"/>
                <w:color w:val="000000"/>
                <w:kern w:val="0"/>
                <w:lang w:bidi="bn-IN"/>
              </w:rPr>
            </w:pPr>
            <w:r w:rsidRPr="00164504">
              <w:rPr>
                <w:rFonts w:ascii="Arial" w:eastAsia="Times New Roman" w:hAnsi="Arial" w:cs="Arial"/>
                <w:color w:val="000000"/>
                <w:kern w:val="0"/>
                <w:lang w:bidi="bn-IN"/>
              </w:rPr>
              <w:t>Yes</w:t>
            </w:r>
          </w:p>
        </w:tc>
        <w:tc>
          <w:tcPr>
            <w:tcW w:w="1260" w:type="dxa"/>
            <w:vAlign w:val="center"/>
            <w:hideMark/>
          </w:tcPr>
          <w:p w14:paraId="38ED3CE4" w14:textId="77777777" w:rsidR="00164504" w:rsidRPr="00164504" w:rsidRDefault="00164504" w:rsidP="008C7BF8">
            <w:pPr>
              <w:spacing w:after="0" w:line="360" w:lineRule="auto"/>
              <w:jc w:val="center"/>
              <w:rPr>
                <w:rFonts w:ascii="Arial" w:eastAsia="Times New Roman" w:hAnsi="Arial" w:cs="Arial"/>
                <w:color w:val="000000"/>
                <w:kern w:val="0"/>
                <w:lang w:bidi="bn-IN"/>
              </w:rPr>
            </w:pPr>
            <w:r w:rsidRPr="00164504">
              <w:rPr>
                <w:rFonts w:ascii="Arial" w:eastAsia="Times New Roman" w:hAnsi="Arial" w:cs="Arial"/>
                <w:color w:val="000000"/>
                <w:kern w:val="0"/>
                <w:lang w:bidi="bn-IN"/>
              </w:rPr>
              <w:t>109</w:t>
            </w:r>
          </w:p>
        </w:tc>
        <w:tc>
          <w:tcPr>
            <w:tcW w:w="2070" w:type="dxa"/>
            <w:vAlign w:val="center"/>
            <w:hideMark/>
          </w:tcPr>
          <w:p w14:paraId="0045DB3C" w14:textId="77777777" w:rsidR="00164504" w:rsidRPr="00164504" w:rsidRDefault="00164504" w:rsidP="008C7BF8">
            <w:pPr>
              <w:spacing w:after="0" w:line="360" w:lineRule="auto"/>
              <w:jc w:val="center"/>
              <w:rPr>
                <w:rFonts w:ascii="Arial" w:eastAsia="Times New Roman" w:hAnsi="Arial" w:cs="Arial"/>
                <w:color w:val="000000"/>
                <w:kern w:val="0"/>
                <w:lang w:bidi="bn-IN"/>
              </w:rPr>
            </w:pPr>
            <w:r w:rsidRPr="00164504">
              <w:rPr>
                <w:rFonts w:ascii="Arial" w:eastAsia="Times New Roman" w:hAnsi="Arial" w:cs="Arial"/>
                <w:color w:val="000000"/>
                <w:kern w:val="0"/>
                <w:lang w:bidi="bn-IN"/>
              </w:rPr>
              <w:t>86.51%</w:t>
            </w:r>
          </w:p>
        </w:tc>
      </w:tr>
      <w:tr w:rsidR="00164504" w:rsidRPr="00164504" w14:paraId="1C0719A0" w14:textId="77777777" w:rsidTr="008C7BF8">
        <w:trPr>
          <w:trHeight w:val="300"/>
        </w:trPr>
        <w:tc>
          <w:tcPr>
            <w:tcW w:w="5750" w:type="dxa"/>
            <w:vAlign w:val="center"/>
            <w:hideMark/>
          </w:tcPr>
          <w:p w14:paraId="5B10F4B8" w14:textId="77777777" w:rsidR="00164504" w:rsidRPr="00164504" w:rsidRDefault="00164504" w:rsidP="002A0283">
            <w:pPr>
              <w:spacing w:after="0" w:line="360" w:lineRule="auto"/>
              <w:rPr>
                <w:rFonts w:ascii="Arial" w:eastAsia="Times New Roman" w:hAnsi="Arial" w:cs="Arial"/>
                <w:color w:val="000000"/>
                <w:kern w:val="0"/>
                <w:lang w:bidi="bn-IN"/>
              </w:rPr>
            </w:pPr>
            <w:r w:rsidRPr="00164504">
              <w:rPr>
                <w:rFonts w:ascii="Arial" w:eastAsia="Times New Roman" w:hAnsi="Arial" w:cs="Arial"/>
                <w:color w:val="000000"/>
                <w:kern w:val="0"/>
                <w:lang w:bidi="bn-IN"/>
              </w:rPr>
              <w:t>No</w:t>
            </w:r>
          </w:p>
        </w:tc>
        <w:tc>
          <w:tcPr>
            <w:tcW w:w="1260" w:type="dxa"/>
            <w:vAlign w:val="center"/>
            <w:hideMark/>
          </w:tcPr>
          <w:p w14:paraId="348921E6" w14:textId="77777777" w:rsidR="00164504" w:rsidRPr="00164504" w:rsidRDefault="00164504" w:rsidP="008C7BF8">
            <w:pPr>
              <w:spacing w:after="0" w:line="360" w:lineRule="auto"/>
              <w:jc w:val="center"/>
              <w:rPr>
                <w:rFonts w:ascii="Arial" w:eastAsia="Times New Roman" w:hAnsi="Arial" w:cs="Arial"/>
                <w:color w:val="000000"/>
                <w:kern w:val="0"/>
                <w:lang w:bidi="bn-IN"/>
              </w:rPr>
            </w:pPr>
            <w:r w:rsidRPr="00164504">
              <w:rPr>
                <w:rFonts w:ascii="Arial" w:eastAsia="Times New Roman" w:hAnsi="Arial" w:cs="Arial"/>
                <w:color w:val="000000"/>
                <w:kern w:val="0"/>
                <w:lang w:bidi="bn-IN"/>
              </w:rPr>
              <w:t>0</w:t>
            </w:r>
          </w:p>
        </w:tc>
        <w:tc>
          <w:tcPr>
            <w:tcW w:w="2070" w:type="dxa"/>
            <w:vAlign w:val="center"/>
            <w:hideMark/>
          </w:tcPr>
          <w:p w14:paraId="0BE6458E" w14:textId="77777777" w:rsidR="00164504" w:rsidRPr="00164504" w:rsidRDefault="00164504" w:rsidP="008C7BF8">
            <w:pPr>
              <w:spacing w:after="0" w:line="360" w:lineRule="auto"/>
              <w:jc w:val="center"/>
              <w:rPr>
                <w:rFonts w:ascii="Arial" w:eastAsia="Times New Roman" w:hAnsi="Arial" w:cs="Arial"/>
                <w:color w:val="000000"/>
                <w:kern w:val="0"/>
                <w:lang w:bidi="bn-IN"/>
              </w:rPr>
            </w:pPr>
            <w:r w:rsidRPr="00164504">
              <w:rPr>
                <w:rFonts w:ascii="Arial" w:eastAsia="Times New Roman" w:hAnsi="Arial" w:cs="Arial"/>
                <w:color w:val="000000"/>
                <w:kern w:val="0"/>
                <w:lang w:bidi="bn-IN"/>
              </w:rPr>
              <w:t>0.00%</w:t>
            </w:r>
          </w:p>
        </w:tc>
      </w:tr>
      <w:tr w:rsidR="00164504" w:rsidRPr="00164504" w14:paraId="11A7DD8D" w14:textId="77777777" w:rsidTr="008C7BF8">
        <w:trPr>
          <w:trHeight w:val="300"/>
        </w:trPr>
        <w:tc>
          <w:tcPr>
            <w:tcW w:w="5750" w:type="dxa"/>
            <w:vAlign w:val="center"/>
            <w:hideMark/>
          </w:tcPr>
          <w:p w14:paraId="576EDC13" w14:textId="77777777" w:rsidR="00164504" w:rsidRPr="00164504" w:rsidRDefault="00164504" w:rsidP="002A0283">
            <w:pPr>
              <w:spacing w:after="0" w:line="360" w:lineRule="auto"/>
              <w:rPr>
                <w:rFonts w:ascii="Arial" w:eastAsia="Times New Roman" w:hAnsi="Arial" w:cs="Arial"/>
                <w:color w:val="000000"/>
                <w:kern w:val="0"/>
                <w:lang w:bidi="bn-IN"/>
              </w:rPr>
            </w:pPr>
            <w:r w:rsidRPr="00164504">
              <w:rPr>
                <w:rFonts w:ascii="Arial" w:eastAsia="Times New Roman" w:hAnsi="Arial" w:cs="Arial"/>
                <w:color w:val="000000"/>
                <w:kern w:val="0"/>
                <w:lang w:bidi="bn-IN"/>
              </w:rPr>
              <w:t>Not sure</w:t>
            </w:r>
          </w:p>
        </w:tc>
        <w:tc>
          <w:tcPr>
            <w:tcW w:w="1260" w:type="dxa"/>
            <w:vAlign w:val="center"/>
            <w:hideMark/>
          </w:tcPr>
          <w:p w14:paraId="52FDB3A5" w14:textId="77777777" w:rsidR="00164504" w:rsidRPr="00164504" w:rsidRDefault="00164504" w:rsidP="008C7BF8">
            <w:pPr>
              <w:spacing w:after="0" w:line="360" w:lineRule="auto"/>
              <w:jc w:val="center"/>
              <w:rPr>
                <w:rFonts w:ascii="Arial" w:eastAsia="Times New Roman" w:hAnsi="Arial" w:cs="Arial"/>
                <w:color w:val="000000"/>
                <w:kern w:val="0"/>
                <w:lang w:bidi="bn-IN"/>
              </w:rPr>
            </w:pPr>
            <w:r w:rsidRPr="00164504">
              <w:rPr>
                <w:rFonts w:ascii="Arial" w:eastAsia="Times New Roman" w:hAnsi="Arial" w:cs="Arial"/>
                <w:color w:val="000000"/>
                <w:kern w:val="0"/>
                <w:lang w:bidi="bn-IN"/>
              </w:rPr>
              <w:t>17</w:t>
            </w:r>
          </w:p>
        </w:tc>
        <w:tc>
          <w:tcPr>
            <w:tcW w:w="2070" w:type="dxa"/>
            <w:vAlign w:val="center"/>
            <w:hideMark/>
          </w:tcPr>
          <w:p w14:paraId="69E1AC9C" w14:textId="77777777" w:rsidR="00164504" w:rsidRPr="00164504" w:rsidRDefault="00164504" w:rsidP="008C7BF8">
            <w:pPr>
              <w:spacing w:after="0" w:line="360" w:lineRule="auto"/>
              <w:jc w:val="center"/>
              <w:rPr>
                <w:rFonts w:ascii="Arial" w:eastAsia="Times New Roman" w:hAnsi="Arial" w:cs="Arial"/>
                <w:color w:val="000000"/>
                <w:kern w:val="0"/>
                <w:lang w:bidi="bn-IN"/>
              </w:rPr>
            </w:pPr>
            <w:r w:rsidRPr="00164504">
              <w:rPr>
                <w:rFonts w:ascii="Arial" w:eastAsia="Times New Roman" w:hAnsi="Arial" w:cs="Arial"/>
                <w:color w:val="000000"/>
                <w:kern w:val="0"/>
                <w:lang w:bidi="bn-IN"/>
              </w:rPr>
              <w:t>13.49%</w:t>
            </w:r>
          </w:p>
        </w:tc>
      </w:tr>
      <w:tr w:rsidR="00164504" w:rsidRPr="00164504" w14:paraId="5BEB13A2" w14:textId="77777777" w:rsidTr="008C7BF8">
        <w:trPr>
          <w:trHeight w:val="300"/>
        </w:trPr>
        <w:tc>
          <w:tcPr>
            <w:tcW w:w="5750" w:type="dxa"/>
            <w:vAlign w:val="center"/>
            <w:hideMark/>
          </w:tcPr>
          <w:p w14:paraId="6FEB2DE1" w14:textId="77777777" w:rsidR="00164504" w:rsidRPr="00164504" w:rsidRDefault="00164504" w:rsidP="002A0283">
            <w:pPr>
              <w:spacing w:after="0" w:line="360" w:lineRule="auto"/>
              <w:rPr>
                <w:rFonts w:ascii="Arial" w:eastAsia="Times New Roman" w:hAnsi="Arial" w:cs="Arial"/>
                <w:color w:val="000000"/>
                <w:kern w:val="0"/>
                <w:lang w:bidi="bn-IN"/>
              </w:rPr>
            </w:pPr>
            <w:r w:rsidRPr="00164504">
              <w:rPr>
                <w:rFonts w:ascii="Arial" w:eastAsia="Times New Roman" w:hAnsi="Arial" w:cs="Arial"/>
                <w:color w:val="000000"/>
                <w:kern w:val="0"/>
                <w:lang w:bidi="bn-IN"/>
              </w:rPr>
              <w:t>Total</w:t>
            </w:r>
          </w:p>
        </w:tc>
        <w:tc>
          <w:tcPr>
            <w:tcW w:w="1260" w:type="dxa"/>
            <w:vAlign w:val="center"/>
            <w:hideMark/>
          </w:tcPr>
          <w:p w14:paraId="2C4C11C4" w14:textId="77777777" w:rsidR="00164504" w:rsidRPr="00164504" w:rsidRDefault="00164504" w:rsidP="008C7BF8">
            <w:pPr>
              <w:spacing w:after="0" w:line="360" w:lineRule="auto"/>
              <w:jc w:val="center"/>
              <w:rPr>
                <w:rFonts w:ascii="Arial" w:eastAsia="Times New Roman" w:hAnsi="Arial" w:cs="Arial"/>
                <w:color w:val="000000"/>
                <w:kern w:val="0"/>
                <w:lang w:bidi="bn-IN"/>
              </w:rPr>
            </w:pPr>
            <w:r w:rsidRPr="00164504">
              <w:rPr>
                <w:rFonts w:ascii="Arial" w:eastAsia="Times New Roman" w:hAnsi="Arial" w:cs="Arial"/>
                <w:color w:val="000000"/>
                <w:kern w:val="0"/>
                <w:lang w:bidi="bn-IN"/>
              </w:rPr>
              <w:t>126</w:t>
            </w:r>
          </w:p>
        </w:tc>
        <w:tc>
          <w:tcPr>
            <w:tcW w:w="2070" w:type="dxa"/>
            <w:vAlign w:val="center"/>
            <w:hideMark/>
          </w:tcPr>
          <w:p w14:paraId="7D525DF2" w14:textId="77777777" w:rsidR="00164504" w:rsidRPr="00164504" w:rsidRDefault="00164504" w:rsidP="008C7BF8">
            <w:pPr>
              <w:spacing w:after="0" w:line="360" w:lineRule="auto"/>
              <w:jc w:val="center"/>
              <w:rPr>
                <w:rFonts w:ascii="Arial" w:eastAsia="Times New Roman" w:hAnsi="Arial" w:cs="Arial"/>
                <w:color w:val="000000"/>
                <w:kern w:val="0"/>
                <w:lang w:bidi="bn-IN"/>
              </w:rPr>
            </w:pPr>
            <w:r w:rsidRPr="00164504">
              <w:rPr>
                <w:rFonts w:ascii="Arial" w:eastAsia="Times New Roman" w:hAnsi="Arial" w:cs="Arial"/>
                <w:color w:val="000000"/>
                <w:kern w:val="0"/>
                <w:lang w:bidi="bn-IN"/>
              </w:rPr>
              <w:t>100%</w:t>
            </w:r>
          </w:p>
        </w:tc>
      </w:tr>
    </w:tbl>
    <w:p w14:paraId="044FCC08" w14:textId="77777777" w:rsidR="00EE7009" w:rsidRDefault="00EE7009" w:rsidP="002A0283">
      <w:pPr>
        <w:spacing w:after="0" w:line="360" w:lineRule="auto"/>
        <w:jc w:val="center"/>
        <w:rPr>
          <w:rFonts w:ascii="Times New Roman" w:eastAsia="Times New Roman" w:hAnsi="Times New Roman" w:cs="Times New Roman"/>
          <w:sz w:val="24"/>
          <w:szCs w:val="24"/>
        </w:rPr>
      </w:pPr>
    </w:p>
    <w:p w14:paraId="460EFB06" w14:textId="18DA606A" w:rsidR="00A46B1A" w:rsidRDefault="00A46B1A" w:rsidP="002A0283">
      <w:pPr>
        <w:spacing w:after="0" w:line="360" w:lineRule="auto"/>
        <w:jc w:val="center"/>
        <w:rPr>
          <w:rFonts w:ascii="Times New Roman" w:eastAsia="Times New Roman" w:hAnsi="Times New Roman" w:cs="Times New Roman"/>
          <w:sz w:val="24"/>
          <w:szCs w:val="24"/>
        </w:rPr>
      </w:pPr>
      <w:r w:rsidRPr="00A97512">
        <w:rPr>
          <w:rFonts w:ascii="Times New Roman" w:eastAsia="Times New Roman" w:hAnsi="Times New Roman" w:cs="Times New Roman"/>
          <w:b/>
          <w:bCs/>
          <w:sz w:val="24"/>
          <w:szCs w:val="24"/>
        </w:rPr>
        <w:t>Figure 4.</w:t>
      </w:r>
      <w:r>
        <w:rPr>
          <w:rFonts w:ascii="Times New Roman" w:eastAsia="Times New Roman" w:hAnsi="Times New Roman" w:cs="Times New Roman"/>
          <w:b/>
          <w:bCs/>
          <w:sz w:val="24"/>
          <w:szCs w:val="24"/>
        </w:rPr>
        <w:t>6</w:t>
      </w:r>
      <w:r w:rsidRPr="00A97512">
        <w:rPr>
          <w:rFonts w:ascii="Times New Roman" w:eastAsia="Times New Roman" w:hAnsi="Times New Roman" w:cs="Times New Roman"/>
          <w:b/>
          <w:bCs/>
          <w:sz w:val="24"/>
          <w:szCs w:val="24"/>
        </w:rPr>
        <w:t xml:space="preserve">: </w:t>
      </w:r>
      <w:r w:rsidR="003124F5">
        <w:rPr>
          <w:rFonts w:ascii="Times New Roman" w:eastAsia="Times New Roman" w:hAnsi="Times New Roman" w:cs="Times New Roman"/>
          <w:b/>
          <w:bCs/>
          <w:sz w:val="24"/>
          <w:szCs w:val="24"/>
        </w:rPr>
        <w:t>F</w:t>
      </w:r>
      <w:r w:rsidR="003124F5" w:rsidRPr="003124F5">
        <w:rPr>
          <w:rFonts w:ascii="Times New Roman" w:eastAsia="Times New Roman" w:hAnsi="Times New Roman" w:cs="Times New Roman"/>
          <w:b/>
          <w:bCs/>
          <w:sz w:val="24"/>
          <w:szCs w:val="24"/>
        </w:rPr>
        <w:t>ormal loan pricing policy</w:t>
      </w:r>
    </w:p>
    <w:p w14:paraId="7CAF5C61" w14:textId="5B4EAC5A" w:rsidR="00EE7009" w:rsidRDefault="00AF20E3" w:rsidP="002A0283">
      <w:pPr>
        <w:spacing w:line="360" w:lineRule="auto"/>
        <w:jc w:val="both"/>
        <w:rPr>
          <w:rFonts w:ascii="Times New Roman" w:eastAsia="Times New Roman" w:hAnsi="Times New Roman" w:cs="Times New Roman"/>
          <w:sz w:val="24"/>
          <w:szCs w:val="24"/>
        </w:rPr>
      </w:pPr>
      <w:r w:rsidRPr="00AF20E3">
        <w:rPr>
          <w:rFonts w:ascii="Times New Roman" w:eastAsia="Times New Roman" w:hAnsi="Times New Roman" w:cs="Times New Roman"/>
          <w:sz w:val="24"/>
          <w:szCs w:val="24"/>
        </w:rPr>
        <w:t>Figure 4.6 shows that out of 126 (100.00%, total respondents who completed the survey) respondents, 109 (86.51%) indicated the presence of a formal loan pricing policy, 0 (0.00%) indicated there was none, and 17 (13.49%) were not sure. Based upon this information, it is therefore concluded that a clear majority of respondents confirm the existence of a formal loan pricing policy, comprising more than four-fifths of all responses.</w:t>
      </w:r>
    </w:p>
    <w:p w14:paraId="081EA3AF" w14:textId="04393051" w:rsidR="00EE7009" w:rsidRDefault="00B77955" w:rsidP="002A0283">
      <w:pPr>
        <w:spacing w:line="360" w:lineRule="auto"/>
        <w:jc w:val="center"/>
        <w:rPr>
          <w:rFonts w:ascii="Times New Roman" w:eastAsia="Times New Roman" w:hAnsi="Times New Roman" w:cs="Times New Roman"/>
          <w:sz w:val="24"/>
          <w:szCs w:val="24"/>
        </w:rPr>
      </w:pPr>
      <w:r>
        <w:rPr>
          <w:noProof/>
        </w:rPr>
        <w:drawing>
          <wp:inline distT="0" distB="0" distL="0" distR="0" wp14:anchorId="20FF52E4" wp14:editId="72D8D8CC">
            <wp:extent cx="5842000" cy="2895600"/>
            <wp:effectExtent l="0" t="0" r="6350" b="0"/>
            <wp:docPr id="1331318343" name="Chart 1">
              <a:extLst xmlns:a="http://schemas.openxmlformats.org/drawingml/2006/main">
                <a:ext uri="{FF2B5EF4-FFF2-40B4-BE49-F238E27FC236}">
                  <a16:creationId xmlns:a16="http://schemas.microsoft.com/office/drawing/2014/main" id="{00BFB471-06AA-CFC2-554A-E6BE6322A0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bl>
      <w:tblPr>
        <w:tblW w:w="8900" w:type="dxa"/>
        <w:tblLook w:val="04A0" w:firstRow="1" w:lastRow="0" w:firstColumn="1" w:lastColumn="0" w:noHBand="0" w:noVBand="1"/>
      </w:tblPr>
      <w:tblGrid>
        <w:gridCol w:w="5750"/>
        <w:gridCol w:w="1260"/>
        <w:gridCol w:w="1890"/>
      </w:tblGrid>
      <w:tr w:rsidR="00B77955" w:rsidRPr="00B77955" w14:paraId="3D5C71C7" w14:textId="77777777" w:rsidTr="00DC7A8F">
        <w:trPr>
          <w:trHeight w:val="300"/>
        </w:trPr>
        <w:tc>
          <w:tcPr>
            <w:tcW w:w="5750" w:type="dxa"/>
            <w:tcBorders>
              <w:top w:val="single" w:sz="8" w:space="0" w:color="DDDDDD"/>
              <w:left w:val="single" w:sz="8" w:space="0" w:color="DDDDDD"/>
              <w:bottom w:val="single" w:sz="8" w:space="0" w:color="DDDDDD"/>
              <w:right w:val="single" w:sz="8" w:space="0" w:color="DDDDDD"/>
            </w:tcBorders>
            <w:shd w:val="clear" w:color="000000" w:fill="F2F2F2"/>
            <w:vAlign w:val="center"/>
            <w:hideMark/>
          </w:tcPr>
          <w:p w14:paraId="30FBE495" w14:textId="77777777" w:rsidR="00B77955" w:rsidRPr="00B77955" w:rsidRDefault="00B77955" w:rsidP="002A0283">
            <w:pPr>
              <w:spacing w:after="0" w:line="360" w:lineRule="auto"/>
              <w:rPr>
                <w:rFonts w:ascii="Arial" w:eastAsia="Times New Roman" w:hAnsi="Arial" w:cs="Arial"/>
                <w:b/>
                <w:bCs/>
                <w:color w:val="000000"/>
                <w:kern w:val="0"/>
                <w:lang w:bidi="bn-IN"/>
              </w:rPr>
            </w:pPr>
            <w:r w:rsidRPr="00B77955">
              <w:rPr>
                <w:rFonts w:ascii="Arial" w:eastAsia="Times New Roman" w:hAnsi="Arial" w:cs="Arial"/>
                <w:b/>
                <w:bCs/>
                <w:color w:val="000000"/>
                <w:kern w:val="0"/>
                <w:lang w:bidi="bn-IN"/>
              </w:rPr>
              <w:lastRenderedPageBreak/>
              <w:t>Main loan pricing method</w:t>
            </w:r>
          </w:p>
        </w:tc>
        <w:tc>
          <w:tcPr>
            <w:tcW w:w="1260" w:type="dxa"/>
            <w:tcBorders>
              <w:top w:val="single" w:sz="8" w:space="0" w:color="DDDDDD"/>
              <w:left w:val="nil"/>
              <w:bottom w:val="single" w:sz="8" w:space="0" w:color="DDDDDD"/>
              <w:right w:val="single" w:sz="8" w:space="0" w:color="DDDDDD"/>
            </w:tcBorders>
            <w:shd w:val="clear" w:color="000000" w:fill="F2F2F2"/>
            <w:vAlign w:val="center"/>
            <w:hideMark/>
          </w:tcPr>
          <w:p w14:paraId="4A7CFBAC" w14:textId="77777777" w:rsidR="00B77955" w:rsidRPr="00B77955" w:rsidRDefault="00B77955" w:rsidP="008C7BF8">
            <w:pPr>
              <w:spacing w:after="0" w:line="360" w:lineRule="auto"/>
              <w:jc w:val="center"/>
              <w:rPr>
                <w:rFonts w:ascii="Arial" w:eastAsia="Times New Roman" w:hAnsi="Arial" w:cs="Arial"/>
                <w:b/>
                <w:bCs/>
                <w:color w:val="000000"/>
                <w:kern w:val="0"/>
                <w:lang w:bidi="bn-IN"/>
              </w:rPr>
            </w:pPr>
            <w:r w:rsidRPr="00B77955">
              <w:rPr>
                <w:rFonts w:ascii="Arial" w:eastAsia="Times New Roman" w:hAnsi="Arial" w:cs="Arial"/>
                <w:b/>
                <w:bCs/>
                <w:color w:val="000000"/>
                <w:kern w:val="0"/>
                <w:lang w:bidi="bn-IN"/>
              </w:rPr>
              <w:t>Value</w:t>
            </w:r>
          </w:p>
        </w:tc>
        <w:tc>
          <w:tcPr>
            <w:tcW w:w="1890" w:type="dxa"/>
            <w:tcBorders>
              <w:top w:val="single" w:sz="8" w:space="0" w:color="DDDDDD"/>
              <w:left w:val="nil"/>
              <w:bottom w:val="single" w:sz="8" w:space="0" w:color="DDDDDD"/>
              <w:right w:val="single" w:sz="8" w:space="0" w:color="DDDDDD"/>
            </w:tcBorders>
            <w:shd w:val="clear" w:color="000000" w:fill="F2F2F2"/>
            <w:vAlign w:val="center"/>
            <w:hideMark/>
          </w:tcPr>
          <w:p w14:paraId="37CFE3A1" w14:textId="77777777" w:rsidR="00B77955" w:rsidRPr="00B77955" w:rsidRDefault="00B77955" w:rsidP="008C7BF8">
            <w:pPr>
              <w:spacing w:after="0" w:line="360" w:lineRule="auto"/>
              <w:jc w:val="center"/>
              <w:rPr>
                <w:rFonts w:ascii="Arial" w:eastAsia="Times New Roman" w:hAnsi="Arial" w:cs="Arial"/>
                <w:b/>
                <w:bCs/>
                <w:color w:val="000000"/>
                <w:kern w:val="0"/>
                <w:lang w:bidi="bn-IN"/>
              </w:rPr>
            </w:pPr>
            <w:r w:rsidRPr="00B77955">
              <w:rPr>
                <w:rFonts w:ascii="Arial" w:eastAsia="Times New Roman" w:hAnsi="Arial" w:cs="Arial"/>
                <w:b/>
                <w:bCs/>
                <w:color w:val="000000"/>
                <w:kern w:val="0"/>
                <w:lang w:bidi="bn-IN"/>
              </w:rPr>
              <w:t>Percentage</w:t>
            </w:r>
          </w:p>
        </w:tc>
      </w:tr>
      <w:tr w:rsidR="00B77955" w:rsidRPr="00B77955" w14:paraId="46AAAC7D" w14:textId="77777777" w:rsidTr="00DC7A8F">
        <w:trPr>
          <w:trHeight w:val="300"/>
        </w:trPr>
        <w:tc>
          <w:tcPr>
            <w:tcW w:w="5750" w:type="dxa"/>
            <w:tcBorders>
              <w:top w:val="nil"/>
              <w:left w:val="single" w:sz="8" w:space="0" w:color="DDDDDD"/>
              <w:bottom w:val="single" w:sz="8" w:space="0" w:color="DDDDDD"/>
              <w:right w:val="single" w:sz="8" w:space="0" w:color="DDDDDD"/>
            </w:tcBorders>
            <w:vAlign w:val="center"/>
            <w:hideMark/>
          </w:tcPr>
          <w:p w14:paraId="1E85B46A" w14:textId="77777777" w:rsidR="00B77955" w:rsidRPr="00B77955" w:rsidRDefault="00B77955" w:rsidP="002A0283">
            <w:pPr>
              <w:spacing w:after="0" w:line="360" w:lineRule="auto"/>
              <w:rPr>
                <w:rFonts w:ascii="Arial" w:eastAsia="Times New Roman" w:hAnsi="Arial" w:cs="Arial"/>
                <w:color w:val="000000"/>
                <w:kern w:val="0"/>
                <w:lang w:bidi="bn-IN"/>
              </w:rPr>
            </w:pPr>
            <w:r w:rsidRPr="00B77955">
              <w:rPr>
                <w:rFonts w:ascii="Arial" w:eastAsia="Times New Roman" w:hAnsi="Arial" w:cs="Arial"/>
                <w:color w:val="000000"/>
                <w:kern w:val="0"/>
                <w:lang w:bidi="bn-IN"/>
              </w:rPr>
              <w:t>Based on loan types</w:t>
            </w:r>
          </w:p>
        </w:tc>
        <w:tc>
          <w:tcPr>
            <w:tcW w:w="1260" w:type="dxa"/>
            <w:tcBorders>
              <w:top w:val="nil"/>
              <w:left w:val="nil"/>
              <w:bottom w:val="single" w:sz="8" w:space="0" w:color="DDDDDD"/>
              <w:right w:val="single" w:sz="8" w:space="0" w:color="DDDDDD"/>
            </w:tcBorders>
            <w:vAlign w:val="center"/>
            <w:hideMark/>
          </w:tcPr>
          <w:p w14:paraId="0A67072D" w14:textId="77777777" w:rsidR="00B77955" w:rsidRPr="00B77955" w:rsidRDefault="00B77955" w:rsidP="008C7BF8">
            <w:pPr>
              <w:spacing w:after="0" w:line="360" w:lineRule="auto"/>
              <w:jc w:val="center"/>
              <w:rPr>
                <w:rFonts w:ascii="Arial" w:eastAsia="Times New Roman" w:hAnsi="Arial" w:cs="Arial"/>
                <w:color w:val="000000"/>
                <w:kern w:val="0"/>
                <w:lang w:bidi="bn-IN"/>
              </w:rPr>
            </w:pPr>
            <w:r w:rsidRPr="00B77955">
              <w:rPr>
                <w:rFonts w:ascii="Arial" w:eastAsia="Times New Roman" w:hAnsi="Arial" w:cs="Arial"/>
                <w:color w:val="000000"/>
                <w:kern w:val="0"/>
                <w:lang w:bidi="bn-IN"/>
              </w:rPr>
              <w:t>58</w:t>
            </w:r>
          </w:p>
        </w:tc>
        <w:tc>
          <w:tcPr>
            <w:tcW w:w="1890" w:type="dxa"/>
            <w:tcBorders>
              <w:top w:val="nil"/>
              <w:left w:val="nil"/>
              <w:bottom w:val="single" w:sz="8" w:space="0" w:color="DDDDDD"/>
              <w:right w:val="single" w:sz="8" w:space="0" w:color="DDDDDD"/>
            </w:tcBorders>
            <w:vAlign w:val="center"/>
            <w:hideMark/>
          </w:tcPr>
          <w:p w14:paraId="2D8AF375" w14:textId="77777777" w:rsidR="00B77955" w:rsidRPr="00B77955" w:rsidRDefault="00B77955" w:rsidP="008C7BF8">
            <w:pPr>
              <w:spacing w:after="0" w:line="360" w:lineRule="auto"/>
              <w:jc w:val="center"/>
              <w:rPr>
                <w:rFonts w:ascii="Arial" w:eastAsia="Times New Roman" w:hAnsi="Arial" w:cs="Arial"/>
                <w:color w:val="000000"/>
                <w:kern w:val="0"/>
                <w:lang w:bidi="bn-IN"/>
              </w:rPr>
            </w:pPr>
            <w:r w:rsidRPr="00B77955">
              <w:rPr>
                <w:rFonts w:ascii="Arial" w:eastAsia="Times New Roman" w:hAnsi="Arial" w:cs="Arial"/>
                <w:color w:val="000000"/>
                <w:kern w:val="0"/>
                <w:lang w:bidi="bn-IN"/>
              </w:rPr>
              <w:t>46.03%</w:t>
            </w:r>
          </w:p>
        </w:tc>
      </w:tr>
      <w:tr w:rsidR="00B77955" w:rsidRPr="00B77955" w14:paraId="292E4D31" w14:textId="77777777" w:rsidTr="00DC7A8F">
        <w:trPr>
          <w:trHeight w:val="300"/>
        </w:trPr>
        <w:tc>
          <w:tcPr>
            <w:tcW w:w="5750" w:type="dxa"/>
            <w:tcBorders>
              <w:top w:val="nil"/>
              <w:left w:val="single" w:sz="8" w:space="0" w:color="DDDDDD"/>
              <w:bottom w:val="single" w:sz="8" w:space="0" w:color="DDDDDD"/>
              <w:right w:val="single" w:sz="8" w:space="0" w:color="DDDDDD"/>
            </w:tcBorders>
            <w:vAlign w:val="center"/>
            <w:hideMark/>
          </w:tcPr>
          <w:p w14:paraId="1CA82136" w14:textId="77777777" w:rsidR="00B77955" w:rsidRPr="00B77955" w:rsidRDefault="00B77955" w:rsidP="002A0283">
            <w:pPr>
              <w:spacing w:after="0" w:line="360" w:lineRule="auto"/>
              <w:rPr>
                <w:rFonts w:ascii="Arial" w:eastAsia="Times New Roman" w:hAnsi="Arial" w:cs="Arial"/>
                <w:color w:val="000000"/>
                <w:kern w:val="0"/>
                <w:lang w:bidi="bn-IN"/>
              </w:rPr>
            </w:pPr>
            <w:r w:rsidRPr="00B77955">
              <w:rPr>
                <w:rFonts w:ascii="Arial" w:eastAsia="Times New Roman" w:hAnsi="Arial" w:cs="Arial"/>
                <w:color w:val="000000"/>
                <w:kern w:val="0"/>
                <w:lang w:bidi="bn-IN"/>
              </w:rPr>
              <w:t>Cost</w:t>
            </w:r>
            <w:r w:rsidRPr="00B77955">
              <w:rPr>
                <w:rFonts w:ascii="Arial" w:eastAsia="Times New Roman" w:hAnsi="Arial" w:cs="Arial"/>
                <w:color w:val="000000"/>
                <w:kern w:val="0"/>
                <w:lang w:bidi="bn-IN"/>
              </w:rPr>
              <w:noBreakHyphen/>
              <w:t>plus pricing</w:t>
            </w:r>
          </w:p>
        </w:tc>
        <w:tc>
          <w:tcPr>
            <w:tcW w:w="1260" w:type="dxa"/>
            <w:tcBorders>
              <w:top w:val="nil"/>
              <w:left w:val="nil"/>
              <w:bottom w:val="single" w:sz="8" w:space="0" w:color="DDDDDD"/>
              <w:right w:val="single" w:sz="8" w:space="0" w:color="DDDDDD"/>
            </w:tcBorders>
            <w:vAlign w:val="center"/>
            <w:hideMark/>
          </w:tcPr>
          <w:p w14:paraId="790EDA5F" w14:textId="77777777" w:rsidR="00B77955" w:rsidRPr="00B77955" w:rsidRDefault="00B77955" w:rsidP="008C7BF8">
            <w:pPr>
              <w:spacing w:after="0" w:line="360" w:lineRule="auto"/>
              <w:jc w:val="center"/>
              <w:rPr>
                <w:rFonts w:ascii="Arial" w:eastAsia="Times New Roman" w:hAnsi="Arial" w:cs="Arial"/>
                <w:color w:val="000000"/>
                <w:kern w:val="0"/>
                <w:lang w:bidi="bn-IN"/>
              </w:rPr>
            </w:pPr>
            <w:r w:rsidRPr="00B77955">
              <w:rPr>
                <w:rFonts w:ascii="Arial" w:eastAsia="Times New Roman" w:hAnsi="Arial" w:cs="Arial"/>
                <w:color w:val="000000"/>
                <w:kern w:val="0"/>
                <w:lang w:bidi="bn-IN"/>
              </w:rPr>
              <w:t>28</w:t>
            </w:r>
          </w:p>
        </w:tc>
        <w:tc>
          <w:tcPr>
            <w:tcW w:w="1890" w:type="dxa"/>
            <w:tcBorders>
              <w:top w:val="nil"/>
              <w:left w:val="nil"/>
              <w:bottom w:val="single" w:sz="8" w:space="0" w:color="DDDDDD"/>
              <w:right w:val="single" w:sz="8" w:space="0" w:color="DDDDDD"/>
            </w:tcBorders>
            <w:vAlign w:val="center"/>
            <w:hideMark/>
          </w:tcPr>
          <w:p w14:paraId="49DC72D6" w14:textId="77777777" w:rsidR="00B77955" w:rsidRPr="00B77955" w:rsidRDefault="00B77955" w:rsidP="008C7BF8">
            <w:pPr>
              <w:spacing w:after="0" w:line="360" w:lineRule="auto"/>
              <w:jc w:val="center"/>
              <w:rPr>
                <w:rFonts w:ascii="Arial" w:eastAsia="Times New Roman" w:hAnsi="Arial" w:cs="Arial"/>
                <w:color w:val="000000"/>
                <w:kern w:val="0"/>
                <w:lang w:bidi="bn-IN"/>
              </w:rPr>
            </w:pPr>
            <w:r w:rsidRPr="00B77955">
              <w:rPr>
                <w:rFonts w:ascii="Arial" w:eastAsia="Times New Roman" w:hAnsi="Arial" w:cs="Arial"/>
                <w:color w:val="000000"/>
                <w:kern w:val="0"/>
                <w:lang w:bidi="bn-IN"/>
              </w:rPr>
              <w:t>22.22%</w:t>
            </w:r>
          </w:p>
        </w:tc>
      </w:tr>
      <w:tr w:rsidR="00B77955" w:rsidRPr="00B77955" w14:paraId="725BC6E2" w14:textId="77777777" w:rsidTr="00DC7A8F">
        <w:trPr>
          <w:trHeight w:val="300"/>
        </w:trPr>
        <w:tc>
          <w:tcPr>
            <w:tcW w:w="5750" w:type="dxa"/>
            <w:tcBorders>
              <w:top w:val="nil"/>
              <w:left w:val="single" w:sz="8" w:space="0" w:color="DDDDDD"/>
              <w:bottom w:val="single" w:sz="8" w:space="0" w:color="DDDDDD"/>
              <w:right w:val="single" w:sz="8" w:space="0" w:color="DDDDDD"/>
            </w:tcBorders>
            <w:vAlign w:val="center"/>
            <w:hideMark/>
          </w:tcPr>
          <w:p w14:paraId="70541548" w14:textId="77777777" w:rsidR="00B77955" w:rsidRPr="00B77955" w:rsidRDefault="00B77955" w:rsidP="002A0283">
            <w:pPr>
              <w:spacing w:after="0" w:line="360" w:lineRule="auto"/>
              <w:rPr>
                <w:rFonts w:ascii="Arial" w:eastAsia="Times New Roman" w:hAnsi="Arial" w:cs="Arial"/>
                <w:color w:val="000000"/>
                <w:kern w:val="0"/>
                <w:lang w:bidi="bn-IN"/>
              </w:rPr>
            </w:pPr>
            <w:r w:rsidRPr="00B77955">
              <w:rPr>
                <w:rFonts w:ascii="Arial" w:eastAsia="Times New Roman" w:hAnsi="Arial" w:cs="Arial"/>
                <w:color w:val="000000"/>
                <w:kern w:val="0"/>
                <w:lang w:bidi="bn-IN"/>
              </w:rPr>
              <w:t>Risk</w:t>
            </w:r>
            <w:r w:rsidRPr="00B77955">
              <w:rPr>
                <w:rFonts w:ascii="Arial" w:eastAsia="Times New Roman" w:hAnsi="Arial" w:cs="Arial"/>
                <w:color w:val="000000"/>
                <w:kern w:val="0"/>
                <w:lang w:bidi="bn-IN"/>
              </w:rPr>
              <w:noBreakHyphen/>
              <w:t>based pricing</w:t>
            </w:r>
          </w:p>
        </w:tc>
        <w:tc>
          <w:tcPr>
            <w:tcW w:w="1260" w:type="dxa"/>
            <w:tcBorders>
              <w:top w:val="nil"/>
              <w:left w:val="nil"/>
              <w:bottom w:val="single" w:sz="8" w:space="0" w:color="DDDDDD"/>
              <w:right w:val="single" w:sz="8" w:space="0" w:color="DDDDDD"/>
            </w:tcBorders>
            <w:vAlign w:val="center"/>
            <w:hideMark/>
          </w:tcPr>
          <w:p w14:paraId="64C16C1B" w14:textId="77777777" w:rsidR="00B77955" w:rsidRPr="00B77955" w:rsidRDefault="00B77955" w:rsidP="008C7BF8">
            <w:pPr>
              <w:spacing w:after="0" w:line="360" w:lineRule="auto"/>
              <w:jc w:val="center"/>
              <w:rPr>
                <w:rFonts w:ascii="Arial" w:eastAsia="Times New Roman" w:hAnsi="Arial" w:cs="Arial"/>
                <w:color w:val="000000"/>
                <w:kern w:val="0"/>
                <w:lang w:bidi="bn-IN"/>
              </w:rPr>
            </w:pPr>
            <w:r w:rsidRPr="00B77955">
              <w:rPr>
                <w:rFonts w:ascii="Arial" w:eastAsia="Times New Roman" w:hAnsi="Arial" w:cs="Arial"/>
                <w:color w:val="000000"/>
                <w:kern w:val="0"/>
                <w:lang w:bidi="bn-IN"/>
              </w:rPr>
              <w:t>34</w:t>
            </w:r>
          </w:p>
        </w:tc>
        <w:tc>
          <w:tcPr>
            <w:tcW w:w="1890" w:type="dxa"/>
            <w:tcBorders>
              <w:top w:val="nil"/>
              <w:left w:val="nil"/>
              <w:bottom w:val="single" w:sz="8" w:space="0" w:color="DDDDDD"/>
              <w:right w:val="single" w:sz="8" w:space="0" w:color="DDDDDD"/>
            </w:tcBorders>
            <w:vAlign w:val="center"/>
            <w:hideMark/>
          </w:tcPr>
          <w:p w14:paraId="6B5D38E0" w14:textId="77777777" w:rsidR="00B77955" w:rsidRPr="00B77955" w:rsidRDefault="00B77955" w:rsidP="008C7BF8">
            <w:pPr>
              <w:spacing w:after="0" w:line="360" w:lineRule="auto"/>
              <w:jc w:val="center"/>
              <w:rPr>
                <w:rFonts w:ascii="Arial" w:eastAsia="Times New Roman" w:hAnsi="Arial" w:cs="Arial"/>
                <w:color w:val="000000"/>
                <w:kern w:val="0"/>
                <w:lang w:bidi="bn-IN"/>
              </w:rPr>
            </w:pPr>
            <w:r w:rsidRPr="00B77955">
              <w:rPr>
                <w:rFonts w:ascii="Arial" w:eastAsia="Times New Roman" w:hAnsi="Arial" w:cs="Arial"/>
                <w:color w:val="000000"/>
                <w:kern w:val="0"/>
                <w:lang w:bidi="bn-IN"/>
              </w:rPr>
              <w:t>26.98%</w:t>
            </w:r>
          </w:p>
        </w:tc>
      </w:tr>
      <w:tr w:rsidR="00B77955" w:rsidRPr="00B77955" w14:paraId="46397292" w14:textId="77777777" w:rsidTr="00DC7A8F">
        <w:trPr>
          <w:trHeight w:val="300"/>
        </w:trPr>
        <w:tc>
          <w:tcPr>
            <w:tcW w:w="5750" w:type="dxa"/>
            <w:tcBorders>
              <w:top w:val="nil"/>
              <w:left w:val="single" w:sz="8" w:space="0" w:color="DDDDDD"/>
              <w:bottom w:val="single" w:sz="8" w:space="0" w:color="DDDDDD"/>
              <w:right w:val="single" w:sz="8" w:space="0" w:color="DDDDDD"/>
            </w:tcBorders>
            <w:vAlign w:val="center"/>
            <w:hideMark/>
          </w:tcPr>
          <w:p w14:paraId="45E9C051" w14:textId="77777777" w:rsidR="00B77955" w:rsidRPr="00B77955" w:rsidRDefault="00B77955" w:rsidP="002A0283">
            <w:pPr>
              <w:spacing w:after="0" w:line="360" w:lineRule="auto"/>
              <w:rPr>
                <w:rFonts w:ascii="Arial" w:eastAsia="Times New Roman" w:hAnsi="Arial" w:cs="Arial"/>
                <w:color w:val="000000"/>
                <w:kern w:val="0"/>
                <w:lang w:bidi="bn-IN"/>
              </w:rPr>
            </w:pPr>
            <w:r w:rsidRPr="00B77955">
              <w:rPr>
                <w:rFonts w:ascii="Arial" w:eastAsia="Times New Roman" w:hAnsi="Arial" w:cs="Arial"/>
                <w:color w:val="000000"/>
                <w:kern w:val="0"/>
                <w:lang w:bidi="bn-IN"/>
              </w:rPr>
              <w:t>Other</w:t>
            </w:r>
          </w:p>
        </w:tc>
        <w:tc>
          <w:tcPr>
            <w:tcW w:w="1260" w:type="dxa"/>
            <w:tcBorders>
              <w:top w:val="nil"/>
              <w:left w:val="nil"/>
              <w:bottom w:val="single" w:sz="8" w:space="0" w:color="DDDDDD"/>
              <w:right w:val="single" w:sz="8" w:space="0" w:color="DDDDDD"/>
            </w:tcBorders>
            <w:vAlign w:val="center"/>
            <w:hideMark/>
          </w:tcPr>
          <w:p w14:paraId="3383B2C7" w14:textId="77777777" w:rsidR="00B77955" w:rsidRPr="00B77955" w:rsidRDefault="00B77955" w:rsidP="008C7BF8">
            <w:pPr>
              <w:spacing w:after="0" w:line="360" w:lineRule="auto"/>
              <w:jc w:val="center"/>
              <w:rPr>
                <w:rFonts w:ascii="Arial" w:eastAsia="Times New Roman" w:hAnsi="Arial" w:cs="Arial"/>
                <w:color w:val="000000"/>
                <w:kern w:val="0"/>
                <w:lang w:bidi="bn-IN"/>
              </w:rPr>
            </w:pPr>
            <w:r w:rsidRPr="00B77955">
              <w:rPr>
                <w:rFonts w:ascii="Arial" w:eastAsia="Times New Roman" w:hAnsi="Arial" w:cs="Arial"/>
                <w:color w:val="000000"/>
                <w:kern w:val="0"/>
                <w:lang w:bidi="bn-IN"/>
              </w:rPr>
              <w:t>6</w:t>
            </w:r>
          </w:p>
        </w:tc>
        <w:tc>
          <w:tcPr>
            <w:tcW w:w="1890" w:type="dxa"/>
            <w:tcBorders>
              <w:top w:val="nil"/>
              <w:left w:val="nil"/>
              <w:bottom w:val="single" w:sz="8" w:space="0" w:color="DDDDDD"/>
              <w:right w:val="single" w:sz="8" w:space="0" w:color="DDDDDD"/>
            </w:tcBorders>
            <w:vAlign w:val="center"/>
            <w:hideMark/>
          </w:tcPr>
          <w:p w14:paraId="5E6E3D7B" w14:textId="77777777" w:rsidR="00B77955" w:rsidRPr="00B77955" w:rsidRDefault="00B77955" w:rsidP="008C7BF8">
            <w:pPr>
              <w:spacing w:after="0" w:line="360" w:lineRule="auto"/>
              <w:jc w:val="center"/>
              <w:rPr>
                <w:rFonts w:ascii="Arial" w:eastAsia="Times New Roman" w:hAnsi="Arial" w:cs="Arial"/>
                <w:color w:val="000000"/>
                <w:kern w:val="0"/>
                <w:lang w:bidi="bn-IN"/>
              </w:rPr>
            </w:pPr>
            <w:r w:rsidRPr="00B77955">
              <w:rPr>
                <w:rFonts w:ascii="Arial" w:eastAsia="Times New Roman" w:hAnsi="Arial" w:cs="Arial"/>
                <w:color w:val="000000"/>
                <w:kern w:val="0"/>
                <w:lang w:bidi="bn-IN"/>
              </w:rPr>
              <w:t>4.76%</w:t>
            </w:r>
          </w:p>
        </w:tc>
      </w:tr>
      <w:tr w:rsidR="00B77955" w:rsidRPr="00B77955" w14:paraId="7272AE42" w14:textId="77777777" w:rsidTr="00DC7A8F">
        <w:trPr>
          <w:trHeight w:val="300"/>
        </w:trPr>
        <w:tc>
          <w:tcPr>
            <w:tcW w:w="5750" w:type="dxa"/>
            <w:tcBorders>
              <w:top w:val="nil"/>
              <w:left w:val="single" w:sz="8" w:space="0" w:color="DDDDDD"/>
              <w:bottom w:val="single" w:sz="8" w:space="0" w:color="DDDDDD"/>
              <w:right w:val="single" w:sz="8" w:space="0" w:color="DDDDDD"/>
            </w:tcBorders>
            <w:vAlign w:val="center"/>
            <w:hideMark/>
          </w:tcPr>
          <w:p w14:paraId="24ED318B" w14:textId="77777777" w:rsidR="00B77955" w:rsidRPr="00B77955" w:rsidRDefault="00B77955" w:rsidP="002A0283">
            <w:pPr>
              <w:spacing w:after="0" w:line="360" w:lineRule="auto"/>
              <w:rPr>
                <w:rFonts w:ascii="Arial" w:eastAsia="Times New Roman" w:hAnsi="Arial" w:cs="Arial"/>
                <w:color w:val="000000"/>
                <w:kern w:val="0"/>
                <w:lang w:bidi="bn-IN"/>
              </w:rPr>
            </w:pPr>
            <w:r w:rsidRPr="00B77955">
              <w:rPr>
                <w:rFonts w:ascii="Arial" w:eastAsia="Times New Roman" w:hAnsi="Arial" w:cs="Arial"/>
                <w:color w:val="000000"/>
                <w:kern w:val="0"/>
                <w:lang w:bidi="bn-IN"/>
              </w:rPr>
              <w:t>Total</w:t>
            </w:r>
          </w:p>
        </w:tc>
        <w:tc>
          <w:tcPr>
            <w:tcW w:w="1260" w:type="dxa"/>
            <w:tcBorders>
              <w:top w:val="nil"/>
              <w:left w:val="nil"/>
              <w:bottom w:val="single" w:sz="8" w:space="0" w:color="DDDDDD"/>
              <w:right w:val="single" w:sz="8" w:space="0" w:color="DDDDDD"/>
            </w:tcBorders>
            <w:vAlign w:val="center"/>
            <w:hideMark/>
          </w:tcPr>
          <w:p w14:paraId="3A92678E" w14:textId="77777777" w:rsidR="00B77955" w:rsidRPr="00B77955" w:rsidRDefault="00B77955" w:rsidP="008C7BF8">
            <w:pPr>
              <w:spacing w:after="0" w:line="360" w:lineRule="auto"/>
              <w:jc w:val="center"/>
              <w:rPr>
                <w:rFonts w:ascii="Arial" w:eastAsia="Times New Roman" w:hAnsi="Arial" w:cs="Arial"/>
                <w:color w:val="000000"/>
                <w:kern w:val="0"/>
                <w:lang w:bidi="bn-IN"/>
              </w:rPr>
            </w:pPr>
            <w:r w:rsidRPr="00B77955">
              <w:rPr>
                <w:rFonts w:ascii="Arial" w:eastAsia="Times New Roman" w:hAnsi="Arial" w:cs="Arial"/>
                <w:color w:val="000000"/>
                <w:kern w:val="0"/>
                <w:lang w:bidi="bn-IN"/>
              </w:rPr>
              <w:t>126</w:t>
            </w:r>
          </w:p>
        </w:tc>
        <w:tc>
          <w:tcPr>
            <w:tcW w:w="1890" w:type="dxa"/>
            <w:tcBorders>
              <w:top w:val="nil"/>
              <w:left w:val="nil"/>
              <w:bottom w:val="single" w:sz="8" w:space="0" w:color="DDDDDD"/>
              <w:right w:val="single" w:sz="8" w:space="0" w:color="DDDDDD"/>
            </w:tcBorders>
            <w:vAlign w:val="center"/>
            <w:hideMark/>
          </w:tcPr>
          <w:p w14:paraId="1D9B860F" w14:textId="77777777" w:rsidR="00B77955" w:rsidRPr="00B77955" w:rsidRDefault="00B77955" w:rsidP="008C7BF8">
            <w:pPr>
              <w:spacing w:after="0" w:line="360" w:lineRule="auto"/>
              <w:jc w:val="center"/>
              <w:rPr>
                <w:rFonts w:ascii="Arial" w:eastAsia="Times New Roman" w:hAnsi="Arial" w:cs="Arial"/>
                <w:color w:val="000000"/>
                <w:kern w:val="0"/>
                <w:lang w:bidi="bn-IN"/>
              </w:rPr>
            </w:pPr>
            <w:r w:rsidRPr="00B77955">
              <w:rPr>
                <w:rFonts w:ascii="Arial" w:eastAsia="Times New Roman" w:hAnsi="Arial" w:cs="Arial"/>
                <w:color w:val="000000"/>
                <w:kern w:val="0"/>
                <w:lang w:bidi="bn-IN"/>
              </w:rPr>
              <w:t>100%</w:t>
            </w:r>
          </w:p>
        </w:tc>
      </w:tr>
    </w:tbl>
    <w:p w14:paraId="5C978371" w14:textId="77777777" w:rsidR="00EE7009" w:rsidRDefault="00EE7009" w:rsidP="002A0283">
      <w:pPr>
        <w:spacing w:after="0" w:line="360" w:lineRule="auto"/>
        <w:rPr>
          <w:rFonts w:ascii="Times New Roman" w:eastAsia="Times New Roman" w:hAnsi="Times New Roman" w:cs="Times New Roman"/>
          <w:sz w:val="24"/>
          <w:szCs w:val="24"/>
        </w:rPr>
      </w:pPr>
    </w:p>
    <w:p w14:paraId="05B23B50" w14:textId="41B3CC2D" w:rsidR="00DC7A8F" w:rsidRDefault="00DC7A8F" w:rsidP="002A0283">
      <w:pPr>
        <w:spacing w:after="0" w:line="360" w:lineRule="auto"/>
        <w:jc w:val="center"/>
        <w:rPr>
          <w:rFonts w:ascii="Times New Roman" w:eastAsia="Times New Roman" w:hAnsi="Times New Roman" w:cs="Times New Roman"/>
          <w:b/>
          <w:bCs/>
          <w:sz w:val="24"/>
          <w:szCs w:val="24"/>
        </w:rPr>
      </w:pPr>
      <w:r w:rsidRPr="00A97512">
        <w:rPr>
          <w:rFonts w:ascii="Times New Roman" w:eastAsia="Times New Roman" w:hAnsi="Times New Roman" w:cs="Times New Roman"/>
          <w:b/>
          <w:bCs/>
          <w:sz w:val="24"/>
          <w:szCs w:val="24"/>
        </w:rPr>
        <w:t>Figure 4.</w:t>
      </w:r>
      <w:r w:rsidR="009E353B">
        <w:rPr>
          <w:rFonts w:ascii="Times New Roman" w:eastAsia="Times New Roman" w:hAnsi="Times New Roman" w:cs="Times New Roman"/>
          <w:b/>
          <w:bCs/>
          <w:sz w:val="24"/>
          <w:szCs w:val="24"/>
        </w:rPr>
        <w:t>7</w:t>
      </w:r>
      <w:r w:rsidRPr="00A97512">
        <w:rPr>
          <w:rFonts w:ascii="Times New Roman" w:eastAsia="Times New Roman" w:hAnsi="Times New Roman" w:cs="Times New Roman"/>
          <w:b/>
          <w:bCs/>
          <w:sz w:val="24"/>
          <w:szCs w:val="24"/>
        </w:rPr>
        <w:t xml:space="preserve">: </w:t>
      </w:r>
      <w:r w:rsidR="009E353B" w:rsidRPr="009E353B">
        <w:rPr>
          <w:rFonts w:ascii="Times New Roman" w:eastAsia="Times New Roman" w:hAnsi="Times New Roman" w:cs="Times New Roman"/>
          <w:b/>
          <w:bCs/>
          <w:sz w:val="24"/>
          <w:szCs w:val="24"/>
        </w:rPr>
        <w:t>Main loan pricing method</w:t>
      </w:r>
    </w:p>
    <w:p w14:paraId="13754C87" w14:textId="77777777" w:rsidR="007D2211" w:rsidRDefault="007D2211" w:rsidP="002A0283">
      <w:pPr>
        <w:spacing w:after="0" w:line="360" w:lineRule="auto"/>
        <w:rPr>
          <w:rFonts w:ascii="Times New Roman" w:eastAsia="Times New Roman" w:hAnsi="Times New Roman" w:cs="Times New Roman"/>
          <w:sz w:val="24"/>
          <w:szCs w:val="24"/>
        </w:rPr>
      </w:pPr>
    </w:p>
    <w:p w14:paraId="17CBEF91" w14:textId="200BEEE0" w:rsidR="00DC7A8F" w:rsidRDefault="00BC2C21" w:rsidP="002A0283">
      <w:pPr>
        <w:spacing w:line="360" w:lineRule="auto"/>
        <w:jc w:val="both"/>
        <w:rPr>
          <w:rFonts w:ascii="Times New Roman" w:eastAsia="Times New Roman" w:hAnsi="Times New Roman" w:cs="Times New Roman"/>
          <w:sz w:val="24"/>
          <w:szCs w:val="24"/>
        </w:rPr>
      </w:pPr>
      <w:r w:rsidRPr="00BC2C21">
        <w:rPr>
          <w:rFonts w:ascii="Times New Roman" w:eastAsia="Times New Roman" w:hAnsi="Times New Roman" w:cs="Times New Roman"/>
          <w:sz w:val="24"/>
          <w:szCs w:val="24"/>
        </w:rPr>
        <w:t>Figure 4.7 shows that out of 126 respondents, 58 (46.03%) reported loan pricing based on loan types, 28 (22.22%) used cost</w:t>
      </w:r>
      <w:r w:rsidRPr="00BC2C21">
        <w:rPr>
          <w:rFonts w:ascii="Times New Roman" w:eastAsia="Times New Roman" w:hAnsi="Times New Roman" w:cs="Times New Roman"/>
          <w:sz w:val="24"/>
          <w:szCs w:val="24"/>
        </w:rPr>
        <w:noBreakHyphen/>
        <w:t>plus pricing, 34 (26.98%) used risk</w:t>
      </w:r>
      <w:r w:rsidRPr="00BC2C21">
        <w:rPr>
          <w:rFonts w:ascii="Times New Roman" w:eastAsia="Times New Roman" w:hAnsi="Times New Roman" w:cs="Times New Roman"/>
          <w:sz w:val="24"/>
          <w:szCs w:val="24"/>
        </w:rPr>
        <w:noBreakHyphen/>
        <w:t xml:space="preserve">based pricing, and 6 (4.76%) indicated other methods. Based upon this information, it is therefore concluded that pricing based on loan types is the </w:t>
      </w:r>
      <w:r w:rsidR="007D2211" w:rsidRPr="00BC2C21">
        <w:rPr>
          <w:rFonts w:ascii="Times New Roman" w:eastAsia="Times New Roman" w:hAnsi="Times New Roman" w:cs="Times New Roman"/>
          <w:sz w:val="24"/>
          <w:szCs w:val="24"/>
        </w:rPr>
        <w:t>most used</w:t>
      </w:r>
      <w:r w:rsidRPr="00BC2C21">
        <w:rPr>
          <w:rFonts w:ascii="Times New Roman" w:eastAsia="Times New Roman" w:hAnsi="Times New Roman" w:cs="Times New Roman"/>
          <w:sz w:val="24"/>
          <w:szCs w:val="24"/>
        </w:rPr>
        <w:t xml:space="preserve"> method, representing nearly half of all responses.</w:t>
      </w:r>
    </w:p>
    <w:p w14:paraId="2FBBD8B4" w14:textId="7D47FBF7" w:rsidR="00EE7009" w:rsidRDefault="002810EA" w:rsidP="002A0283">
      <w:pPr>
        <w:spacing w:line="360" w:lineRule="auto"/>
        <w:jc w:val="both"/>
        <w:rPr>
          <w:rFonts w:ascii="Times New Roman" w:eastAsia="Times New Roman" w:hAnsi="Times New Roman" w:cs="Times New Roman"/>
          <w:sz w:val="24"/>
          <w:szCs w:val="24"/>
        </w:rPr>
      </w:pPr>
      <w:r>
        <w:rPr>
          <w:noProof/>
        </w:rPr>
        <w:drawing>
          <wp:inline distT="0" distB="0" distL="0" distR="0" wp14:anchorId="4D9A23A6" wp14:editId="1180CF0E">
            <wp:extent cx="5730240" cy="2705100"/>
            <wp:effectExtent l="0" t="0" r="3810" b="0"/>
            <wp:docPr id="1158884048" name="Chart 1">
              <a:extLst xmlns:a="http://schemas.openxmlformats.org/drawingml/2006/main">
                <a:ext uri="{FF2B5EF4-FFF2-40B4-BE49-F238E27FC236}">
                  <a16:creationId xmlns:a16="http://schemas.microsoft.com/office/drawing/2014/main" id="{E1520D52-CEC3-5430-04F9-7721801C42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17537E2" w14:textId="77777777" w:rsidR="00EE7009" w:rsidRDefault="00EE7009" w:rsidP="002A0283">
      <w:pPr>
        <w:spacing w:line="360" w:lineRule="auto"/>
        <w:jc w:val="center"/>
        <w:rPr>
          <w:rFonts w:ascii="Times New Roman" w:eastAsia="Times New Roman" w:hAnsi="Times New Roman" w:cs="Times New Roman"/>
          <w:sz w:val="24"/>
          <w:szCs w:val="24"/>
        </w:rPr>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0"/>
        <w:gridCol w:w="1260"/>
        <w:gridCol w:w="2070"/>
      </w:tblGrid>
      <w:tr w:rsidR="002810EA" w:rsidRPr="002810EA" w14:paraId="519E8731" w14:textId="77777777" w:rsidTr="008C7BF8">
        <w:trPr>
          <w:trHeight w:val="850"/>
        </w:trPr>
        <w:tc>
          <w:tcPr>
            <w:tcW w:w="5750" w:type="dxa"/>
            <w:shd w:val="clear" w:color="000000" w:fill="F2F2F2"/>
            <w:vAlign w:val="center"/>
            <w:hideMark/>
          </w:tcPr>
          <w:p w14:paraId="19C90FE3" w14:textId="77777777" w:rsidR="002810EA" w:rsidRPr="002810EA" w:rsidRDefault="002810EA" w:rsidP="002A0283">
            <w:pPr>
              <w:spacing w:after="0" w:line="360" w:lineRule="auto"/>
              <w:rPr>
                <w:rFonts w:ascii="Arial" w:eastAsia="Times New Roman" w:hAnsi="Arial" w:cs="Arial"/>
                <w:b/>
                <w:bCs/>
                <w:color w:val="000000"/>
                <w:kern w:val="0"/>
                <w:lang w:bidi="bn-IN"/>
              </w:rPr>
            </w:pPr>
            <w:r w:rsidRPr="002810EA">
              <w:rPr>
                <w:rFonts w:ascii="Arial" w:eastAsia="Times New Roman" w:hAnsi="Arial" w:cs="Arial"/>
                <w:b/>
                <w:bCs/>
                <w:color w:val="000000"/>
                <w:kern w:val="0"/>
                <w:lang w:bidi="bn-IN"/>
              </w:rPr>
              <w:t xml:space="preserve">loan pricing decisions standardized across all branches </w:t>
            </w:r>
          </w:p>
        </w:tc>
        <w:tc>
          <w:tcPr>
            <w:tcW w:w="1260" w:type="dxa"/>
            <w:shd w:val="clear" w:color="000000" w:fill="F2F2F2"/>
            <w:vAlign w:val="center"/>
            <w:hideMark/>
          </w:tcPr>
          <w:p w14:paraId="51732EFC" w14:textId="77777777" w:rsidR="002810EA" w:rsidRPr="002810EA" w:rsidRDefault="002810EA" w:rsidP="008C7BF8">
            <w:pPr>
              <w:spacing w:after="0" w:line="360" w:lineRule="auto"/>
              <w:jc w:val="center"/>
              <w:rPr>
                <w:rFonts w:ascii="Arial" w:eastAsia="Times New Roman" w:hAnsi="Arial" w:cs="Arial"/>
                <w:b/>
                <w:bCs/>
                <w:color w:val="000000"/>
                <w:kern w:val="0"/>
                <w:lang w:bidi="bn-IN"/>
              </w:rPr>
            </w:pPr>
            <w:r w:rsidRPr="002810EA">
              <w:rPr>
                <w:rFonts w:ascii="Arial" w:eastAsia="Times New Roman" w:hAnsi="Arial" w:cs="Arial"/>
                <w:b/>
                <w:bCs/>
                <w:color w:val="000000"/>
                <w:kern w:val="0"/>
                <w:lang w:bidi="bn-IN"/>
              </w:rPr>
              <w:t>Value</w:t>
            </w:r>
          </w:p>
        </w:tc>
        <w:tc>
          <w:tcPr>
            <w:tcW w:w="2070" w:type="dxa"/>
            <w:shd w:val="clear" w:color="000000" w:fill="F2F2F2"/>
            <w:vAlign w:val="center"/>
            <w:hideMark/>
          </w:tcPr>
          <w:p w14:paraId="4ADE6A3D" w14:textId="77777777" w:rsidR="002810EA" w:rsidRPr="002810EA" w:rsidRDefault="002810EA" w:rsidP="008C7BF8">
            <w:pPr>
              <w:spacing w:after="0" w:line="360" w:lineRule="auto"/>
              <w:jc w:val="center"/>
              <w:rPr>
                <w:rFonts w:ascii="Arial" w:eastAsia="Times New Roman" w:hAnsi="Arial" w:cs="Arial"/>
                <w:b/>
                <w:bCs/>
                <w:color w:val="000000"/>
                <w:kern w:val="0"/>
                <w:lang w:bidi="bn-IN"/>
              </w:rPr>
            </w:pPr>
            <w:r w:rsidRPr="002810EA">
              <w:rPr>
                <w:rFonts w:ascii="Arial" w:eastAsia="Times New Roman" w:hAnsi="Arial" w:cs="Arial"/>
                <w:b/>
                <w:bCs/>
                <w:color w:val="000000"/>
                <w:kern w:val="0"/>
                <w:lang w:bidi="bn-IN"/>
              </w:rPr>
              <w:t>Percentage</w:t>
            </w:r>
          </w:p>
        </w:tc>
      </w:tr>
      <w:tr w:rsidR="002810EA" w:rsidRPr="002810EA" w14:paraId="048B9220" w14:textId="77777777" w:rsidTr="008C7BF8">
        <w:trPr>
          <w:trHeight w:val="300"/>
        </w:trPr>
        <w:tc>
          <w:tcPr>
            <w:tcW w:w="5750" w:type="dxa"/>
            <w:vAlign w:val="center"/>
            <w:hideMark/>
          </w:tcPr>
          <w:p w14:paraId="49B54542" w14:textId="77777777" w:rsidR="002810EA" w:rsidRPr="002810EA" w:rsidRDefault="002810EA" w:rsidP="002A0283">
            <w:pPr>
              <w:spacing w:after="0" w:line="360" w:lineRule="auto"/>
              <w:rPr>
                <w:rFonts w:ascii="Arial" w:eastAsia="Times New Roman" w:hAnsi="Arial" w:cs="Arial"/>
                <w:color w:val="000000"/>
                <w:kern w:val="0"/>
                <w:lang w:bidi="bn-IN"/>
              </w:rPr>
            </w:pPr>
            <w:r w:rsidRPr="002810EA">
              <w:rPr>
                <w:rFonts w:ascii="Arial" w:eastAsia="Times New Roman" w:hAnsi="Arial" w:cs="Arial"/>
                <w:color w:val="000000"/>
                <w:kern w:val="0"/>
                <w:lang w:bidi="bn-IN"/>
              </w:rPr>
              <w:t>Yes</w:t>
            </w:r>
          </w:p>
        </w:tc>
        <w:tc>
          <w:tcPr>
            <w:tcW w:w="1260" w:type="dxa"/>
            <w:vAlign w:val="center"/>
            <w:hideMark/>
          </w:tcPr>
          <w:p w14:paraId="4A2EC261" w14:textId="77777777" w:rsidR="002810EA" w:rsidRPr="002810EA" w:rsidRDefault="002810EA" w:rsidP="008C7BF8">
            <w:pPr>
              <w:spacing w:after="0" w:line="360" w:lineRule="auto"/>
              <w:jc w:val="center"/>
              <w:rPr>
                <w:rFonts w:ascii="Arial" w:eastAsia="Times New Roman" w:hAnsi="Arial" w:cs="Arial"/>
                <w:color w:val="000000"/>
                <w:kern w:val="0"/>
                <w:lang w:bidi="bn-IN"/>
              </w:rPr>
            </w:pPr>
            <w:r w:rsidRPr="002810EA">
              <w:rPr>
                <w:rFonts w:ascii="Arial" w:eastAsia="Times New Roman" w:hAnsi="Arial" w:cs="Arial"/>
                <w:color w:val="000000"/>
                <w:kern w:val="0"/>
                <w:lang w:bidi="bn-IN"/>
              </w:rPr>
              <w:t>84</w:t>
            </w:r>
          </w:p>
        </w:tc>
        <w:tc>
          <w:tcPr>
            <w:tcW w:w="2070" w:type="dxa"/>
            <w:vAlign w:val="center"/>
            <w:hideMark/>
          </w:tcPr>
          <w:p w14:paraId="7EE3CF10" w14:textId="77777777" w:rsidR="002810EA" w:rsidRPr="002810EA" w:rsidRDefault="002810EA" w:rsidP="008C7BF8">
            <w:pPr>
              <w:spacing w:after="0" w:line="360" w:lineRule="auto"/>
              <w:jc w:val="center"/>
              <w:rPr>
                <w:rFonts w:ascii="Arial" w:eastAsia="Times New Roman" w:hAnsi="Arial" w:cs="Arial"/>
                <w:color w:val="000000"/>
                <w:kern w:val="0"/>
                <w:lang w:bidi="bn-IN"/>
              </w:rPr>
            </w:pPr>
            <w:r w:rsidRPr="002810EA">
              <w:rPr>
                <w:rFonts w:ascii="Arial" w:eastAsia="Times New Roman" w:hAnsi="Arial" w:cs="Arial"/>
                <w:color w:val="000000"/>
                <w:kern w:val="0"/>
                <w:lang w:bidi="bn-IN"/>
              </w:rPr>
              <w:t>66.67%</w:t>
            </w:r>
          </w:p>
        </w:tc>
      </w:tr>
      <w:tr w:rsidR="002810EA" w:rsidRPr="002810EA" w14:paraId="24E180F6" w14:textId="77777777" w:rsidTr="008C7BF8">
        <w:trPr>
          <w:trHeight w:val="300"/>
        </w:trPr>
        <w:tc>
          <w:tcPr>
            <w:tcW w:w="5750" w:type="dxa"/>
            <w:vAlign w:val="center"/>
            <w:hideMark/>
          </w:tcPr>
          <w:p w14:paraId="79718C18" w14:textId="77777777" w:rsidR="002810EA" w:rsidRPr="002810EA" w:rsidRDefault="002810EA" w:rsidP="002A0283">
            <w:pPr>
              <w:spacing w:after="0" w:line="360" w:lineRule="auto"/>
              <w:rPr>
                <w:rFonts w:ascii="Arial" w:eastAsia="Times New Roman" w:hAnsi="Arial" w:cs="Arial"/>
                <w:color w:val="000000"/>
                <w:kern w:val="0"/>
                <w:lang w:bidi="bn-IN"/>
              </w:rPr>
            </w:pPr>
            <w:r w:rsidRPr="002810EA">
              <w:rPr>
                <w:rFonts w:ascii="Arial" w:eastAsia="Times New Roman" w:hAnsi="Arial" w:cs="Arial"/>
                <w:color w:val="000000"/>
                <w:kern w:val="0"/>
                <w:lang w:bidi="bn-IN"/>
              </w:rPr>
              <w:t>No</w:t>
            </w:r>
          </w:p>
        </w:tc>
        <w:tc>
          <w:tcPr>
            <w:tcW w:w="1260" w:type="dxa"/>
            <w:vAlign w:val="center"/>
            <w:hideMark/>
          </w:tcPr>
          <w:p w14:paraId="141876F2" w14:textId="0401FC74" w:rsidR="002810EA" w:rsidRPr="002810EA" w:rsidRDefault="002810EA" w:rsidP="008C7BF8">
            <w:pPr>
              <w:spacing w:after="0" w:line="360" w:lineRule="auto"/>
              <w:jc w:val="center"/>
              <w:rPr>
                <w:rFonts w:ascii="Arial" w:eastAsia="Times New Roman" w:hAnsi="Arial" w:cs="Arial"/>
                <w:color w:val="000000"/>
                <w:kern w:val="0"/>
                <w:lang w:bidi="bn-IN"/>
              </w:rPr>
            </w:pPr>
          </w:p>
        </w:tc>
        <w:tc>
          <w:tcPr>
            <w:tcW w:w="2070" w:type="dxa"/>
            <w:vAlign w:val="center"/>
            <w:hideMark/>
          </w:tcPr>
          <w:p w14:paraId="0997F011" w14:textId="77777777" w:rsidR="002810EA" w:rsidRPr="002810EA" w:rsidRDefault="002810EA" w:rsidP="008C7BF8">
            <w:pPr>
              <w:spacing w:after="0" w:line="360" w:lineRule="auto"/>
              <w:jc w:val="center"/>
              <w:rPr>
                <w:rFonts w:ascii="Arial" w:eastAsia="Times New Roman" w:hAnsi="Arial" w:cs="Arial"/>
                <w:color w:val="000000"/>
                <w:kern w:val="0"/>
                <w:lang w:bidi="bn-IN"/>
              </w:rPr>
            </w:pPr>
            <w:r w:rsidRPr="002810EA">
              <w:rPr>
                <w:rFonts w:ascii="Arial" w:eastAsia="Times New Roman" w:hAnsi="Arial" w:cs="Arial"/>
                <w:color w:val="000000"/>
                <w:kern w:val="0"/>
                <w:lang w:bidi="bn-IN"/>
              </w:rPr>
              <w:t>0.00%</w:t>
            </w:r>
          </w:p>
        </w:tc>
      </w:tr>
      <w:tr w:rsidR="002810EA" w:rsidRPr="002810EA" w14:paraId="5BCEFD46" w14:textId="77777777" w:rsidTr="008C7BF8">
        <w:trPr>
          <w:trHeight w:val="300"/>
        </w:trPr>
        <w:tc>
          <w:tcPr>
            <w:tcW w:w="5750" w:type="dxa"/>
            <w:vAlign w:val="center"/>
            <w:hideMark/>
          </w:tcPr>
          <w:p w14:paraId="7A1D2D76" w14:textId="77777777" w:rsidR="002810EA" w:rsidRPr="002810EA" w:rsidRDefault="002810EA" w:rsidP="002A0283">
            <w:pPr>
              <w:spacing w:after="0" w:line="360" w:lineRule="auto"/>
              <w:rPr>
                <w:rFonts w:ascii="Arial" w:eastAsia="Times New Roman" w:hAnsi="Arial" w:cs="Arial"/>
                <w:color w:val="000000"/>
                <w:kern w:val="0"/>
                <w:lang w:bidi="bn-IN"/>
              </w:rPr>
            </w:pPr>
            <w:r w:rsidRPr="002810EA">
              <w:rPr>
                <w:rFonts w:ascii="Arial" w:eastAsia="Times New Roman" w:hAnsi="Arial" w:cs="Arial"/>
                <w:color w:val="000000"/>
                <w:kern w:val="0"/>
                <w:lang w:bidi="bn-IN"/>
              </w:rPr>
              <w:t>Partially</w:t>
            </w:r>
          </w:p>
        </w:tc>
        <w:tc>
          <w:tcPr>
            <w:tcW w:w="1260" w:type="dxa"/>
            <w:vAlign w:val="center"/>
            <w:hideMark/>
          </w:tcPr>
          <w:p w14:paraId="4C660EBD" w14:textId="77777777" w:rsidR="002810EA" w:rsidRPr="002810EA" w:rsidRDefault="002810EA" w:rsidP="008C7BF8">
            <w:pPr>
              <w:spacing w:after="0" w:line="360" w:lineRule="auto"/>
              <w:jc w:val="center"/>
              <w:rPr>
                <w:rFonts w:ascii="Arial" w:eastAsia="Times New Roman" w:hAnsi="Arial" w:cs="Arial"/>
                <w:color w:val="000000"/>
                <w:kern w:val="0"/>
                <w:lang w:bidi="bn-IN"/>
              </w:rPr>
            </w:pPr>
            <w:r w:rsidRPr="002810EA">
              <w:rPr>
                <w:rFonts w:ascii="Arial" w:eastAsia="Times New Roman" w:hAnsi="Arial" w:cs="Arial"/>
                <w:color w:val="000000"/>
                <w:kern w:val="0"/>
                <w:lang w:bidi="bn-IN"/>
              </w:rPr>
              <w:t>42</w:t>
            </w:r>
          </w:p>
        </w:tc>
        <w:tc>
          <w:tcPr>
            <w:tcW w:w="2070" w:type="dxa"/>
            <w:vAlign w:val="center"/>
            <w:hideMark/>
          </w:tcPr>
          <w:p w14:paraId="025040B4" w14:textId="77777777" w:rsidR="002810EA" w:rsidRPr="002810EA" w:rsidRDefault="002810EA" w:rsidP="008C7BF8">
            <w:pPr>
              <w:spacing w:after="0" w:line="360" w:lineRule="auto"/>
              <w:jc w:val="center"/>
              <w:rPr>
                <w:rFonts w:ascii="Arial" w:eastAsia="Times New Roman" w:hAnsi="Arial" w:cs="Arial"/>
                <w:color w:val="000000"/>
                <w:kern w:val="0"/>
                <w:lang w:bidi="bn-IN"/>
              </w:rPr>
            </w:pPr>
            <w:r w:rsidRPr="002810EA">
              <w:rPr>
                <w:rFonts w:ascii="Arial" w:eastAsia="Times New Roman" w:hAnsi="Arial" w:cs="Arial"/>
                <w:color w:val="000000"/>
                <w:kern w:val="0"/>
                <w:lang w:bidi="bn-IN"/>
              </w:rPr>
              <w:t>33.33%</w:t>
            </w:r>
          </w:p>
        </w:tc>
      </w:tr>
      <w:tr w:rsidR="002810EA" w:rsidRPr="002810EA" w14:paraId="1A5A3C30" w14:textId="77777777" w:rsidTr="008C7BF8">
        <w:trPr>
          <w:trHeight w:val="300"/>
        </w:trPr>
        <w:tc>
          <w:tcPr>
            <w:tcW w:w="5750" w:type="dxa"/>
            <w:vAlign w:val="center"/>
            <w:hideMark/>
          </w:tcPr>
          <w:p w14:paraId="2ED75600" w14:textId="77777777" w:rsidR="002810EA" w:rsidRPr="002810EA" w:rsidRDefault="002810EA" w:rsidP="002A0283">
            <w:pPr>
              <w:spacing w:after="0" w:line="360" w:lineRule="auto"/>
              <w:rPr>
                <w:rFonts w:ascii="Arial" w:eastAsia="Times New Roman" w:hAnsi="Arial" w:cs="Arial"/>
                <w:color w:val="000000"/>
                <w:kern w:val="0"/>
                <w:lang w:bidi="bn-IN"/>
              </w:rPr>
            </w:pPr>
            <w:r w:rsidRPr="002810EA">
              <w:rPr>
                <w:rFonts w:ascii="Arial" w:eastAsia="Times New Roman" w:hAnsi="Arial" w:cs="Arial"/>
                <w:color w:val="000000"/>
                <w:kern w:val="0"/>
                <w:lang w:bidi="bn-IN"/>
              </w:rPr>
              <w:t>Total</w:t>
            </w:r>
          </w:p>
        </w:tc>
        <w:tc>
          <w:tcPr>
            <w:tcW w:w="1260" w:type="dxa"/>
            <w:vAlign w:val="center"/>
            <w:hideMark/>
          </w:tcPr>
          <w:p w14:paraId="160B1A3D" w14:textId="77777777" w:rsidR="002810EA" w:rsidRPr="002810EA" w:rsidRDefault="002810EA" w:rsidP="008C7BF8">
            <w:pPr>
              <w:spacing w:after="0" w:line="360" w:lineRule="auto"/>
              <w:jc w:val="center"/>
              <w:rPr>
                <w:rFonts w:ascii="Arial" w:eastAsia="Times New Roman" w:hAnsi="Arial" w:cs="Arial"/>
                <w:color w:val="000000"/>
                <w:kern w:val="0"/>
                <w:lang w:bidi="bn-IN"/>
              </w:rPr>
            </w:pPr>
            <w:r w:rsidRPr="002810EA">
              <w:rPr>
                <w:rFonts w:ascii="Arial" w:eastAsia="Times New Roman" w:hAnsi="Arial" w:cs="Arial"/>
                <w:color w:val="000000"/>
                <w:kern w:val="0"/>
                <w:lang w:bidi="bn-IN"/>
              </w:rPr>
              <w:t>126</w:t>
            </w:r>
          </w:p>
        </w:tc>
        <w:tc>
          <w:tcPr>
            <w:tcW w:w="2070" w:type="dxa"/>
            <w:vAlign w:val="center"/>
            <w:hideMark/>
          </w:tcPr>
          <w:p w14:paraId="42FA60A4" w14:textId="77777777" w:rsidR="002810EA" w:rsidRPr="002810EA" w:rsidRDefault="002810EA" w:rsidP="008C7BF8">
            <w:pPr>
              <w:spacing w:after="0" w:line="360" w:lineRule="auto"/>
              <w:jc w:val="center"/>
              <w:rPr>
                <w:rFonts w:ascii="Arial" w:eastAsia="Times New Roman" w:hAnsi="Arial" w:cs="Arial"/>
                <w:color w:val="000000"/>
                <w:kern w:val="0"/>
                <w:lang w:bidi="bn-IN"/>
              </w:rPr>
            </w:pPr>
            <w:r w:rsidRPr="002810EA">
              <w:rPr>
                <w:rFonts w:ascii="Arial" w:eastAsia="Times New Roman" w:hAnsi="Arial" w:cs="Arial"/>
                <w:color w:val="000000"/>
                <w:kern w:val="0"/>
                <w:lang w:bidi="bn-IN"/>
              </w:rPr>
              <w:t>100%</w:t>
            </w:r>
          </w:p>
        </w:tc>
      </w:tr>
    </w:tbl>
    <w:p w14:paraId="52809304" w14:textId="77777777" w:rsidR="00EE7009" w:rsidRDefault="00EE7009" w:rsidP="002A0283">
      <w:pPr>
        <w:spacing w:after="0" w:line="360" w:lineRule="auto"/>
        <w:jc w:val="center"/>
        <w:rPr>
          <w:rFonts w:ascii="Times New Roman" w:eastAsia="Times New Roman" w:hAnsi="Times New Roman" w:cs="Times New Roman"/>
          <w:sz w:val="24"/>
          <w:szCs w:val="24"/>
        </w:rPr>
      </w:pPr>
    </w:p>
    <w:p w14:paraId="69FE1BE6" w14:textId="7D1A90B9" w:rsidR="002810EA" w:rsidRDefault="002810EA" w:rsidP="002A0283">
      <w:pPr>
        <w:spacing w:after="0" w:line="360" w:lineRule="auto"/>
        <w:jc w:val="center"/>
        <w:rPr>
          <w:rFonts w:ascii="Times New Roman" w:eastAsia="Times New Roman" w:hAnsi="Times New Roman" w:cs="Times New Roman"/>
          <w:b/>
          <w:bCs/>
          <w:sz w:val="24"/>
          <w:szCs w:val="24"/>
        </w:rPr>
      </w:pPr>
      <w:r w:rsidRPr="00A97512">
        <w:rPr>
          <w:rFonts w:ascii="Times New Roman" w:eastAsia="Times New Roman" w:hAnsi="Times New Roman" w:cs="Times New Roman"/>
          <w:b/>
          <w:bCs/>
          <w:sz w:val="24"/>
          <w:szCs w:val="24"/>
        </w:rPr>
        <w:t>Figure 4.</w:t>
      </w:r>
      <w:r w:rsidR="00072584">
        <w:rPr>
          <w:rFonts w:ascii="Times New Roman" w:eastAsia="Times New Roman" w:hAnsi="Times New Roman" w:cs="Times New Roman"/>
          <w:b/>
          <w:bCs/>
          <w:sz w:val="24"/>
          <w:szCs w:val="24"/>
        </w:rPr>
        <w:t>8</w:t>
      </w:r>
      <w:r w:rsidRPr="00A97512">
        <w:rPr>
          <w:rFonts w:ascii="Times New Roman" w:eastAsia="Times New Roman" w:hAnsi="Times New Roman" w:cs="Times New Roman"/>
          <w:b/>
          <w:bCs/>
          <w:sz w:val="24"/>
          <w:szCs w:val="24"/>
        </w:rPr>
        <w:t xml:space="preserve">: </w:t>
      </w:r>
      <w:r w:rsidR="00072584">
        <w:rPr>
          <w:rFonts w:ascii="Times New Roman" w:eastAsia="Times New Roman" w:hAnsi="Times New Roman" w:cs="Times New Roman"/>
          <w:b/>
          <w:bCs/>
          <w:sz w:val="24"/>
          <w:szCs w:val="24"/>
        </w:rPr>
        <w:t>L</w:t>
      </w:r>
      <w:r w:rsidR="00072584" w:rsidRPr="00072584">
        <w:rPr>
          <w:rFonts w:ascii="Times New Roman" w:eastAsia="Times New Roman" w:hAnsi="Times New Roman" w:cs="Times New Roman"/>
          <w:b/>
          <w:bCs/>
          <w:sz w:val="24"/>
          <w:szCs w:val="24"/>
        </w:rPr>
        <w:t>oan pricing decisions</w:t>
      </w:r>
    </w:p>
    <w:p w14:paraId="4A7C726C" w14:textId="7447E825" w:rsidR="00A114C2" w:rsidRDefault="00A114C2" w:rsidP="002A0283">
      <w:pPr>
        <w:spacing w:after="0" w:line="360" w:lineRule="auto"/>
        <w:jc w:val="both"/>
        <w:rPr>
          <w:rFonts w:ascii="Times New Roman" w:eastAsia="Times New Roman" w:hAnsi="Times New Roman" w:cs="Times New Roman"/>
          <w:sz w:val="24"/>
          <w:szCs w:val="24"/>
        </w:rPr>
      </w:pPr>
      <w:r>
        <w:rPr>
          <w:noProof/>
        </w:rPr>
        <w:lastRenderedPageBreak/>
        <w:drawing>
          <wp:anchor distT="0" distB="0" distL="114300" distR="114300" simplePos="0" relativeHeight="251659264" behindDoc="0" locked="0" layoutInCell="1" allowOverlap="1" wp14:anchorId="4496806B" wp14:editId="2FBFEEBC">
            <wp:simplePos x="0" y="0"/>
            <wp:positionH relativeFrom="column">
              <wp:posOffset>12700</wp:posOffset>
            </wp:positionH>
            <wp:positionV relativeFrom="paragraph">
              <wp:posOffset>1333500</wp:posOffset>
            </wp:positionV>
            <wp:extent cx="5721350" cy="3136900"/>
            <wp:effectExtent l="0" t="0" r="12700" b="6350"/>
            <wp:wrapSquare wrapText="bothSides"/>
            <wp:docPr id="233309029" name="Chart 1">
              <a:extLst xmlns:a="http://schemas.openxmlformats.org/drawingml/2006/main">
                <a:ext uri="{FF2B5EF4-FFF2-40B4-BE49-F238E27FC236}">
                  <a16:creationId xmlns:a16="http://schemas.microsoft.com/office/drawing/2014/main" id="{87ACCC39-4401-7A98-C790-63638EA94E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r w:rsidR="009006C6" w:rsidRPr="009006C6">
        <w:rPr>
          <w:rFonts w:ascii="Times New Roman" w:eastAsia="Times New Roman" w:hAnsi="Times New Roman" w:cs="Times New Roman"/>
          <w:sz w:val="24"/>
          <w:szCs w:val="24"/>
        </w:rPr>
        <w:t>Figure 4.8 shows that out of 126 respondents, 84 (66.67%) indicated loan pricing decisions are standardized across all branches, 0 (0.00%) indicated they are not standardized, and 42 (33.33%) reported they are partially standardized. Based upon this information, it is therefore concluded that a clear majority of respondents believe pricing decisions are standardized across branches, while one-third see only partial standardization.</w:t>
      </w:r>
    </w:p>
    <w:p w14:paraId="71447309" w14:textId="065B9A47" w:rsidR="002810EA" w:rsidRDefault="002810EA" w:rsidP="002A0283">
      <w:pPr>
        <w:spacing w:line="360" w:lineRule="auto"/>
        <w:jc w:val="center"/>
        <w:rPr>
          <w:rFonts w:ascii="Times New Roman" w:eastAsia="Times New Roman" w:hAnsi="Times New Roman" w:cs="Times New Roman"/>
          <w:sz w:val="24"/>
          <w:szCs w:val="24"/>
        </w:rPr>
      </w:pP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0"/>
        <w:gridCol w:w="1260"/>
        <w:gridCol w:w="2070"/>
      </w:tblGrid>
      <w:tr w:rsidR="00303076" w:rsidRPr="00303076" w14:paraId="01B1E646" w14:textId="77777777" w:rsidTr="008C7BF8">
        <w:trPr>
          <w:trHeight w:val="300"/>
        </w:trPr>
        <w:tc>
          <w:tcPr>
            <w:tcW w:w="5750" w:type="dxa"/>
            <w:shd w:val="clear" w:color="000000" w:fill="F2F2F2"/>
            <w:vAlign w:val="center"/>
            <w:hideMark/>
          </w:tcPr>
          <w:p w14:paraId="0F14CB59" w14:textId="77777777" w:rsidR="00303076" w:rsidRPr="00303076" w:rsidRDefault="00303076" w:rsidP="002A0283">
            <w:pPr>
              <w:spacing w:after="0" w:line="360" w:lineRule="auto"/>
              <w:rPr>
                <w:rFonts w:ascii="Arial" w:eastAsia="Times New Roman" w:hAnsi="Arial" w:cs="Arial"/>
                <w:b/>
                <w:bCs/>
                <w:color w:val="000000"/>
                <w:kern w:val="0"/>
                <w:lang w:bidi="bn-IN"/>
              </w:rPr>
            </w:pPr>
            <w:r w:rsidRPr="00303076">
              <w:rPr>
                <w:rFonts w:ascii="Arial" w:eastAsia="Times New Roman" w:hAnsi="Arial" w:cs="Arial"/>
                <w:b/>
                <w:bCs/>
                <w:color w:val="000000"/>
                <w:kern w:val="0"/>
                <w:lang w:bidi="bn-IN"/>
              </w:rPr>
              <w:t>Review frequency</w:t>
            </w:r>
          </w:p>
        </w:tc>
        <w:tc>
          <w:tcPr>
            <w:tcW w:w="1260" w:type="dxa"/>
            <w:shd w:val="clear" w:color="000000" w:fill="F2F2F2"/>
            <w:vAlign w:val="center"/>
            <w:hideMark/>
          </w:tcPr>
          <w:p w14:paraId="2BC9DAB8" w14:textId="77777777" w:rsidR="00303076" w:rsidRPr="00303076" w:rsidRDefault="00303076" w:rsidP="008C7BF8">
            <w:pPr>
              <w:spacing w:after="0" w:line="360" w:lineRule="auto"/>
              <w:jc w:val="center"/>
              <w:rPr>
                <w:rFonts w:ascii="Arial" w:eastAsia="Times New Roman" w:hAnsi="Arial" w:cs="Arial"/>
                <w:b/>
                <w:bCs/>
                <w:color w:val="000000"/>
                <w:kern w:val="0"/>
                <w:lang w:bidi="bn-IN"/>
              </w:rPr>
            </w:pPr>
            <w:r w:rsidRPr="00303076">
              <w:rPr>
                <w:rFonts w:ascii="Arial" w:eastAsia="Times New Roman" w:hAnsi="Arial" w:cs="Arial"/>
                <w:b/>
                <w:bCs/>
                <w:color w:val="000000"/>
                <w:kern w:val="0"/>
                <w:lang w:bidi="bn-IN"/>
              </w:rPr>
              <w:t>Value</w:t>
            </w:r>
          </w:p>
        </w:tc>
        <w:tc>
          <w:tcPr>
            <w:tcW w:w="2070" w:type="dxa"/>
            <w:shd w:val="clear" w:color="000000" w:fill="F2F2F2"/>
            <w:vAlign w:val="center"/>
            <w:hideMark/>
          </w:tcPr>
          <w:p w14:paraId="79D87FF5" w14:textId="77777777" w:rsidR="00303076" w:rsidRPr="00303076" w:rsidRDefault="00303076" w:rsidP="008C7BF8">
            <w:pPr>
              <w:spacing w:after="0" w:line="360" w:lineRule="auto"/>
              <w:jc w:val="center"/>
              <w:rPr>
                <w:rFonts w:ascii="Arial" w:eastAsia="Times New Roman" w:hAnsi="Arial" w:cs="Arial"/>
                <w:b/>
                <w:bCs/>
                <w:color w:val="000000"/>
                <w:kern w:val="0"/>
                <w:lang w:bidi="bn-IN"/>
              </w:rPr>
            </w:pPr>
            <w:r w:rsidRPr="00303076">
              <w:rPr>
                <w:rFonts w:ascii="Arial" w:eastAsia="Times New Roman" w:hAnsi="Arial" w:cs="Arial"/>
                <w:b/>
                <w:bCs/>
                <w:color w:val="000000"/>
                <w:kern w:val="0"/>
                <w:lang w:bidi="bn-IN"/>
              </w:rPr>
              <w:t>Percentage</w:t>
            </w:r>
          </w:p>
        </w:tc>
      </w:tr>
      <w:tr w:rsidR="00303076" w:rsidRPr="00303076" w14:paraId="190CB1AD" w14:textId="77777777" w:rsidTr="008C7BF8">
        <w:trPr>
          <w:trHeight w:val="300"/>
        </w:trPr>
        <w:tc>
          <w:tcPr>
            <w:tcW w:w="5750" w:type="dxa"/>
            <w:vAlign w:val="center"/>
            <w:hideMark/>
          </w:tcPr>
          <w:p w14:paraId="20DBC01B" w14:textId="77777777" w:rsidR="00303076" w:rsidRPr="00303076" w:rsidRDefault="00303076" w:rsidP="002A0283">
            <w:pPr>
              <w:spacing w:after="0" w:line="360" w:lineRule="auto"/>
              <w:rPr>
                <w:rFonts w:ascii="Arial" w:eastAsia="Times New Roman" w:hAnsi="Arial" w:cs="Arial"/>
                <w:color w:val="000000"/>
                <w:kern w:val="0"/>
                <w:lang w:bidi="bn-IN"/>
              </w:rPr>
            </w:pPr>
            <w:r w:rsidRPr="00303076">
              <w:rPr>
                <w:rFonts w:ascii="Arial" w:eastAsia="Times New Roman" w:hAnsi="Arial" w:cs="Arial"/>
                <w:color w:val="000000"/>
                <w:kern w:val="0"/>
                <w:lang w:bidi="bn-IN"/>
              </w:rPr>
              <w:t>Monthly</w:t>
            </w:r>
          </w:p>
        </w:tc>
        <w:tc>
          <w:tcPr>
            <w:tcW w:w="1260" w:type="dxa"/>
            <w:vAlign w:val="center"/>
            <w:hideMark/>
          </w:tcPr>
          <w:p w14:paraId="296599E3" w14:textId="3FFAA1D8" w:rsidR="00303076" w:rsidRPr="00303076" w:rsidRDefault="00303076" w:rsidP="008C7BF8">
            <w:pPr>
              <w:spacing w:after="0" w:line="360" w:lineRule="auto"/>
              <w:jc w:val="center"/>
              <w:rPr>
                <w:rFonts w:ascii="Arial" w:eastAsia="Times New Roman" w:hAnsi="Arial" w:cs="Arial"/>
                <w:color w:val="000000"/>
                <w:kern w:val="0"/>
                <w:lang w:bidi="bn-IN"/>
              </w:rPr>
            </w:pPr>
          </w:p>
        </w:tc>
        <w:tc>
          <w:tcPr>
            <w:tcW w:w="2070" w:type="dxa"/>
            <w:vAlign w:val="center"/>
            <w:hideMark/>
          </w:tcPr>
          <w:p w14:paraId="39CD6E49" w14:textId="77777777" w:rsidR="00303076" w:rsidRPr="00303076" w:rsidRDefault="00303076" w:rsidP="008C7BF8">
            <w:pPr>
              <w:spacing w:after="0" w:line="360" w:lineRule="auto"/>
              <w:jc w:val="center"/>
              <w:rPr>
                <w:rFonts w:ascii="Arial" w:eastAsia="Times New Roman" w:hAnsi="Arial" w:cs="Arial"/>
                <w:color w:val="000000"/>
                <w:kern w:val="0"/>
                <w:lang w:bidi="bn-IN"/>
              </w:rPr>
            </w:pPr>
            <w:r w:rsidRPr="00303076">
              <w:rPr>
                <w:rFonts w:ascii="Arial" w:eastAsia="Times New Roman" w:hAnsi="Arial" w:cs="Arial"/>
                <w:color w:val="000000"/>
                <w:kern w:val="0"/>
                <w:lang w:bidi="bn-IN"/>
              </w:rPr>
              <w:t>0.00%</w:t>
            </w:r>
          </w:p>
        </w:tc>
      </w:tr>
      <w:tr w:rsidR="00303076" w:rsidRPr="00303076" w14:paraId="7B7D797B" w14:textId="77777777" w:rsidTr="008C7BF8">
        <w:trPr>
          <w:trHeight w:val="300"/>
        </w:trPr>
        <w:tc>
          <w:tcPr>
            <w:tcW w:w="5750" w:type="dxa"/>
            <w:vAlign w:val="center"/>
            <w:hideMark/>
          </w:tcPr>
          <w:p w14:paraId="1708F472" w14:textId="77777777" w:rsidR="00303076" w:rsidRPr="00303076" w:rsidRDefault="00303076" w:rsidP="002A0283">
            <w:pPr>
              <w:spacing w:after="0" w:line="360" w:lineRule="auto"/>
              <w:rPr>
                <w:rFonts w:ascii="Arial" w:eastAsia="Times New Roman" w:hAnsi="Arial" w:cs="Arial"/>
                <w:color w:val="000000"/>
                <w:kern w:val="0"/>
                <w:lang w:bidi="bn-IN"/>
              </w:rPr>
            </w:pPr>
            <w:r w:rsidRPr="00303076">
              <w:rPr>
                <w:rFonts w:ascii="Arial" w:eastAsia="Times New Roman" w:hAnsi="Arial" w:cs="Arial"/>
                <w:color w:val="000000"/>
                <w:kern w:val="0"/>
                <w:lang w:bidi="bn-IN"/>
              </w:rPr>
              <w:t>Quarterly</w:t>
            </w:r>
          </w:p>
        </w:tc>
        <w:tc>
          <w:tcPr>
            <w:tcW w:w="1260" w:type="dxa"/>
            <w:vAlign w:val="center"/>
            <w:hideMark/>
          </w:tcPr>
          <w:p w14:paraId="4D966E8A" w14:textId="0D1FB323" w:rsidR="00303076" w:rsidRPr="00303076" w:rsidRDefault="00303076" w:rsidP="008C7BF8">
            <w:pPr>
              <w:spacing w:after="0" w:line="360" w:lineRule="auto"/>
              <w:jc w:val="center"/>
              <w:rPr>
                <w:rFonts w:ascii="Arial" w:eastAsia="Times New Roman" w:hAnsi="Arial" w:cs="Arial"/>
                <w:color w:val="000000"/>
                <w:kern w:val="0"/>
                <w:lang w:bidi="bn-IN"/>
              </w:rPr>
            </w:pPr>
          </w:p>
        </w:tc>
        <w:tc>
          <w:tcPr>
            <w:tcW w:w="2070" w:type="dxa"/>
            <w:vAlign w:val="center"/>
            <w:hideMark/>
          </w:tcPr>
          <w:p w14:paraId="1F1B75A8" w14:textId="77777777" w:rsidR="00303076" w:rsidRPr="00303076" w:rsidRDefault="00303076" w:rsidP="008C7BF8">
            <w:pPr>
              <w:spacing w:after="0" w:line="360" w:lineRule="auto"/>
              <w:jc w:val="center"/>
              <w:rPr>
                <w:rFonts w:ascii="Arial" w:eastAsia="Times New Roman" w:hAnsi="Arial" w:cs="Arial"/>
                <w:color w:val="000000"/>
                <w:kern w:val="0"/>
                <w:lang w:bidi="bn-IN"/>
              </w:rPr>
            </w:pPr>
            <w:r w:rsidRPr="00303076">
              <w:rPr>
                <w:rFonts w:ascii="Arial" w:eastAsia="Times New Roman" w:hAnsi="Arial" w:cs="Arial"/>
                <w:color w:val="000000"/>
                <w:kern w:val="0"/>
                <w:lang w:bidi="bn-IN"/>
              </w:rPr>
              <w:t>0.00%</w:t>
            </w:r>
          </w:p>
        </w:tc>
      </w:tr>
      <w:tr w:rsidR="00303076" w:rsidRPr="00303076" w14:paraId="2AC641D8" w14:textId="77777777" w:rsidTr="008C7BF8">
        <w:trPr>
          <w:trHeight w:val="300"/>
        </w:trPr>
        <w:tc>
          <w:tcPr>
            <w:tcW w:w="5750" w:type="dxa"/>
            <w:vAlign w:val="center"/>
            <w:hideMark/>
          </w:tcPr>
          <w:p w14:paraId="17AA6084" w14:textId="77777777" w:rsidR="00303076" w:rsidRPr="00303076" w:rsidRDefault="00303076" w:rsidP="002A0283">
            <w:pPr>
              <w:spacing w:after="0" w:line="360" w:lineRule="auto"/>
              <w:rPr>
                <w:rFonts w:ascii="Arial" w:eastAsia="Times New Roman" w:hAnsi="Arial" w:cs="Arial"/>
                <w:color w:val="000000"/>
                <w:kern w:val="0"/>
                <w:lang w:bidi="bn-IN"/>
              </w:rPr>
            </w:pPr>
            <w:r w:rsidRPr="00303076">
              <w:rPr>
                <w:rFonts w:ascii="Arial" w:eastAsia="Times New Roman" w:hAnsi="Arial" w:cs="Arial"/>
                <w:color w:val="000000"/>
                <w:kern w:val="0"/>
                <w:lang w:bidi="bn-IN"/>
              </w:rPr>
              <w:t>Half-yearly</w:t>
            </w:r>
          </w:p>
        </w:tc>
        <w:tc>
          <w:tcPr>
            <w:tcW w:w="1260" w:type="dxa"/>
            <w:vAlign w:val="center"/>
            <w:hideMark/>
          </w:tcPr>
          <w:p w14:paraId="7E45731A" w14:textId="77777777" w:rsidR="00303076" w:rsidRPr="00303076" w:rsidRDefault="00303076" w:rsidP="008C7BF8">
            <w:pPr>
              <w:spacing w:after="0" w:line="360" w:lineRule="auto"/>
              <w:jc w:val="center"/>
              <w:rPr>
                <w:rFonts w:ascii="Arial" w:eastAsia="Times New Roman" w:hAnsi="Arial" w:cs="Arial"/>
                <w:color w:val="000000"/>
                <w:kern w:val="0"/>
                <w:lang w:bidi="bn-IN"/>
              </w:rPr>
            </w:pPr>
            <w:r w:rsidRPr="00303076">
              <w:rPr>
                <w:rFonts w:ascii="Arial" w:eastAsia="Times New Roman" w:hAnsi="Arial" w:cs="Arial"/>
                <w:color w:val="000000"/>
                <w:kern w:val="0"/>
                <w:lang w:bidi="bn-IN"/>
              </w:rPr>
              <w:t>15</w:t>
            </w:r>
          </w:p>
        </w:tc>
        <w:tc>
          <w:tcPr>
            <w:tcW w:w="2070" w:type="dxa"/>
            <w:vAlign w:val="center"/>
            <w:hideMark/>
          </w:tcPr>
          <w:p w14:paraId="495DB3C4" w14:textId="77777777" w:rsidR="00303076" w:rsidRPr="00303076" w:rsidRDefault="00303076" w:rsidP="008C7BF8">
            <w:pPr>
              <w:spacing w:after="0" w:line="360" w:lineRule="auto"/>
              <w:jc w:val="center"/>
              <w:rPr>
                <w:rFonts w:ascii="Arial" w:eastAsia="Times New Roman" w:hAnsi="Arial" w:cs="Arial"/>
                <w:color w:val="000000"/>
                <w:kern w:val="0"/>
                <w:lang w:bidi="bn-IN"/>
              </w:rPr>
            </w:pPr>
            <w:r w:rsidRPr="00303076">
              <w:rPr>
                <w:rFonts w:ascii="Arial" w:eastAsia="Times New Roman" w:hAnsi="Arial" w:cs="Arial"/>
                <w:color w:val="000000"/>
                <w:kern w:val="0"/>
                <w:lang w:bidi="bn-IN"/>
              </w:rPr>
              <w:t>100.00%</w:t>
            </w:r>
          </w:p>
        </w:tc>
      </w:tr>
      <w:tr w:rsidR="00303076" w:rsidRPr="00303076" w14:paraId="7DE73588" w14:textId="77777777" w:rsidTr="008C7BF8">
        <w:trPr>
          <w:trHeight w:val="300"/>
        </w:trPr>
        <w:tc>
          <w:tcPr>
            <w:tcW w:w="5750" w:type="dxa"/>
            <w:vAlign w:val="center"/>
            <w:hideMark/>
          </w:tcPr>
          <w:p w14:paraId="12D8B491" w14:textId="77777777" w:rsidR="00303076" w:rsidRPr="00303076" w:rsidRDefault="00303076" w:rsidP="002A0283">
            <w:pPr>
              <w:spacing w:after="0" w:line="360" w:lineRule="auto"/>
              <w:rPr>
                <w:rFonts w:ascii="Arial" w:eastAsia="Times New Roman" w:hAnsi="Arial" w:cs="Arial"/>
                <w:color w:val="000000"/>
                <w:kern w:val="0"/>
                <w:lang w:bidi="bn-IN"/>
              </w:rPr>
            </w:pPr>
            <w:r w:rsidRPr="00303076">
              <w:rPr>
                <w:rFonts w:ascii="Arial" w:eastAsia="Times New Roman" w:hAnsi="Arial" w:cs="Arial"/>
                <w:color w:val="000000"/>
                <w:kern w:val="0"/>
                <w:lang w:bidi="bn-IN"/>
              </w:rPr>
              <w:t>Yearly</w:t>
            </w:r>
          </w:p>
        </w:tc>
        <w:tc>
          <w:tcPr>
            <w:tcW w:w="1260" w:type="dxa"/>
            <w:vAlign w:val="center"/>
            <w:hideMark/>
          </w:tcPr>
          <w:p w14:paraId="1E93E1E4" w14:textId="14280D20" w:rsidR="00303076" w:rsidRPr="00303076" w:rsidRDefault="00303076" w:rsidP="008C7BF8">
            <w:pPr>
              <w:spacing w:after="0" w:line="360" w:lineRule="auto"/>
              <w:jc w:val="center"/>
              <w:rPr>
                <w:rFonts w:ascii="Arial" w:eastAsia="Times New Roman" w:hAnsi="Arial" w:cs="Arial"/>
                <w:color w:val="000000"/>
                <w:kern w:val="0"/>
                <w:lang w:bidi="bn-IN"/>
              </w:rPr>
            </w:pPr>
          </w:p>
        </w:tc>
        <w:tc>
          <w:tcPr>
            <w:tcW w:w="2070" w:type="dxa"/>
            <w:vAlign w:val="center"/>
            <w:hideMark/>
          </w:tcPr>
          <w:p w14:paraId="2A4D98AF" w14:textId="77777777" w:rsidR="00303076" w:rsidRPr="00303076" w:rsidRDefault="00303076" w:rsidP="008C7BF8">
            <w:pPr>
              <w:spacing w:after="0" w:line="360" w:lineRule="auto"/>
              <w:jc w:val="center"/>
              <w:rPr>
                <w:rFonts w:ascii="Arial" w:eastAsia="Times New Roman" w:hAnsi="Arial" w:cs="Arial"/>
                <w:color w:val="000000"/>
                <w:kern w:val="0"/>
                <w:lang w:bidi="bn-IN"/>
              </w:rPr>
            </w:pPr>
            <w:r w:rsidRPr="00303076">
              <w:rPr>
                <w:rFonts w:ascii="Arial" w:eastAsia="Times New Roman" w:hAnsi="Arial" w:cs="Arial"/>
                <w:color w:val="000000"/>
                <w:kern w:val="0"/>
                <w:lang w:bidi="bn-IN"/>
              </w:rPr>
              <w:t>0.00%</w:t>
            </w:r>
          </w:p>
        </w:tc>
      </w:tr>
      <w:tr w:rsidR="00303076" w:rsidRPr="00303076" w14:paraId="58D7B245" w14:textId="77777777" w:rsidTr="008C7BF8">
        <w:trPr>
          <w:trHeight w:val="300"/>
        </w:trPr>
        <w:tc>
          <w:tcPr>
            <w:tcW w:w="5750" w:type="dxa"/>
            <w:vAlign w:val="center"/>
            <w:hideMark/>
          </w:tcPr>
          <w:p w14:paraId="29FD98F2" w14:textId="77777777" w:rsidR="00303076" w:rsidRPr="00303076" w:rsidRDefault="00303076" w:rsidP="002A0283">
            <w:pPr>
              <w:spacing w:after="0" w:line="360" w:lineRule="auto"/>
              <w:rPr>
                <w:rFonts w:ascii="Arial" w:eastAsia="Times New Roman" w:hAnsi="Arial" w:cs="Arial"/>
                <w:color w:val="000000"/>
                <w:kern w:val="0"/>
                <w:lang w:bidi="bn-IN"/>
              </w:rPr>
            </w:pPr>
            <w:r w:rsidRPr="00303076">
              <w:rPr>
                <w:rFonts w:ascii="Arial" w:eastAsia="Times New Roman" w:hAnsi="Arial" w:cs="Arial"/>
                <w:color w:val="000000"/>
                <w:kern w:val="0"/>
                <w:lang w:bidi="bn-IN"/>
              </w:rPr>
              <w:t>Only when policy rates change</w:t>
            </w:r>
          </w:p>
        </w:tc>
        <w:tc>
          <w:tcPr>
            <w:tcW w:w="1260" w:type="dxa"/>
            <w:vAlign w:val="center"/>
            <w:hideMark/>
          </w:tcPr>
          <w:p w14:paraId="00E13D2E" w14:textId="5F8C3C12" w:rsidR="00303076" w:rsidRPr="00303076" w:rsidRDefault="00303076" w:rsidP="008C7BF8">
            <w:pPr>
              <w:spacing w:after="0" w:line="360" w:lineRule="auto"/>
              <w:jc w:val="center"/>
              <w:rPr>
                <w:rFonts w:ascii="Arial" w:eastAsia="Times New Roman" w:hAnsi="Arial" w:cs="Arial"/>
                <w:color w:val="000000"/>
                <w:kern w:val="0"/>
                <w:lang w:bidi="bn-IN"/>
              </w:rPr>
            </w:pPr>
          </w:p>
        </w:tc>
        <w:tc>
          <w:tcPr>
            <w:tcW w:w="2070" w:type="dxa"/>
            <w:vAlign w:val="center"/>
            <w:hideMark/>
          </w:tcPr>
          <w:p w14:paraId="5BF4C934" w14:textId="77777777" w:rsidR="00303076" w:rsidRPr="00303076" w:rsidRDefault="00303076" w:rsidP="008C7BF8">
            <w:pPr>
              <w:spacing w:after="0" w:line="360" w:lineRule="auto"/>
              <w:jc w:val="center"/>
              <w:rPr>
                <w:rFonts w:ascii="Arial" w:eastAsia="Times New Roman" w:hAnsi="Arial" w:cs="Arial"/>
                <w:color w:val="000000"/>
                <w:kern w:val="0"/>
                <w:lang w:bidi="bn-IN"/>
              </w:rPr>
            </w:pPr>
            <w:r w:rsidRPr="00303076">
              <w:rPr>
                <w:rFonts w:ascii="Arial" w:eastAsia="Times New Roman" w:hAnsi="Arial" w:cs="Arial"/>
                <w:color w:val="000000"/>
                <w:kern w:val="0"/>
                <w:lang w:bidi="bn-IN"/>
              </w:rPr>
              <w:t>0.00%</w:t>
            </w:r>
          </w:p>
        </w:tc>
      </w:tr>
      <w:tr w:rsidR="00303076" w:rsidRPr="00303076" w14:paraId="76CBF474" w14:textId="77777777" w:rsidTr="008C7BF8">
        <w:trPr>
          <w:trHeight w:val="300"/>
        </w:trPr>
        <w:tc>
          <w:tcPr>
            <w:tcW w:w="5750" w:type="dxa"/>
            <w:vAlign w:val="center"/>
            <w:hideMark/>
          </w:tcPr>
          <w:p w14:paraId="65DEF953" w14:textId="77777777" w:rsidR="00303076" w:rsidRPr="00303076" w:rsidRDefault="00303076" w:rsidP="002A0283">
            <w:pPr>
              <w:spacing w:after="0" w:line="360" w:lineRule="auto"/>
              <w:rPr>
                <w:rFonts w:ascii="Arial" w:eastAsia="Times New Roman" w:hAnsi="Arial" w:cs="Arial"/>
                <w:color w:val="000000"/>
                <w:kern w:val="0"/>
                <w:lang w:bidi="bn-IN"/>
              </w:rPr>
            </w:pPr>
            <w:r w:rsidRPr="00303076">
              <w:rPr>
                <w:rFonts w:ascii="Arial" w:eastAsia="Times New Roman" w:hAnsi="Arial" w:cs="Arial"/>
                <w:color w:val="000000"/>
                <w:kern w:val="0"/>
                <w:lang w:bidi="bn-IN"/>
              </w:rPr>
              <w:t>Total</w:t>
            </w:r>
          </w:p>
        </w:tc>
        <w:tc>
          <w:tcPr>
            <w:tcW w:w="1260" w:type="dxa"/>
            <w:vAlign w:val="center"/>
            <w:hideMark/>
          </w:tcPr>
          <w:p w14:paraId="360FD373" w14:textId="77777777" w:rsidR="00303076" w:rsidRPr="00303076" w:rsidRDefault="00303076" w:rsidP="008C7BF8">
            <w:pPr>
              <w:spacing w:after="0" w:line="360" w:lineRule="auto"/>
              <w:jc w:val="center"/>
              <w:rPr>
                <w:rFonts w:ascii="Arial" w:eastAsia="Times New Roman" w:hAnsi="Arial" w:cs="Arial"/>
                <w:color w:val="000000"/>
                <w:kern w:val="0"/>
                <w:lang w:bidi="bn-IN"/>
              </w:rPr>
            </w:pPr>
            <w:r w:rsidRPr="00303076">
              <w:rPr>
                <w:rFonts w:ascii="Arial" w:eastAsia="Times New Roman" w:hAnsi="Arial" w:cs="Arial"/>
                <w:color w:val="000000"/>
                <w:kern w:val="0"/>
                <w:lang w:bidi="bn-IN"/>
              </w:rPr>
              <w:t>15</w:t>
            </w:r>
          </w:p>
        </w:tc>
        <w:tc>
          <w:tcPr>
            <w:tcW w:w="2070" w:type="dxa"/>
            <w:vAlign w:val="center"/>
            <w:hideMark/>
          </w:tcPr>
          <w:p w14:paraId="182FA4A4" w14:textId="77777777" w:rsidR="00303076" w:rsidRPr="00303076" w:rsidRDefault="00303076" w:rsidP="008C7BF8">
            <w:pPr>
              <w:spacing w:after="0" w:line="360" w:lineRule="auto"/>
              <w:jc w:val="center"/>
              <w:rPr>
                <w:rFonts w:ascii="Arial" w:eastAsia="Times New Roman" w:hAnsi="Arial" w:cs="Arial"/>
                <w:color w:val="000000"/>
                <w:kern w:val="0"/>
                <w:lang w:bidi="bn-IN"/>
              </w:rPr>
            </w:pPr>
            <w:r w:rsidRPr="00303076">
              <w:rPr>
                <w:rFonts w:ascii="Arial" w:eastAsia="Times New Roman" w:hAnsi="Arial" w:cs="Arial"/>
                <w:color w:val="000000"/>
                <w:kern w:val="0"/>
                <w:lang w:bidi="bn-IN"/>
              </w:rPr>
              <w:t>100%</w:t>
            </w:r>
          </w:p>
        </w:tc>
      </w:tr>
    </w:tbl>
    <w:p w14:paraId="6E6D09FC" w14:textId="77777777" w:rsidR="00303076" w:rsidRDefault="00303076" w:rsidP="002A0283">
      <w:pPr>
        <w:spacing w:line="360" w:lineRule="auto"/>
        <w:rPr>
          <w:rFonts w:ascii="Times New Roman" w:eastAsia="Times New Roman" w:hAnsi="Times New Roman" w:cs="Times New Roman"/>
          <w:sz w:val="24"/>
          <w:szCs w:val="24"/>
        </w:rPr>
      </w:pPr>
    </w:p>
    <w:p w14:paraId="26EA4ED1" w14:textId="4E7D7663" w:rsidR="00907336" w:rsidRPr="00101EFF" w:rsidRDefault="00907336" w:rsidP="002A0283">
      <w:pPr>
        <w:spacing w:after="0" w:line="360" w:lineRule="auto"/>
        <w:jc w:val="center"/>
        <w:rPr>
          <w:rFonts w:ascii="Times New Roman" w:eastAsia="Times New Roman" w:hAnsi="Times New Roman" w:cs="Times New Roman"/>
          <w:b/>
          <w:bCs/>
          <w:sz w:val="24"/>
          <w:szCs w:val="24"/>
        </w:rPr>
      </w:pPr>
      <w:r w:rsidRPr="00A97512">
        <w:rPr>
          <w:rFonts w:ascii="Times New Roman" w:eastAsia="Times New Roman" w:hAnsi="Times New Roman" w:cs="Times New Roman"/>
          <w:b/>
          <w:bCs/>
          <w:sz w:val="24"/>
          <w:szCs w:val="24"/>
        </w:rPr>
        <w:t>Figure 4.</w:t>
      </w:r>
      <w:r>
        <w:rPr>
          <w:rFonts w:ascii="Times New Roman" w:eastAsia="Times New Roman" w:hAnsi="Times New Roman" w:cs="Times New Roman"/>
          <w:b/>
          <w:bCs/>
          <w:sz w:val="24"/>
          <w:szCs w:val="24"/>
        </w:rPr>
        <w:t>9</w:t>
      </w:r>
      <w:r w:rsidRPr="00A97512">
        <w:rPr>
          <w:rFonts w:ascii="Times New Roman" w:eastAsia="Times New Roman" w:hAnsi="Times New Roman" w:cs="Times New Roman"/>
          <w:b/>
          <w:bCs/>
          <w:sz w:val="24"/>
          <w:szCs w:val="24"/>
        </w:rPr>
        <w:t xml:space="preserve">: </w:t>
      </w:r>
      <w:r w:rsidR="00D25C59" w:rsidRPr="00D25C59">
        <w:rPr>
          <w:rFonts w:ascii="Times New Roman" w:eastAsia="Times New Roman" w:hAnsi="Times New Roman" w:cs="Times New Roman"/>
          <w:b/>
          <w:bCs/>
          <w:sz w:val="24"/>
          <w:szCs w:val="24"/>
        </w:rPr>
        <w:t>Review frequency</w:t>
      </w:r>
    </w:p>
    <w:p w14:paraId="4D95CBC8" w14:textId="031BFB93" w:rsidR="00EE7009" w:rsidRDefault="00B13FB6" w:rsidP="002A0283">
      <w:pPr>
        <w:spacing w:line="360" w:lineRule="auto"/>
        <w:jc w:val="both"/>
        <w:rPr>
          <w:rFonts w:ascii="Times New Roman" w:eastAsia="Times New Roman" w:hAnsi="Times New Roman" w:cs="Times New Roman"/>
          <w:sz w:val="24"/>
          <w:szCs w:val="24"/>
        </w:rPr>
      </w:pPr>
      <w:r w:rsidRPr="00B13FB6">
        <w:rPr>
          <w:rFonts w:ascii="Times New Roman" w:eastAsia="Times New Roman" w:hAnsi="Times New Roman" w:cs="Times New Roman"/>
          <w:sz w:val="24"/>
          <w:szCs w:val="24"/>
        </w:rPr>
        <w:t>Figure 4.9 shows that 15 (100.00%) half-yearly. Based upon this information, it is therefore concluded that all respondents indicate reviews are carried out half-yearly.</w:t>
      </w:r>
    </w:p>
    <w:p w14:paraId="4B66C608" w14:textId="499DD138" w:rsidR="00EE7009" w:rsidRDefault="00DF4558" w:rsidP="002A0283">
      <w:pPr>
        <w:spacing w:line="360" w:lineRule="auto"/>
        <w:jc w:val="center"/>
        <w:rPr>
          <w:rFonts w:ascii="Times New Roman" w:eastAsia="Times New Roman" w:hAnsi="Times New Roman" w:cs="Times New Roman"/>
          <w:sz w:val="24"/>
          <w:szCs w:val="24"/>
        </w:rPr>
      </w:pPr>
      <w:r>
        <w:rPr>
          <w:noProof/>
        </w:rPr>
        <w:lastRenderedPageBreak/>
        <w:drawing>
          <wp:inline distT="0" distB="0" distL="0" distR="0" wp14:anchorId="46701D19" wp14:editId="522EE74D">
            <wp:extent cx="5849487" cy="2875280"/>
            <wp:effectExtent l="0" t="0" r="18415" b="1270"/>
            <wp:docPr id="1893558813" name="Chart 1">
              <a:extLst xmlns:a="http://schemas.openxmlformats.org/drawingml/2006/main">
                <a:ext uri="{FF2B5EF4-FFF2-40B4-BE49-F238E27FC236}">
                  <a16:creationId xmlns:a16="http://schemas.microsoft.com/office/drawing/2014/main" id="{FEC61345-C624-7B58-FA76-2B3A29814A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bl>
      <w:tblPr>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0"/>
        <w:gridCol w:w="1260"/>
        <w:gridCol w:w="1980"/>
      </w:tblGrid>
      <w:tr w:rsidR="00DF4558" w:rsidRPr="00DF4558" w14:paraId="408B95A4" w14:textId="77777777" w:rsidTr="008C7BF8">
        <w:trPr>
          <w:trHeight w:val="646"/>
        </w:trPr>
        <w:tc>
          <w:tcPr>
            <w:tcW w:w="5750" w:type="dxa"/>
            <w:shd w:val="clear" w:color="000000" w:fill="F2F2F2"/>
            <w:vAlign w:val="center"/>
            <w:hideMark/>
          </w:tcPr>
          <w:p w14:paraId="4D2DDB0F" w14:textId="77777777" w:rsidR="00DF4558" w:rsidRPr="00DF4558" w:rsidRDefault="00DF4558" w:rsidP="002A0283">
            <w:pPr>
              <w:spacing w:after="0" w:line="360" w:lineRule="auto"/>
              <w:rPr>
                <w:rFonts w:ascii="Arial" w:eastAsia="Times New Roman" w:hAnsi="Arial" w:cs="Arial"/>
                <w:b/>
                <w:bCs/>
                <w:color w:val="000000"/>
                <w:kern w:val="0"/>
                <w:lang w:bidi="bn-IN"/>
              </w:rPr>
            </w:pPr>
            <w:r w:rsidRPr="00DF4558">
              <w:rPr>
                <w:rFonts w:ascii="Arial" w:eastAsia="Times New Roman" w:hAnsi="Arial" w:cs="Arial"/>
                <w:b/>
                <w:bCs/>
                <w:color w:val="000000"/>
                <w:kern w:val="0"/>
                <w:lang w:bidi="bn-IN"/>
              </w:rPr>
              <w:t>variables are considered when setting the prime rate</w:t>
            </w:r>
          </w:p>
        </w:tc>
        <w:tc>
          <w:tcPr>
            <w:tcW w:w="1260" w:type="dxa"/>
            <w:shd w:val="clear" w:color="000000" w:fill="F2F2F2"/>
            <w:vAlign w:val="center"/>
            <w:hideMark/>
          </w:tcPr>
          <w:p w14:paraId="7339BC71" w14:textId="77777777" w:rsidR="00DF4558" w:rsidRPr="00DF4558" w:rsidRDefault="00DF4558" w:rsidP="008C7BF8">
            <w:pPr>
              <w:spacing w:after="0" w:line="360" w:lineRule="auto"/>
              <w:jc w:val="center"/>
              <w:rPr>
                <w:rFonts w:ascii="Arial" w:eastAsia="Times New Roman" w:hAnsi="Arial" w:cs="Arial"/>
                <w:b/>
                <w:bCs/>
                <w:color w:val="000000"/>
                <w:kern w:val="0"/>
                <w:lang w:bidi="bn-IN"/>
              </w:rPr>
            </w:pPr>
            <w:r w:rsidRPr="00DF4558">
              <w:rPr>
                <w:rFonts w:ascii="Arial" w:eastAsia="Times New Roman" w:hAnsi="Arial" w:cs="Arial"/>
                <w:b/>
                <w:bCs/>
                <w:color w:val="000000"/>
                <w:kern w:val="0"/>
                <w:lang w:bidi="bn-IN"/>
              </w:rPr>
              <w:t>Value</w:t>
            </w:r>
          </w:p>
        </w:tc>
        <w:tc>
          <w:tcPr>
            <w:tcW w:w="1980" w:type="dxa"/>
            <w:shd w:val="clear" w:color="000000" w:fill="F2F2F2"/>
            <w:vAlign w:val="center"/>
            <w:hideMark/>
          </w:tcPr>
          <w:p w14:paraId="08FF2DC5" w14:textId="77777777" w:rsidR="00DF4558" w:rsidRPr="00DF4558" w:rsidRDefault="00DF4558" w:rsidP="008C7BF8">
            <w:pPr>
              <w:spacing w:after="0" w:line="360" w:lineRule="auto"/>
              <w:jc w:val="center"/>
              <w:rPr>
                <w:rFonts w:ascii="Arial" w:eastAsia="Times New Roman" w:hAnsi="Arial" w:cs="Arial"/>
                <w:b/>
                <w:bCs/>
                <w:color w:val="000000"/>
                <w:kern w:val="0"/>
                <w:lang w:bidi="bn-IN"/>
              </w:rPr>
            </w:pPr>
            <w:r w:rsidRPr="00DF4558">
              <w:rPr>
                <w:rFonts w:ascii="Arial" w:eastAsia="Times New Roman" w:hAnsi="Arial" w:cs="Arial"/>
                <w:b/>
                <w:bCs/>
                <w:color w:val="000000"/>
                <w:kern w:val="0"/>
                <w:lang w:bidi="bn-IN"/>
              </w:rPr>
              <w:t>Percentage</w:t>
            </w:r>
          </w:p>
        </w:tc>
      </w:tr>
      <w:tr w:rsidR="00DF4558" w:rsidRPr="00DF4558" w14:paraId="07115865" w14:textId="77777777" w:rsidTr="008C7BF8">
        <w:trPr>
          <w:trHeight w:val="300"/>
        </w:trPr>
        <w:tc>
          <w:tcPr>
            <w:tcW w:w="5750" w:type="dxa"/>
            <w:vAlign w:val="center"/>
            <w:hideMark/>
          </w:tcPr>
          <w:p w14:paraId="45F87B76" w14:textId="77777777" w:rsidR="00DF4558" w:rsidRPr="00DF4558" w:rsidRDefault="00DF4558" w:rsidP="002A0283">
            <w:pPr>
              <w:spacing w:after="0" w:line="360" w:lineRule="auto"/>
              <w:rPr>
                <w:rFonts w:ascii="Arial" w:eastAsia="Times New Roman" w:hAnsi="Arial" w:cs="Arial"/>
                <w:color w:val="000000"/>
                <w:kern w:val="0"/>
                <w:lang w:bidi="bn-IN"/>
              </w:rPr>
            </w:pPr>
            <w:r w:rsidRPr="00DF4558">
              <w:rPr>
                <w:rFonts w:ascii="Arial" w:eastAsia="Times New Roman" w:hAnsi="Arial" w:cs="Arial"/>
                <w:color w:val="000000"/>
                <w:kern w:val="0"/>
                <w:lang w:bidi="bn-IN"/>
              </w:rPr>
              <w:t>Yes</w:t>
            </w:r>
          </w:p>
        </w:tc>
        <w:tc>
          <w:tcPr>
            <w:tcW w:w="1260" w:type="dxa"/>
            <w:vAlign w:val="center"/>
            <w:hideMark/>
          </w:tcPr>
          <w:p w14:paraId="68A53143" w14:textId="77777777" w:rsidR="00DF4558" w:rsidRPr="00DF4558" w:rsidRDefault="00DF4558" w:rsidP="008C7BF8">
            <w:pPr>
              <w:spacing w:after="0" w:line="360" w:lineRule="auto"/>
              <w:jc w:val="center"/>
              <w:rPr>
                <w:rFonts w:ascii="Arial" w:eastAsia="Times New Roman" w:hAnsi="Arial" w:cs="Arial"/>
                <w:color w:val="000000"/>
                <w:kern w:val="0"/>
                <w:lang w:bidi="bn-IN"/>
              </w:rPr>
            </w:pPr>
            <w:r w:rsidRPr="00DF4558">
              <w:rPr>
                <w:rFonts w:ascii="Arial" w:eastAsia="Times New Roman" w:hAnsi="Arial" w:cs="Arial"/>
                <w:color w:val="000000"/>
                <w:kern w:val="0"/>
                <w:lang w:bidi="bn-IN"/>
              </w:rPr>
              <w:t>0</w:t>
            </w:r>
          </w:p>
        </w:tc>
        <w:tc>
          <w:tcPr>
            <w:tcW w:w="1980" w:type="dxa"/>
            <w:vAlign w:val="center"/>
            <w:hideMark/>
          </w:tcPr>
          <w:p w14:paraId="245FB78D" w14:textId="77777777" w:rsidR="00DF4558" w:rsidRPr="00DF4558" w:rsidRDefault="00DF4558" w:rsidP="008C7BF8">
            <w:pPr>
              <w:spacing w:after="0" w:line="360" w:lineRule="auto"/>
              <w:jc w:val="center"/>
              <w:rPr>
                <w:rFonts w:ascii="Arial" w:eastAsia="Times New Roman" w:hAnsi="Arial" w:cs="Arial"/>
                <w:color w:val="000000"/>
                <w:kern w:val="0"/>
                <w:lang w:bidi="bn-IN"/>
              </w:rPr>
            </w:pPr>
            <w:r w:rsidRPr="00DF4558">
              <w:rPr>
                <w:rFonts w:ascii="Arial" w:eastAsia="Times New Roman" w:hAnsi="Arial" w:cs="Arial"/>
                <w:color w:val="000000"/>
                <w:kern w:val="0"/>
                <w:lang w:bidi="bn-IN"/>
              </w:rPr>
              <w:t>0.00%</w:t>
            </w:r>
          </w:p>
        </w:tc>
      </w:tr>
      <w:tr w:rsidR="00DF4558" w:rsidRPr="00DF4558" w14:paraId="7548FBA3" w14:textId="77777777" w:rsidTr="008C7BF8">
        <w:trPr>
          <w:trHeight w:val="300"/>
        </w:trPr>
        <w:tc>
          <w:tcPr>
            <w:tcW w:w="5750" w:type="dxa"/>
            <w:vAlign w:val="center"/>
            <w:hideMark/>
          </w:tcPr>
          <w:p w14:paraId="3F78C8B3" w14:textId="77777777" w:rsidR="00DF4558" w:rsidRPr="00DF4558" w:rsidRDefault="00DF4558" w:rsidP="002A0283">
            <w:pPr>
              <w:spacing w:after="0" w:line="360" w:lineRule="auto"/>
              <w:rPr>
                <w:rFonts w:ascii="Arial" w:eastAsia="Times New Roman" w:hAnsi="Arial" w:cs="Arial"/>
                <w:color w:val="000000"/>
                <w:kern w:val="0"/>
                <w:lang w:bidi="bn-IN"/>
              </w:rPr>
            </w:pPr>
            <w:r w:rsidRPr="00DF4558">
              <w:rPr>
                <w:rFonts w:ascii="Arial" w:eastAsia="Times New Roman" w:hAnsi="Arial" w:cs="Arial"/>
                <w:color w:val="000000"/>
                <w:kern w:val="0"/>
                <w:lang w:bidi="bn-IN"/>
              </w:rPr>
              <w:t>No</w:t>
            </w:r>
          </w:p>
        </w:tc>
        <w:tc>
          <w:tcPr>
            <w:tcW w:w="1260" w:type="dxa"/>
            <w:vAlign w:val="center"/>
            <w:hideMark/>
          </w:tcPr>
          <w:p w14:paraId="17B842BD" w14:textId="77777777" w:rsidR="00DF4558" w:rsidRPr="00DF4558" w:rsidRDefault="00DF4558" w:rsidP="008C7BF8">
            <w:pPr>
              <w:spacing w:after="0" w:line="360" w:lineRule="auto"/>
              <w:jc w:val="center"/>
              <w:rPr>
                <w:rFonts w:ascii="Arial" w:eastAsia="Times New Roman" w:hAnsi="Arial" w:cs="Arial"/>
                <w:color w:val="000000"/>
                <w:kern w:val="0"/>
                <w:lang w:bidi="bn-IN"/>
              </w:rPr>
            </w:pPr>
            <w:r w:rsidRPr="00DF4558">
              <w:rPr>
                <w:rFonts w:ascii="Arial" w:eastAsia="Times New Roman" w:hAnsi="Arial" w:cs="Arial"/>
                <w:color w:val="000000"/>
                <w:kern w:val="0"/>
                <w:lang w:bidi="bn-IN"/>
              </w:rPr>
              <w:t>0</w:t>
            </w:r>
          </w:p>
        </w:tc>
        <w:tc>
          <w:tcPr>
            <w:tcW w:w="1980" w:type="dxa"/>
            <w:vAlign w:val="center"/>
            <w:hideMark/>
          </w:tcPr>
          <w:p w14:paraId="12E4F99F" w14:textId="77777777" w:rsidR="00DF4558" w:rsidRPr="00DF4558" w:rsidRDefault="00DF4558" w:rsidP="008C7BF8">
            <w:pPr>
              <w:spacing w:after="0" w:line="360" w:lineRule="auto"/>
              <w:jc w:val="center"/>
              <w:rPr>
                <w:rFonts w:ascii="Arial" w:eastAsia="Times New Roman" w:hAnsi="Arial" w:cs="Arial"/>
                <w:color w:val="000000"/>
                <w:kern w:val="0"/>
                <w:lang w:bidi="bn-IN"/>
              </w:rPr>
            </w:pPr>
            <w:r w:rsidRPr="00DF4558">
              <w:rPr>
                <w:rFonts w:ascii="Arial" w:eastAsia="Times New Roman" w:hAnsi="Arial" w:cs="Arial"/>
                <w:color w:val="000000"/>
                <w:kern w:val="0"/>
                <w:lang w:bidi="bn-IN"/>
              </w:rPr>
              <w:t>0.00%</w:t>
            </w:r>
          </w:p>
        </w:tc>
      </w:tr>
      <w:tr w:rsidR="00DF4558" w:rsidRPr="00DF4558" w14:paraId="440CE054" w14:textId="77777777" w:rsidTr="008C7BF8">
        <w:trPr>
          <w:trHeight w:val="300"/>
        </w:trPr>
        <w:tc>
          <w:tcPr>
            <w:tcW w:w="5750" w:type="dxa"/>
            <w:vAlign w:val="center"/>
            <w:hideMark/>
          </w:tcPr>
          <w:p w14:paraId="0BEA82DF" w14:textId="77777777" w:rsidR="00DF4558" w:rsidRPr="00DF4558" w:rsidRDefault="00DF4558" w:rsidP="002A0283">
            <w:pPr>
              <w:spacing w:after="0" w:line="360" w:lineRule="auto"/>
              <w:rPr>
                <w:rFonts w:ascii="Arial" w:eastAsia="Times New Roman" w:hAnsi="Arial" w:cs="Arial"/>
                <w:color w:val="000000"/>
                <w:kern w:val="0"/>
                <w:lang w:bidi="bn-IN"/>
              </w:rPr>
            </w:pPr>
            <w:r w:rsidRPr="00DF4558">
              <w:rPr>
                <w:rFonts w:ascii="Arial" w:eastAsia="Times New Roman" w:hAnsi="Arial" w:cs="Arial"/>
                <w:color w:val="000000"/>
                <w:kern w:val="0"/>
                <w:lang w:bidi="bn-IN"/>
              </w:rPr>
              <w:t>Not applicable</w:t>
            </w:r>
          </w:p>
        </w:tc>
        <w:tc>
          <w:tcPr>
            <w:tcW w:w="1260" w:type="dxa"/>
            <w:vAlign w:val="center"/>
            <w:hideMark/>
          </w:tcPr>
          <w:p w14:paraId="3EAB52CB" w14:textId="77777777" w:rsidR="00DF4558" w:rsidRPr="00DF4558" w:rsidRDefault="00DF4558" w:rsidP="008C7BF8">
            <w:pPr>
              <w:spacing w:after="0" w:line="360" w:lineRule="auto"/>
              <w:jc w:val="center"/>
              <w:rPr>
                <w:rFonts w:ascii="Arial" w:eastAsia="Times New Roman" w:hAnsi="Arial" w:cs="Arial"/>
                <w:color w:val="000000"/>
                <w:kern w:val="0"/>
                <w:lang w:bidi="bn-IN"/>
              </w:rPr>
            </w:pPr>
            <w:r w:rsidRPr="00DF4558">
              <w:rPr>
                <w:rFonts w:ascii="Arial" w:eastAsia="Times New Roman" w:hAnsi="Arial" w:cs="Arial"/>
                <w:color w:val="000000"/>
                <w:kern w:val="0"/>
                <w:lang w:bidi="bn-IN"/>
              </w:rPr>
              <w:t>15</w:t>
            </w:r>
          </w:p>
        </w:tc>
        <w:tc>
          <w:tcPr>
            <w:tcW w:w="1980" w:type="dxa"/>
            <w:vAlign w:val="center"/>
            <w:hideMark/>
          </w:tcPr>
          <w:p w14:paraId="4D940EE9" w14:textId="77777777" w:rsidR="00DF4558" w:rsidRPr="00DF4558" w:rsidRDefault="00DF4558" w:rsidP="008C7BF8">
            <w:pPr>
              <w:spacing w:after="0" w:line="360" w:lineRule="auto"/>
              <w:jc w:val="center"/>
              <w:rPr>
                <w:rFonts w:ascii="Arial" w:eastAsia="Times New Roman" w:hAnsi="Arial" w:cs="Arial"/>
                <w:color w:val="000000"/>
                <w:kern w:val="0"/>
                <w:lang w:bidi="bn-IN"/>
              </w:rPr>
            </w:pPr>
            <w:r w:rsidRPr="00DF4558">
              <w:rPr>
                <w:rFonts w:ascii="Arial" w:eastAsia="Times New Roman" w:hAnsi="Arial" w:cs="Arial"/>
                <w:color w:val="000000"/>
                <w:kern w:val="0"/>
                <w:lang w:bidi="bn-IN"/>
              </w:rPr>
              <w:t>100.00%</w:t>
            </w:r>
          </w:p>
        </w:tc>
      </w:tr>
      <w:tr w:rsidR="00DF4558" w:rsidRPr="00DF4558" w14:paraId="0D3C30B8" w14:textId="77777777" w:rsidTr="008C7BF8">
        <w:trPr>
          <w:trHeight w:val="300"/>
        </w:trPr>
        <w:tc>
          <w:tcPr>
            <w:tcW w:w="5750" w:type="dxa"/>
            <w:vAlign w:val="center"/>
            <w:hideMark/>
          </w:tcPr>
          <w:p w14:paraId="3D06CEA2" w14:textId="77777777" w:rsidR="00DF4558" w:rsidRPr="00DF4558" w:rsidRDefault="00DF4558" w:rsidP="002A0283">
            <w:pPr>
              <w:spacing w:after="0" w:line="360" w:lineRule="auto"/>
              <w:rPr>
                <w:rFonts w:ascii="Arial" w:eastAsia="Times New Roman" w:hAnsi="Arial" w:cs="Arial"/>
                <w:color w:val="000000"/>
                <w:kern w:val="0"/>
                <w:lang w:bidi="bn-IN"/>
              </w:rPr>
            </w:pPr>
            <w:r w:rsidRPr="00DF4558">
              <w:rPr>
                <w:rFonts w:ascii="Arial" w:eastAsia="Times New Roman" w:hAnsi="Arial" w:cs="Arial"/>
                <w:color w:val="000000"/>
                <w:kern w:val="0"/>
                <w:lang w:bidi="bn-IN"/>
              </w:rPr>
              <w:t>Total</w:t>
            </w:r>
          </w:p>
        </w:tc>
        <w:tc>
          <w:tcPr>
            <w:tcW w:w="1260" w:type="dxa"/>
            <w:vAlign w:val="center"/>
            <w:hideMark/>
          </w:tcPr>
          <w:p w14:paraId="4931E7B4" w14:textId="77777777" w:rsidR="00DF4558" w:rsidRPr="00DF4558" w:rsidRDefault="00DF4558" w:rsidP="008C7BF8">
            <w:pPr>
              <w:spacing w:after="0" w:line="360" w:lineRule="auto"/>
              <w:jc w:val="center"/>
              <w:rPr>
                <w:rFonts w:ascii="Arial" w:eastAsia="Times New Roman" w:hAnsi="Arial" w:cs="Arial"/>
                <w:color w:val="000000"/>
                <w:kern w:val="0"/>
                <w:lang w:bidi="bn-IN"/>
              </w:rPr>
            </w:pPr>
            <w:r w:rsidRPr="00DF4558">
              <w:rPr>
                <w:rFonts w:ascii="Arial" w:eastAsia="Times New Roman" w:hAnsi="Arial" w:cs="Arial"/>
                <w:color w:val="000000"/>
                <w:kern w:val="0"/>
                <w:lang w:bidi="bn-IN"/>
              </w:rPr>
              <w:t>15</w:t>
            </w:r>
          </w:p>
        </w:tc>
        <w:tc>
          <w:tcPr>
            <w:tcW w:w="1980" w:type="dxa"/>
            <w:vAlign w:val="center"/>
            <w:hideMark/>
          </w:tcPr>
          <w:p w14:paraId="1A92CFD7" w14:textId="77777777" w:rsidR="00DF4558" w:rsidRPr="00DF4558" w:rsidRDefault="00DF4558" w:rsidP="008C7BF8">
            <w:pPr>
              <w:spacing w:after="0" w:line="360" w:lineRule="auto"/>
              <w:jc w:val="center"/>
              <w:rPr>
                <w:rFonts w:ascii="Arial" w:eastAsia="Times New Roman" w:hAnsi="Arial" w:cs="Arial"/>
                <w:color w:val="000000"/>
                <w:kern w:val="0"/>
                <w:lang w:bidi="bn-IN"/>
              </w:rPr>
            </w:pPr>
            <w:r w:rsidRPr="00DF4558">
              <w:rPr>
                <w:rFonts w:ascii="Arial" w:eastAsia="Times New Roman" w:hAnsi="Arial" w:cs="Arial"/>
                <w:color w:val="000000"/>
                <w:kern w:val="0"/>
                <w:lang w:bidi="bn-IN"/>
              </w:rPr>
              <w:t>100%</w:t>
            </w:r>
          </w:p>
        </w:tc>
      </w:tr>
    </w:tbl>
    <w:p w14:paraId="54E52C4C" w14:textId="77777777" w:rsidR="00EE7009" w:rsidRDefault="00EE7009" w:rsidP="002A0283">
      <w:pPr>
        <w:spacing w:line="360" w:lineRule="auto"/>
        <w:jc w:val="center"/>
        <w:rPr>
          <w:rFonts w:ascii="Times New Roman" w:eastAsia="Times New Roman" w:hAnsi="Times New Roman" w:cs="Times New Roman"/>
          <w:sz w:val="24"/>
          <w:szCs w:val="24"/>
        </w:rPr>
      </w:pPr>
    </w:p>
    <w:p w14:paraId="58A2E4A7" w14:textId="38ADCD0E" w:rsidR="00DF4558" w:rsidRPr="00101EFF" w:rsidRDefault="00DF4558" w:rsidP="002A0283">
      <w:pPr>
        <w:spacing w:after="0" w:line="360" w:lineRule="auto"/>
        <w:jc w:val="center"/>
        <w:rPr>
          <w:rFonts w:ascii="Times New Roman" w:eastAsia="Times New Roman" w:hAnsi="Times New Roman" w:cs="Times New Roman"/>
          <w:b/>
          <w:bCs/>
          <w:sz w:val="24"/>
          <w:szCs w:val="24"/>
        </w:rPr>
      </w:pPr>
      <w:r w:rsidRPr="00A97512">
        <w:rPr>
          <w:rFonts w:ascii="Times New Roman" w:eastAsia="Times New Roman" w:hAnsi="Times New Roman" w:cs="Times New Roman"/>
          <w:b/>
          <w:bCs/>
          <w:sz w:val="24"/>
          <w:szCs w:val="24"/>
        </w:rPr>
        <w:t>Figure 4.</w:t>
      </w:r>
      <w:r w:rsidR="0014551E">
        <w:rPr>
          <w:rFonts w:ascii="Times New Roman" w:eastAsia="Times New Roman" w:hAnsi="Times New Roman" w:cs="Times New Roman"/>
          <w:b/>
          <w:bCs/>
          <w:sz w:val="24"/>
          <w:szCs w:val="24"/>
        </w:rPr>
        <w:t>10</w:t>
      </w:r>
      <w:r w:rsidRPr="00A97512">
        <w:rPr>
          <w:rFonts w:ascii="Times New Roman" w:eastAsia="Times New Roman" w:hAnsi="Times New Roman" w:cs="Times New Roman"/>
          <w:b/>
          <w:bCs/>
          <w:sz w:val="24"/>
          <w:szCs w:val="24"/>
        </w:rPr>
        <w:t xml:space="preserve">: </w:t>
      </w:r>
      <w:r w:rsidR="00397C45">
        <w:rPr>
          <w:rFonts w:ascii="Times New Roman" w:eastAsia="Times New Roman" w:hAnsi="Times New Roman" w:cs="Times New Roman"/>
          <w:b/>
          <w:bCs/>
          <w:sz w:val="24"/>
          <w:szCs w:val="24"/>
        </w:rPr>
        <w:t>C</w:t>
      </w:r>
      <w:r w:rsidR="0014551E" w:rsidRPr="0014551E">
        <w:rPr>
          <w:rFonts w:ascii="Times New Roman" w:eastAsia="Times New Roman" w:hAnsi="Times New Roman" w:cs="Times New Roman"/>
          <w:b/>
          <w:bCs/>
          <w:sz w:val="24"/>
          <w:szCs w:val="24"/>
        </w:rPr>
        <w:t>onsidered</w:t>
      </w:r>
      <w:r w:rsidR="00397C45">
        <w:rPr>
          <w:rFonts w:ascii="Times New Roman" w:eastAsia="Times New Roman" w:hAnsi="Times New Roman" w:cs="Times New Roman"/>
          <w:b/>
          <w:bCs/>
          <w:sz w:val="24"/>
          <w:szCs w:val="24"/>
        </w:rPr>
        <w:t xml:space="preserve"> </w:t>
      </w:r>
      <w:r w:rsidR="00397C45" w:rsidRPr="00397C45">
        <w:rPr>
          <w:rFonts w:ascii="Times New Roman" w:eastAsia="Times New Roman" w:hAnsi="Times New Roman" w:cs="Times New Roman"/>
          <w:b/>
          <w:bCs/>
          <w:sz w:val="24"/>
          <w:szCs w:val="24"/>
        </w:rPr>
        <w:t>prime rate</w:t>
      </w:r>
    </w:p>
    <w:p w14:paraId="39DE7D05" w14:textId="60250DDA" w:rsidR="00EE7009" w:rsidRDefault="00AE2B57" w:rsidP="002A0283">
      <w:pPr>
        <w:spacing w:line="360" w:lineRule="auto"/>
        <w:jc w:val="both"/>
        <w:rPr>
          <w:rFonts w:ascii="Times New Roman" w:eastAsia="Times New Roman" w:hAnsi="Times New Roman" w:cs="Times New Roman"/>
          <w:sz w:val="24"/>
          <w:szCs w:val="24"/>
        </w:rPr>
      </w:pPr>
      <w:r w:rsidRPr="00AE2B57">
        <w:rPr>
          <w:rFonts w:ascii="Times New Roman" w:eastAsia="Times New Roman" w:hAnsi="Times New Roman" w:cs="Times New Roman"/>
          <w:sz w:val="24"/>
          <w:szCs w:val="24"/>
        </w:rPr>
        <w:t>Figure 4.10 shows that out of 15 (100.00%, total respondents who completed the survey) respondents, 0 (0.00%) indicated Yes, 0 (0.00%) indicated No, and 15 (100.00%) indicated Not applicable. Based upon this information, it is therefore concluded that for all respondents the question of variables considered when setting the prime rate was not applicable.</w:t>
      </w:r>
    </w:p>
    <w:p w14:paraId="65C35B5C" w14:textId="07F4491F" w:rsidR="00EE7009" w:rsidRDefault="00C24236" w:rsidP="002A0283">
      <w:pPr>
        <w:spacing w:line="360" w:lineRule="auto"/>
        <w:jc w:val="center"/>
        <w:rPr>
          <w:rFonts w:ascii="Times New Roman" w:eastAsia="Times New Roman" w:hAnsi="Times New Roman" w:cs="Times New Roman"/>
          <w:sz w:val="24"/>
          <w:szCs w:val="24"/>
        </w:rPr>
      </w:pPr>
      <w:r>
        <w:rPr>
          <w:noProof/>
        </w:rPr>
        <w:lastRenderedPageBreak/>
        <w:drawing>
          <wp:inline distT="0" distB="0" distL="0" distR="0" wp14:anchorId="41A5EEE5" wp14:editId="620039DD">
            <wp:extent cx="5727700" cy="2693035"/>
            <wp:effectExtent l="0" t="0" r="6350" b="12065"/>
            <wp:docPr id="1589215514" name="Chart 1">
              <a:extLst xmlns:a="http://schemas.openxmlformats.org/drawingml/2006/main">
                <a:ext uri="{FF2B5EF4-FFF2-40B4-BE49-F238E27FC236}">
                  <a16:creationId xmlns:a16="http://schemas.microsoft.com/office/drawing/2014/main" id="{85F3588D-107E-6479-4153-5845735412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bl>
      <w:tblPr>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0"/>
        <w:gridCol w:w="1260"/>
        <w:gridCol w:w="1980"/>
      </w:tblGrid>
      <w:tr w:rsidR="00760AFA" w:rsidRPr="00760AFA" w14:paraId="6EC5E4ED" w14:textId="77777777" w:rsidTr="008C7BF8">
        <w:trPr>
          <w:trHeight w:val="300"/>
        </w:trPr>
        <w:tc>
          <w:tcPr>
            <w:tcW w:w="5750" w:type="dxa"/>
            <w:shd w:val="clear" w:color="000000" w:fill="F2F2F2"/>
            <w:vAlign w:val="center"/>
            <w:hideMark/>
          </w:tcPr>
          <w:p w14:paraId="1E465CDC" w14:textId="77777777" w:rsidR="00760AFA" w:rsidRPr="00760AFA" w:rsidRDefault="00760AFA" w:rsidP="002A0283">
            <w:pPr>
              <w:spacing w:after="0" w:line="360" w:lineRule="auto"/>
              <w:rPr>
                <w:rFonts w:ascii="Arial" w:eastAsia="Times New Roman" w:hAnsi="Arial" w:cs="Arial"/>
                <w:b/>
                <w:bCs/>
                <w:color w:val="000000"/>
                <w:kern w:val="0"/>
                <w:lang w:bidi="bn-IN"/>
              </w:rPr>
            </w:pPr>
            <w:r w:rsidRPr="00760AFA">
              <w:rPr>
                <w:rFonts w:ascii="Arial" w:eastAsia="Times New Roman" w:hAnsi="Arial" w:cs="Arial"/>
                <w:b/>
                <w:bCs/>
                <w:color w:val="000000"/>
                <w:kern w:val="0"/>
                <w:lang w:bidi="bn-IN"/>
              </w:rPr>
              <w:t>Variable</w:t>
            </w:r>
          </w:p>
        </w:tc>
        <w:tc>
          <w:tcPr>
            <w:tcW w:w="1260" w:type="dxa"/>
            <w:shd w:val="clear" w:color="000000" w:fill="F2F2F2"/>
            <w:vAlign w:val="center"/>
            <w:hideMark/>
          </w:tcPr>
          <w:p w14:paraId="0C653227" w14:textId="77777777" w:rsidR="00760AFA" w:rsidRPr="00760AFA" w:rsidRDefault="00760AFA" w:rsidP="008C7BF8">
            <w:pPr>
              <w:spacing w:after="0" w:line="360" w:lineRule="auto"/>
              <w:jc w:val="center"/>
              <w:rPr>
                <w:rFonts w:ascii="Arial" w:eastAsia="Times New Roman" w:hAnsi="Arial" w:cs="Arial"/>
                <w:b/>
                <w:bCs/>
                <w:color w:val="000000"/>
                <w:kern w:val="0"/>
                <w:lang w:bidi="bn-IN"/>
              </w:rPr>
            </w:pPr>
            <w:r w:rsidRPr="00760AFA">
              <w:rPr>
                <w:rFonts w:ascii="Arial" w:eastAsia="Times New Roman" w:hAnsi="Arial" w:cs="Arial"/>
                <w:b/>
                <w:bCs/>
                <w:color w:val="000000"/>
                <w:kern w:val="0"/>
                <w:lang w:bidi="bn-IN"/>
              </w:rPr>
              <w:t>Value</w:t>
            </w:r>
          </w:p>
        </w:tc>
        <w:tc>
          <w:tcPr>
            <w:tcW w:w="1980" w:type="dxa"/>
            <w:shd w:val="clear" w:color="000000" w:fill="F2F2F2"/>
            <w:vAlign w:val="center"/>
            <w:hideMark/>
          </w:tcPr>
          <w:p w14:paraId="2141A78F" w14:textId="77777777" w:rsidR="00760AFA" w:rsidRPr="00760AFA" w:rsidRDefault="00760AFA" w:rsidP="008C7BF8">
            <w:pPr>
              <w:spacing w:after="0" w:line="360" w:lineRule="auto"/>
              <w:jc w:val="center"/>
              <w:rPr>
                <w:rFonts w:ascii="Arial" w:eastAsia="Times New Roman" w:hAnsi="Arial" w:cs="Arial"/>
                <w:b/>
                <w:bCs/>
                <w:color w:val="000000"/>
                <w:kern w:val="0"/>
                <w:lang w:bidi="bn-IN"/>
              </w:rPr>
            </w:pPr>
            <w:r w:rsidRPr="00760AFA">
              <w:rPr>
                <w:rFonts w:ascii="Arial" w:eastAsia="Times New Roman" w:hAnsi="Arial" w:cs="Arial"/>
                <w:b/>
                <w:bCs/>
                <w:color w:val="000000"/>
                <w:kern w:val="0"/>
                <w:lang w:bidi="bn-IN"/>
              </w:rPr>
              <w:t>Percentage</w:t>
            </w:r>
          </w:p>
        </w:tc>
      </w:tr>
      <w:tr w:rsidR="00760AFA" w:rsidRPr="00760AFA" w14:paraId="06E9923E" w14:textId="77777777" w:rsidTr="008C7BF8">
        <w:trPr>
          <w:trHeight w:val="300"/>
        </w:trPr>
        <w:tc>
          <w:tcPr>
            <w:tcW w:w="5750" w:type="dxa"/>
            <w:vAlign w:val="center"/>
            <w:hideMark/>
          </w:tcPr>
          <w:p w14:paraId="38EC38FB" w14:textId="77777777" w:rsidR="00760AFA" w:rsidRPr="00760AFA" w:rsidRDefault="00760AFA" w:rsidP="002A0283">
            <w:pPr>
              <w:spacing w:after="0" w:line="360" w:lineRule="auto"/>
              <w:rPr>
                <w:rFonts w:ascii="Arial" w:eastAsia="Times New Roman" w:hAnsi="Arial" w:cs="Arial"/>
                <w:color w:val="000000"/>
                <w:kern w:val="0"/>
                <w:lang w:bidi="bn-IN"/>
              </w:rPr>
            </w:pPr>
            <w:r w:rsidRPr="00760AFA">
              <w:rPr>
                <w:rFonts w:ascii="Arial" w:eastAsia="Times New Roman" w:hAnsi="Arial" w:cs="Arial"/>
                <w:color w:val="000000"/>
                <w:kern w:val="0"/>
                <w:lang w:bidi="bn-IN"/>
              </w:rPr>
              <w:t>Cost of deposits/funding</w:t>
            </w:r>
          </w:p>
        </w:tc>
        <w:tc>
          <w:tcPr>
            <w:tcW w:w="1260" w:type="dxa"/>
            <w:vAlign w:val="center"/>
            <w:hideMark/>
          </w:tcPr>
          <w:p w14:paraId="5952C9C7" w14:textId="77777777" w:rsidR="00760AFA" w:rsidRPr="00760AFA" w:rsidRDefault="00760AFA" w:rsidP="008C7BF8">
            <w:pPr>
              <w:spacing w:after="0" w:line="360" w:lineRule="auto"/>
              <w:jc w:val="center"/>
              <w:rPr>
                <w:rFonts w:ascii="Arial" w:eastAsia="Times New Roman" w:hAnsi="Arial" w:cs="Arial"/>
                <w:color w:val="000000"/>
                <w:kern w:val="0"/>
                <w:lang w:bidi="bn-IN"/>
              </w:rPr>
            </w:pPr>
            <w:r w:rsidRPr="00760AFA">
              <w:rPr>
                <w:rFonts w:ascii="Arial" w:eastAsia="Times New Roman" w:hAnsi="Arial" w:cs="Arial"/>
                <w:color w:val="000000"/>
                <w:kern w:val="0"/>
                <w:lang w:bidi="bn-IN"/>
              </w:rPr>
              <w:t>121</w:t>
            </w:r>
          </w:p>
        </w:tc>
        <w:tc>
          <w:tcPr>
            <w:tcW w:w="1980" w:type="dxa"/>
            <w:vAlign w:val="center"/>
            <w:hideMark/>
          </w:tcPr>
          <w:p w14:paraId="5813B3E7" w14:textId="77777777" w:rsidR="00760AFA" w:rsidRPr="00760AFA" w:rsidRDefault="00760AFA" w:rsidP="008C7BF8">
            <w:pPr>
              <w:spacing w:after="0" w:line="360" w:lineRule="auto"/>
              <w:jc w:val="center"/>
              <w:rPr>
                <w:rFonts w:ascii="Arial" w:eastAsia="Times New Roman" w:hAnsi="Arial" w:cs="Arial"/>
                <w:color w:val="000000"/>
                <w:kern w:val="0"/>
                <w:lang w:bidi="bn-IN"/>
              </w:rPr>
            </w:pPr>
            <w:r w:rsidRPr="00760AFA">
              <w:rPr>
                <w:rFonts w:ascii="Arial" w:eastAsia="Times New Roman" w:hAnsi="Arial" w:cs="Arial"/>
                <w:color w:val="000000"/>
                <w:kern w:val="0"/>
                <w:lang w:bidi="bn-IN"/>
              </w:rPr>
              <w:t>96.03%</w:t>
            </w:r>
          </w:p>
        </w:tc>
      </w:tr>
      <w:tr w:rsidR="00760AFA" w:rsidRPr="00760AFA" w14:paraId="5B8F9505" w14:textId="77777777" w:rsidTr="008C7BF8">
        <w:trPr>
          <w:trHeight w:val="300"/>
        </w:trPr>
        <w:tc>
          <w:tcPr>
            <w:tcW w:w="5750" w:type="dxa"/>
            <w:vAlign w:val="center"/>
            <w:hideMark/>
          </w:tcPr>
          <w:p w14:paraId="499C0886" w14:textId="77777777" w:rsidR="00760AFA" w:rsidRPr="00760AFA" w:rsidRDefault="00760AFA" w:rsidP="002A0283">
            <w:pPr>
              <w:spacing w:after="0" w:line="360" w:lineRule="auto"/>
              <w:rPr>
                <w:rFonts w:ascii="Arial" w:eastAsia="Times New Roman" w:hAnsi="Arial" w:cs="Arial"/>
                <w:color w:val="000000"/>
                <w:kern w:val="0"/>
                <w:lang w:bidi="bn-IN"/>
              </w:rPr>
            </w:pPr>
            <w:r w:rsidRPr="00760AFA">
              <w:rPr>
                <w:rFonts w:ascii="Arial" w:eastAsia="Times New Roman" w:hAnsi="Arial" w:cs="Arial"/>
                <w:color w:val="000000"/>
                <w:kern w:val="0"/>
                <w:lang w:bidi="bn-IN"/>
              </w:rPr>
              <w:t>Central bank policy rate</w:t>
            </w:r>
          </w:p>
        </w:tc>
        <w:tc>
          <w:tcPr>
            <w:tcW w:w="1260" w:type="dxa"/>
            <w:vAlign w:val="center"/>
            <w:hideMark/>
          </w:tcPr>
          <w:p w14:paraId="01FFD8C5" w14:textId="77777777" w:rsidR="00760AFA" w:rsidRPr="00760AFA" w:rsidRDefault="00760AFA" w:rsidP="008C7BF8">
            <w:pPr>
              <w:spacing w:after="0" w:line="360" w:lineRule="auto"/>
              <w:jc w:val="center"/>
              <w:rPr>
                <w:rFonts w:ascii="Arial" w:eastAsia="Times New Roman" w:hAnsi="Arial" w:cs="Arial"/>
                <w:color w:val="000000"/>
                <w:kern w:val="0"/>
                <w:lang w:bidi="bn-IN"/>
              </w:rPr>
            </w:pPr>
            <w:r w:rsidRPr="00760AFA">
              <w:rPr>
                <w:rFonts w:ascii="Arial" w:eastAsia="Times New Roman" w:hAnsi="Arial" w:cs="Arial"/>
                <w:color w:val="000000"/>
                <w:kern w:val="0"/>
                <w:lang w:bidi="bn-IN"/>
              </w:rPr>
              <w:t>118</w:t>
            </w:r>
          </w:p>
        </w:tc>
        <w:tc>
          <w:tcPr>
            <w:tcW w:w="1980" w:type="dxa"/>
            <w:vAlign w:val="center"/>
            <w:hideMark/>
          </w:tcPr>
          <w:p w14:paraId="4F2BBA1C" w14:textId="77777777" w:rsidR="00760AFA" w:rsidRPr="00760AFA" w:rsidRDefault="00760AFA" w:rsidP="008C7BF8">
            <w:pPr>
              <w:spacing w:after="0" w:line="360" w:lineRule="auto"/>
              <w:jc w:val="center"/>
              <w:rPr>
                <w:rFonts w:ascii="Arial" w:eastAsia="Times New Roman" w:hAnsi="Arial" w:cs="Arial"/>
                <w:color w:val="000000"/>
                <w:kern w:val="0"/>
                <w:lang w:bidi="bn-IN"/>
              </w:rPr>
            </w:pPr>
            <w:r w:rsidRPr="00760AFA">
              <w:rPr>
                <w:rFonts w:ascii="Arial" w:eastAsia="Times New Roman" w:hAnsi="Arial" w:cs="Arial"/>
                <w:color w:val="000000"/>
                <w:kern w:val="0"/>
                <w:lang w:bidi="bn-IN"/>
              </w:rPr>
              <w:t>93.65%</w:t>
            </w:r>
          </w:p>
        </w:tc>
      </w:tr>
      <w:tr w:rsidR="00760AFA" w:rsidRPr="00760AFA" w14:paraId="0C26BE1F" w14:textId="77777777" w:rsidTr="008C7BF8">
        <w:trPr>
          <w:trHeight w:val="300"/>
        </w:trPr>
        <w:tc>
          <w:tcPr>
            <w:tcW w:w="5750" w:type="dxa"/>
            <w:vAlign w:val="center"/>
            <w:hideMark/>
          </w:tcPr>
          <w:p w14:paraId="2E54D149" w14:textId="77777777" w:rsidR="00760AFA" w:rsidRPr="00760AFA" w:rsidRDefault="00760AFA" w:rsidP="002A0283">
            <w:pPr>
              <w:spacing w:after="0" w:line="360" w:lineRule="auto"/>
              <w:rPr>
                <w:rFonts w:ascii="Arial" w:eastAsia="Times New Roman" w:hAnsi="Arial" w:cs="Arial"/>
                <w:color w:val="000000"/>
                <w:kern w:val="0"/>
                <w:lang w:bidi="bn-IN"/>
              </w:rPr>
            </w:pPr>
            <w:r w:rsidRPr="00760AFA">
              <w:rPr>
                <w:rFonts w:ascii="Arial" w:eastAsia="Times New Roman" w:hAnsi="Arial" w:cs="Arial"/>
                <w:color w:val="000000"/>
                <w:kern w:val="0"/>
                <w:lang w:bidi="bn-IN"/>
              </w:rPr>
              <w:t>Inflation</w:t>
            </w:r>
          </w:p>
        </w:tc>
        <w:tc>
          <w:tcPr>
            <w:tcW w:w="1260" w:type="dxa"/>
            <w:vAlign w:val="center"/>
            <w:hideMark/>
          </w:tcPr>
          <w:p w14:paraId="06EDA9A7" w14:textId="77777777" w:rsidR="00760AFA" w:rsidRPr="00760AFA" w:rsidRDefault="00760AFA" w:rsidP="008C7BF8">
            <w:pPr>
              <w:spacing w:after="0" w:line="360" w:lineRule="auto"/>
              <w:jc w:val="center"/>
              <w:rPr>
                <w:rFonts w:ascii="Arial" w:eastAsia="Times New Roman" w:hAnsi="Arial" w:cs="Arial"/>
                <w:color w:val="000000"/>
                <w:kern w:val="0"/>
                <w:lang w:bidi="bn-IN"/>
              </w:rPr>
            </w:pPr>
            <w:r w:rsidRPr="00760AFA">
              <w:rPr>
                <w:rFonts w:ascii="Arial" w:eastAsia="Times New Roman" w:hAnsi="Arial" w:cs="Arial"/>
                <w:color w:val="000000"/>
                <w:kern w:val="0"/>
                <w:lang w:bidi="bn-IN"/>
              </w:rPr>
              <w:t>103</w:t>
            </w:r>
          </w:p>
        </w:tc>
        <w:tc>
          <w:tcPr>
            <w:tcW w:w="1980" w:type="dxa"/>
            <w:vAlign w:val="center"/>
            <w:hideMark/>
          </w:tcPr>
          <w:p w14:paraId="66920DC2" w14:textId="77777777" w:rsidR="00760AFA" w:rsidRPr="00760AFA" w:rsidRDefault="00760AFA" w:rsidP="008C7BF8">
            <w:pPr>
              <w:spacing w:after="0" w:line="360" w:lineRule="auto"/>
              <w:jc w:val="center"/>
              <w:rPr>
                <w:rFonts w:ascii="Arial" w:eastAsia="Times New Roman" w:hAnsi="Arial" w:cs="Arial"/>
                <w:color w:val="000000"/>
                <w:kern w:val="0"/>
                <w:lang w:bidi="bn-IN"/>
              </w:rPr>
            </w:pPr>
            <w:r w:rsidRPr="00760AFA">
              <w:rPr>
                <w:rFonts w:ascii="Arial" w:eastAsia="Times New Roman" w:hAnsi="Arial" w:cs="Arial"/>
                <w:color w:val="000000"/>
                <w:kern w:val="0"/>
                <w:lang w:bidi="bn-IN"/>
              </w:rPr>
              <w:t>81.75%</w:t>
            </w:r>
          </w:p>
        </w:tc>
      </w:tr>
      <w:tr w:rsidR="00760AFA" w:rsidRPr="00760AFA" w14:paraId="14FB53F8" w14:textId="77777777" w:rsidTr="008C7BF8">
        <w:trPr>
          <w:trHeight w:val="300"/>
        </w:trPr>
        <w:tc>
          <w:tcPr>
            <w:tcW w:w="5750" w:type="dxa"/>
            <w:vAlign w:val="center"/>
            <w:hideMark/>
          </w:tcPr>
          <w:p w14:paraId="45585B4A" w14:textId="77777777" w:rsidR="00760AFA" w:rsidRPr="00760AFA" w:rsidRDefault="00760AFA" w:rsidP="002A0283">
            <w:pPr>
              <w:spacing w:after="0" w:line="360" w:lineRule="auto"/>
              <w:rPr>
                <w:rFonts w:ascii="Arial" w:eastAsia="Times New Roman" w:hAnsi="Arial" w:cs="Arial"/>
                <w:color w:val="000000"/>
                <w:kern w:val="0"/>
                <w:lang w:bidi="bn-IN"/>
              </w:rPr>
            </w:pPr>
            <w:r w:rsidRPr="00760AFA">
              <w:rPr>
                <w:rFonts w:ascii="Arial" w:eastAsia="Times New Roman" w:hAnsi="Arial" w:cs="Arial"/>
                <w:color w:val="000000"/>
                <w:kern w:val="0"/>
                <w:lang w:bidi="bn-IN"/>
              </w:rPr>
              <w:t>Market competition</w:t>
            </w:r>
          </w:p>
        </w:tc>
        <w:tc>
          <w:tcPr>
            <w:tcW w:w="1260" w:type="dxa"/>
            <w:vAlign w:val="center"/>
            <w:hideMark/>
          </w:tcPr>
          <w:p w14:paraId="69B31047" w14:textId="77777777" w:rsidR="00760AFA" w:rsidRPr="00760AFA" w:rsidRDefault="00760AFA" w:rsidP="008C7BF8">
            <w:pPr>
              <w:spacing w:after="0" w:line="360" w:lineRule="auto"/>
              <w:jc w:val="center"/>
              <w:rPr>
                <w:rFonts w:ascii="Arial" w:eastAsia="Times New Roman" w:hAnsi="Arial" w:cs="Arial"/>
                <w:color w:val="000000"/>
                <w:kern w:val="0"/>
                <w:lang w:bidi="bn-IN"/>
              </w:rPr>
            </w:pPr>
            <w:r w:rsidRPr="00760AFA">
              <w:rPr>
                <w:rFonts w:ascii="Arial" w:eastAsia="Times New Roman" w:hAnsi="Arial" w:cs="Arial"/>
                <w:color w:val="000000"/>
                <w:kern w:val="0"/>
                <w:lang w:bidi="bn-IN"/>
              </w:rPr>
              <w:t>110</w:t>
            </w:r>
          </w:p>
        </w:tc>
        <w:tc>
          <w:tcPr>
            <w:tcW w:w="1980" w:type="dxa"/>
            <w:vAlign w:val="center"/>
            <w:hideMark/>
          </w:tcPr>
          <w:p w14:paraId="1584714D" w14:textId="77777777" w:rsidR="00760AFA" w:rsidRPr="00760AFA" w:rsidRDefault="00760AFA" w:rsidP="008C7BF8">
            <w:pPr>
              <w:spacing w:after="0" w:line="360" w:lineRule="auto"/>
              <w:jc w:val="center"/>
              <w:rPr>
                <w:rFonts w:ascii="Arial" w:eastAsia="Times New Roman" w:hAnsi="Arial" w:cs="Arial"/>
                <w:color w:val="000000"/>
                <w:kern w:val="0"/>
                <w:lang w:bidi="bn-IN"/>
              </w:rPr>
            </w:pPr>
            <w:r w:rsidRPr="00760AFA">
              <w:rPr>
                <w:rFonts w:ascii="Arial" w:eastAsia="Times New Roman" w:hAnsi="Arial" w:cs="Arial"/>
                <w:color w:val="000000"/>
                <w:kern w:val="0"/>
                <w:lang w:bidi="bn-IN"/>
              </w:rPr>
              <w:t>87.30%</w:t>
            </w:r>
          </w:p>
        </w:tc>
      </w:tr>
      <w:tr w:rsidR="00760AFA" w:rsidRPr="00760AFA" w14:paraId="761B3372" w14:textId="77777777" w:rsidTr="008C7BF8">
        <w:trPr>
          <w:trHeight w:val="300"/>
        </w:trPr>
        <w:tc>
          <w:tcPr>
            <w:tcW w:w="5750" w:type="dxa"/>
            <w:vAlign w:val="center"/>
            <w:hideMark/>
          </w:tcPr>
          <w:p w14:paraId="08D0FF07" w14:textId="77777777" w:rsidR="00760AFA" w:rsidRPr="00760AFA" w:rsidRDefault="00760AFA" w:rsidP="002A0283">
            <w:pPr>
              <w:spacing w:after="0" w:line="360" w:lineRule="auto"/>
              <w:rPr>
                <w:rFonts w:ascii="Arial" w:eastAsia="Times New Roman" w:hAnsi="Arial" w:cs="Arial"/>
                <w:color w:val="000000"/>
                <w:kern w:val="0"/>
                <w:lang w:bidi="bn-IN"/>
              </w:rPr>
            </w:pPr>
            <w:r w:rsidRPr="00760AFA">
              <w:rPr>
                <w:rFonts w:ascii="Arial" w:eastAsia="Times New Roman" w:hAnsi="Arial" w:cs="Arial"/>
                <w:color w:val="000000"/>
                <w:kern w:val="0"/>
                <w:lang w:bidi="bn-IN"/>
              </w:rPr>
              <w:t>Liquidity position</w:t>
            </w:r>
          </w:p>
        </w:tc>
        <w:tc>
          <w:tcPr>
            <w:tcW w:w="1260" w:type="dxa"/>
            <w:vAlign w:val="center"/>
            <w:hideMark/>
          </w:tcPr>
          <w:p w14:paraId="54D47048" w14:textId="77777777" w:rsidR="00760AFA" w:rsidRPr="00760AFA" w:rsidRDefault="00760AFA" w:rsidP="008C7BF8">
            <w:pPr>
              <w:spacing w:after="0" w:line="360" w:lineRule="auto"/>
              <w:jc w:val="center"/>
              <w:rPr>
                <w:rFonts w:ascii="Arial" w:eastAsia="Times New Roman" w:hAnsi="Arial" w:cs="Arial"/>
                <w:color w:val="000000"/>
                <w:kern w:val="0"/>
                <w:lang w:bidi="bn-IN"/>
              </w:rPr>
            </w:pPr>
            <w:r w:rsidRPr="00760AFA">
              <w:rPr>
                <w:rFonts w:ascii="Arial" w:eastAsia="Times New Roman" w:hAnsi="Arial" w:cs="Arial"/>
                <w:color w:val="000000"/>
                <w:kern w:val="0"/>
                <w:lang w:bidi="bn-IN"/>
              </w:rPr>
              <w:t>96</w:t>
            </w:r>
          </w:p>
        </w:tc>
        <w:tc>
          <w:tcPr>
            <w:tcW w:w="1980" w:type="dxa"/>
            <w:vAlign w:val="center"/>
            <w:hideMark/>
          </w:tcPr>
          <w:p w14:paraId="74E45198" w14:textId="77777777" w:rsidR="00760AFA" w:rsidRPr="00760AFA" w:rsidRDefault="00760AFA" w:rsidP="008C7BF8">
            <w:pPr>
              <w:spacing w:after="0" w:line="360" w:lineRule="auto"/>
              <w:jc w:val="center"/>
              <w:rPr>
                <w:rFonts w:ascii="Arial" w:eastAsia="Times New Roman" w:hAnsi="Arial" w:cs="Arial"/>
                <w:color w:val="000000"/>
                <w:kern w:val="0"/>
                <w:lang w:bidi="bn-IN"/>
              </w:rPr>
            </w:pPr>
            <w:r w:rsidRPr="00760AFA">
              <w:rPr>
                <w:rFonts w:ascii="Arial" w:eastAsia="Times New Roman" w:hAnsi="Arial" w:cs="Arial"/>
                <w:color w:val="000000"/>
                <w:kern w:val="0"/>
                <w:lang w:bidi="bn-IN"/>
              </w:rPr>
              <w:t>76.19%</w:t>
            </w:r>
          </w:p>
        </w:tc>
      </w:tr>
      <w:tr w:rsidR="00760AFA" w:rsidRPr="00760AFA" w14:paraId="00D5A960" w14:textId="77777777" w:rsidTr="008C7BF8">
        <w:trPr>
          <w:trHeight w:val="300"/>
        </w:trPr>
        <w:tc>
          <w:tcPr>
            <w:tcW w:w="5750" w:type="dxa"/>
            <w:vAlign w:val="center"/>
            <w:hideMark/>
          </w:tcPr>
          <w:p w14:paraId="0C9186BE" w14:textId="77777777" w:rsidR="00760AFA" w:rsidRPr="00760AFA" w:rsidRDefault="00760AFA" w:rsidP="002A0283">
            <w:pPr>
              <w:spacing w:after="0" w:line="360" w:lineRule="auto"/>
              <w:rPr>
                <w:rFonts w:ascii="Arial" w:eastAsia="Times New Roman" w:hAnsi="Arial" w:cs="Arial"/>
                <w:color w:val="000000"/>
                <w:kern w:val="0"/>
                <w:lang w:bidi="bn-IN"/>
              </w:rPr>
            </w:pPr>
            <w:r w:rsidRPr="00760AFA">
              <w:rPr>
                <w:rFonts w:ascii="Arial" w:eastAsia="Times New Roman" w:hAnsi="Arial" w:cs="Arial"/>
                <w:color w:val="000000"/>
                <w:kern w:val="0"/>
                <w:lang w:bidi="bn-IN"/>
              </w:rPr>
              <w:t>Expected risk premium</w:t>
            </w:r>
          </w:p>
        </w:tc>
        <w:tc>
          <w:tcPr>
            <w:tcW w:w="1260" w:type="dxa"/>
            <w:vAlign w:val="center"/>
            <w:hideMark/>
          </w:tcPr>
          <w:p w14:paraId="45EAD0E9" w14:textId="77777777" w:rsidR="00760AFA" w:rsidRPr="00760AFA" w:rsidRDefault="00760AFA" w:rsidP="008C7BF8">
            <w:pPr>
              <w:spacing w:after="0" w:line="360" w:lineRule="auto"/>
              <w:jc w:val="center"/>
              <w:rPr>
                <w:rFonts w:ascii="Arial" w:eastAsia="Times New Roman" w:hAnsi="Arial" w:cs="Arial"/>
                <w:color w:val="000000"/>
                <w:kern w:val="0"/>
                <w:lang w:bidi="bn-IN"/>
              </w:rPr>
            </w:pPr>
            <w:r w:rsidRPr="00760AFA">
              <w:rPr>
                <w:rFonts w:ascii="Arial" w:eastAsia="Times New Roman" w:hAnsi="Arial" w:cs="Arial"/>
                <w:color w:val="000000"/>
                <w:kern w:val="0"/>
                <w:lang w:bidi="bn-IN"/>
              </w:rPr>
              <w:t>107</w:t>
            </w:r>
          </w:p>
        </w:tc>
        <w:tc>
          <w:tcPr>
            <w:tcW w:w="1980" w:type="dxa"/>
            <w:vAlign w:val="center"/>
            <w:hideMark/>
          </w:tcPr>
          <w:p w14:paraId="5C5D42B9" w14:textId="77777777" w:rsidR="00760AFA" w:rsidRPr="00760AFA" w:rsidRDefault="00760AFA" w:rsidP="008C7BF8">
            <w:pPr>
              <w:spacing w:after="0" w:line="360" w:lineRule="auto"/>
              <w:jc w:val="center"/>
              <w:rPr>
                <w:rFonts w:ascii="Arial" w:eastAsia="Times New Roman" w:hAnsi="Arial" w:cs="Arial"/>
                <w:color w:val="000000"/>
                <w:kern w:val="0"/>
                <w:lang w:bidi="bn-IN"/>
              </w:rPr>
            </w:pPr>
            <w:r w:rsidRPr="00760AFA">
              <w:rPr>
                <w:rFonts w:ascii="Arial" w:eastAsia="Times New Roman" w:hAnsi="Arial" w:cs="Arial"/>
                <w:color w:val="000000"/>
                <w:kern w:val="0"/>
                <w:lang w:bidi="bn-IN"/>
              </w:rPr>
              <w:t>84.92%</w:t>
            </w:r>
          </w:p>
        </w:tc>
      </w:tr>
      <w:tr w:rsidR="00760AFA" w:rsidRPr="00760AFA" w14:paraId="4D238729" w14:textId="77777777" w:rsidTr="008C7BF8">
        <w:trPr>
          <w:trHeight w:val="300"/>
        </w:trPr>
        <w:tc>
          <w:tcPr>
            <w:tcW w:w="5750" w:type="dxa"/>
            <w:vAlign w:val="center"/>
            <w:hideMark/>
          </w:tcPr>
          <w:p w14:paraId="1FCF6626" w14:textId="77777777" w:rsidR="00760AFA" w:rsidRPr="00760AFA" w:rsidRDefault="00760AFA" w:rsidP="002A0283">
            <w:pPr>
              <w:spacing w:after="0" w:line="360" w:lineRule="auto"/>
              <w:rPr>
                <w:rFonts w:ascii="Arial" w:eastAsia="Times New Roman" w:hAnsi="Arial" w:cs="Arial"/>
                <w:color w:val="000000"/>
                <w:kern w:val="0"/>
                <w:lang w:bidi="bn-IN"/>
              </w:rPr>
            </w:pPr>
            <w:r w:rsidRPr="00760AFA">
              <w:rPr>
                <w:rFonts w:ascii="Arial" w:eastAsia="Times New Roman" w:hAnsi="Arial" w:cs="Arial"/>
                <w:color w:val="000000"/>
                <w:kern w:val="0"/>
                <w:lang w:bidi="bn-IN"/>
              </w:rPr>
              <w:t>Other</w:t>
            </w:r>
          </w:p>
        </w:tc>
        <w:tc>
          <w:tcPr>
            <w:tcW w:w="1260" w:type="dxa"/>
            <w:vAlign w:val="center"/>
            <w:hideMark/>
          </w:tcPr>
          <w:p w14:paraId="728E81F7" w14:textId="77777777" w:rsidR="00760AFA" w:rsidRPr="00760AFA" w:rsidRDefault="00760AFA" w:rsidP="008C7BF8">
            <w:pPr>
              <w:spacing w:after="0" w:line="360" w:lineRule="auto"/>
              <w:jc w:val="center"/>
              <w:rPr>
                <w:rFonts w:ascii="Arial" w:eastAsia="Times New Roman" w:hAnsi="Arial" w:cs="Arial"/>
                <w:color w:val="000000"/>
                <w:kern w:val="0"/>
                <w:lang w:bidi="bn-IN"/>
              </w:rPr>
            </w:pPr>
            <w:r w:rsidRPr="00760AFA">
              <w:rPr>
                <w:rFonts w:ascii="Arial" w:eastAsia="Times New Roman" w:hAnsi="Arial" w:cs="Arial"/>
                <w:color w:val="000000"/>
                <w:kern w:val="0"/>
                <w:lang w:bidi="bn-IN"/>
              </w:rPr>
              <w:t>11</w:t>
            </w:r>
          </w:p>
        </w:tc>
        <w:tc>
          <w:tcPr>
            <w:tcW w:w="1980" w:type="dxa"/>
            <w:vAlign w:val="center"/>
            <w:hideMark/>
          </w:tcPr>
          <w:p w14:paraId="601CD4FB" w14:textId="77777777" w:rsidR="00760AFA" w:rsidRPr="00760AFA" w:rsidRDefault="00760AFA" w:rsidP="008C7BF8">
            <w:pPr>
              <w:spacing w:after="0" w:line="360" w:lineRule="auto"/>
              <w:jc w:val="center"/>
              <w:rPr>
                <w:rFonts w:ascii="Arial" w:eastAsia="Times New Roman" w:hAnsi="Arial" w:cs="Arial"/>
                <w:color w:val="000000"/>
                <w:kern w:val="0"/>
                <w:lang w:bidi="bn-IN"/>
              </w:rPr>
            </w:pPr>
            <w:r w:rsidRPr="00760AFA">
              <w:rPr>
                <w:rFonts w:ascii="Arial" w:eastAsia="Times New Roman" w:hAnsi="Arial" w:cs="Arial"/>
                <w:color w:val="000000"/>
                <w:kern w:val="0"/>
                <w:lang w:bidi="bn-IN"/>
              </w:rPr>
              <w:t>8.73%</w:t>
            </w:r>
          </w:p>
        </w:tc>
      </w:tr>
    </w:tbl>
    <w:p w14:paraId="22702A0B" w14:textId="77777777" w:rsidR="00760AFA" w:rsidRDefault="00760AFA" w:rsidP="002A0283">
      <w:pPr>
        <w:spacing w:line="360" w:lineRule="auto"/>
        <w:jc w:val="center"/>
        <w:rPr>
          <w:rFonts w:ascii="Times New Roman" w:eastAsia="Times New Roman" w:hAnsi="Times New Roman" w:cs="Times New Roman"/>
          <w:sz w:val="24"/>
          <w:szCs w:val="24"/>
        </w:rPr>
      </w:pPr>
    </w:p>
    <w:p w14:paraId="1CD3CB9D" w14:textId="4BE03765" w:rsidR="00E50DF8" w:rsidRPr="00E50DF8" w:rsidRDefault="00527A42" w:rsidP="002A0283">
      <w:pPr>
        <w:spacing w:line="360" w:lineRule="auto"/>
        <w:jc w:val="center"/>
        <w:rPr>
          <w:rFonts w:ascii="Arial" w:eastAsia="Times New Roman" w:hAnsi="Arial" w:cs="Arial"/>
          <w:b/>
          <w:bCs/>
          <w:color w:val="000000"/>
          <w:kern w:val="0"/>
          <w:lang w:bidi="bn-IN"/>
        </w:rPr>
      </w:pPr>
      <w:r w:rsidRPr="00A97512">
        <w:rPr>
          <w:rFonts w:ascii="Times New Roman" w:eastAsia="Times New Roman" w:hAnsi="Times New Roman" w:cs="Times New Roman"/>
          <w:b/>
          <w:bCs/>
          <w:sz w:val="24"/>
          <w:szCs w:val="24"/>
        </w:rPr>
        <w:t>Figure 4.</w:t>
      </w:r>
      <w:r>
        <w:rPr>
          <w:rFonts w:ascii="Times New Roman" w:eastAsia="Times New Roman" w:hAnsi="Times New Roman" w:cs="Times New Roman"/>
          <w:b/>
          <w:bCs/>
          <w:sz w:val="24"/>
          <w:szCs w:val="24"/>
        </w:rPr>
        <w:t>1</w:t>
      </w:r>
      <w:r w:rsidR="009C73FD">
        <w:rPr>
          <w:rFonts w:ascii="Times New Roman" w:eastAsia="Times New Roman" w:hAnsi="Times New Roman" w:cs="Times New Roman"/>
          <w:b/>
          <w:bCs/>
          <w:sz w:val="24"/>
          <w:szCs w:val="24"/>
        </w:rPr>
        <w:t>1</w:t>
      </w:r>
      <w:r w:rsidRPr="00A97512">
        <w:rPr>
          <w:rFonts w:ascii="Times New Roman" w:eastAsia="Times New Roman" w:hAnsi="Times New Roman" w:cs="Times New Roman"/>
          <w:b/>
          <w:bCs/>
          <w:sz w:val="24"/>
          <w:szCs w:val="24"/>
        </w:rPr>
        <w:t xml:space="preserve">: </w:t>
      </w:r>
      <w:r w:rsidR="00E50DF8" w:rsidRPr="00E50DF8">
        <w:rPr>
          <w:rFonts w:ascii="Arial" w:eastAsia="Times New Roman" w:hAnsi="Arial" w:cs="Arial"/>
          <w:b/>
          <w:bCs/>
          <w:color w:val="000000"/>
          <w:kern w:val="0"/>
          <w:lang w:bidi="bn-IN"/>
        </w:rPr>
        <w:t>Variable</w:t>
      </w:r>
    </w:p>
    <w:p w14:paraId="6D9F3301" w14:textId="2253A432" w:rsidR="00903CC7" w:rsidRDefault="00527A42" w:rsidP="002A0283">
      <w:pPr>
        <w:spacing w:after="0" w:line="360" w:lineRule="auto"/>
        <w:jc w:val="both"/>
        <w:rPr>
          <w:rFonts w:ascii="Times New Roman" w:eastAsia="Times New Roman" w:hAnsi="Times New Roman" w:cs="Times New Roman"/>
          <w:sz w:val="24"/>
          <w:szCs w:val="24"/>
        </w:rPr>
      </w:pPr>
      <w:r w:rsidRPr="00527A42">
        <w:rPr>
          <w:rFonts w:ascii="Times New Roman" w:eastAsia="Times New Roman" w:hAnsi="Times New Roman" w:cs="Times New Roman"/>
          <w:sz w:val="24"/>
          <w:szCs w:val="24"/>
        </w:rPr>
        <w:t xml:space="preserve">Figure 4.10 shows that out of 126 respondents, there were 121 (96.03%) select cost of deposits/funding, 118 (93.65%) there were central bank policy rate, 110 (87.30%) market competition, 107 (84.92%) were expected risk premium, 103 (81.75%) inflation, 96 (76.19%) liquidity position, 11 (8.73%) consummated other factors. Based upon this information, it is therefore concluded that a large proportion of cost of deposits/funding </w:t>
      </w:r>
      <w:proofErr w:type="gramStart"/>
      <w:r w:rsidRPr="00527A42">
        <w:rPr>
          <w:rFonts w:ascii="Times New Roman" w:eastAsia="Times New Roman" w:hAnsi="Times New Roman" w:cs="Times New Roman"/>
          <w:sz w:val="24"/>
          <w:szCs w:val="24"/>
        </w:rPr>
        <w:t>represent</w:t>
      </w:r>
      <w:proofErr w:type="gramEnd"/>
      <w:r w:rsidRPr="00527A42">
        <w:rPr>
          <w:rFonts w:ascii="Times New Roman" w:eastAsia="Times New Roman" w:hAnsi="Times New Roman" w:cs="Times New Roman"/>
          <w:sz w:val="24"/>
          <w:szCs w:val="24"/>
        </w:rPr>
        <w:t xml:space="preserve"> the largest percentage of respondents, more than half of all respondents’ responses regarding the perceptions that these factors have about how they influence interest rates.</w:t>
      </w:r>
    </w:p>
    <w:p w14:paraId="4F4367E6" w14:textId="4316C97D" w:rsidR="000714BF" w:rsidRDefault="001B35BB" w:rsidP="008C7BF8">
      <w:pPr>
        <w:spacing w:after="0" w:line="360" w:lineRule="auto"/>
        <w:jc w:val="both"/>
        <w:rPr>
          <w:noProof/>
        </w:rPr>
      </w:pPr>
      <w:r>
        <w:rPr>
          <w:noProof/>
        </w:rPr>
        <w:lastRenderedPageBreak/>
        <w:drawing>
          <wp:inline distT="0" distB="0" distL="0" distR="0" wp14:anchorId="3857FA51" wp14:editId="23F32D1F">
            <wp:extent cx="5676900" cy="3111500"/>
            <wp:effectExtent l="0" t="0" r="0" b="12700"/>
            <wp:docPr id="1260910582" name="Chart 1">
              <a:extLst xmlns:a="http://schemas.openxmlformats.org/drawingml/2006/main">
                <a:ext uri="{FF2B5EF4-FFF2-40B4-BE49-F238E27FC236}">
                  <a16:creationId xmlns:a16="http://schemas.microsoft.com/office/drawing/2014/main" id="{DFA41D7B-2E9D-F989-9037-3FC16D1FC7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bl>
      <w:tblPr>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0"/>
        <w:gridCol w:w="1260"/>
        <w:gridCol w:w="1980"/>
      </w:tblGrid>
      <w:tr w:rsidR="000714BF" w:rsidRPr="000714BF" w14:paraId="6D3164C8" w14:textId="77777777" w:rsidTr="008C7BF8">
        <w:trPr>
          <w:trHeight w:val="850"/>
        </w:trPr>
        <w:tc>
          <w:tcPr>
            <w:tcW w:w="5750" w:type="dxa"/>
            <w:shd w:val="clear" w:color="000000" w:fill="F2F2F2"/>
            <w:vAlign w:val="center"/>
            <w:hideMark/>
          </w:tcPr>
          <w:p w14:paraId="31821851" w14:textId="77777777" w:rsidR="000714BF" w:rsidRPr="000714BF" w:rsidRDefault="000714BF" w:rsidP="002A0283">
            <w:pPr>
              <w:spacing w:after="0" w:line="360" w:lineRule="auto"/>
              <w:rPr>
                <w:rFonts w:ascii="Arial" w:eastAsia="Times New Roman" w:hAnsi="Arial" w:cs="Arial"/>
                <w:b/>
                <w:bCs/>
                <w:color w:val="000000"/>
                <w:kern w:val="0"/>
                <w:lang w:bidi="bn-IN"/>
              </w:rPr>
            </w:pPr>
            <w:r w:rsidRPr="000714BF">
              <w:rPr>
                <w:rFonts w:ascii="Arial" w:eastAsia="Times New Roman" w:hAnsi="Arial" w:cs="Arial"/>
                <w:b/>
                <w:bCs/>
                <w:color w:val="000000"/>
                <w:kern w:val="0"/>
                <w:lang w:bidi="bn-IN"/>
              </w:rPr>
              <w:t>Prime rate clearly communicated to branch staff and customers</w:t>
            </w:r>
          </w:p>
        </w:tc>
        <w:tc>
          <w:tcPr>
            <w:tcW w:w="1260" w:type="dxa"/>
            <w:shd w:val="clear" w:color="000000" w:fill="F2F2F2"/>
            <w:vAlign w:val="center"/>
            <w:hideMark/>
          </w:tcPr>
          <w:p w14:paraId="66EBA108" w14:textId="77777777" w:rsidR="000714BF" w:rsidRPr="000714BF" w:rsidRDefault="000714BF" w:rsidP="008C7BF8">
            <w:pPr>
              <w:spacing w:after="0" w:line="360" w:lineRule="auto"/>
              <w:jc w:val="center"/>
              <w:rPr>
                <w:rFonts w:ascii="Arial" w:eastAsia="Times New Roman" w:hAnsi="Arial" w:cs="Arial"/>
                <w:b/>
                <w:bCs/>
                <w:color w:val="000000"/>
                <w:kern w:val="0"/>
                <w:lang w:bidi="bn-IN"/>
              </w:rPr>
            </w:pPr>
            <w:r w:rsidRPr="000714BF">
              <w:rPr>
                <w:rFonts w:ascii="Arial" w:eastAsia="Times New Roman" w:hAnsi="Arial" w:cs="Arial"/>
                <w:b/>
                <w:bCs/>
                <w:color w:val="000000"/>
                <w:kern w:val="0"/>
                <w:lang w:bidi="bn-IN"/>
              </w:rPr>
              <w:t>Value</w:t>
            </w:r>
          </w:p>
        </w:tc>
        <w:tc>
          <w:tcPr>
            <w:tcW w:w="1980" w:type="dxa"/>
            <w:shd w:val="clear" w:color="000000" w:fill="F2F2F2"/>
            <w:vAlign w:val="center"/>
            <w:hideMark/>
          </w:tcPr>
          <w:p w14:paraId="788DA64A" w14:textId="77777777" w:rsidR="000714BF" w:rsidRPr="000714BF" w:rsidRDefault="000714BF" w:rsidP="008C7BF8">
            <w:pPr>
              <w:spacing w:after="0" w:line="360" w:lineRule="auto"/>
              <w:jc w:val="center"/>
              <w:rPr>
                <w:rFonts w:ascii="Arial" w:eastAsia="Times New Roman" w:hAnsi="Arial" w:cs="Arial"/>
                <w:b/>
                <w:bCs/>
                <w:color w:val="000000"/>
                <w:kern w:val="0"/>
                <w:lang w:bidi="bn-IN"/>
              </w:rPr>
            </w:pPr>
            <w:r w:rsidRPr="000714BF">
              <w:rPr>
                <w:rFonts w:ascii="Arial" w:eastAsia="Times New Roman" w:hAnsi="Arial" w:cs="Arial"/>
                <w:b/>
                <w:bCs/>
                <w:color w:val="000000"/>
                <w:kern w:val="0"/>
                <w:lang w:bidi="bn-IN"/>
              </w:rPr>
              <w:t>Percentage</w:t>
            </w:r>
          </w:p>
        </w:tc>
      </w:tr>
      <w:tr w:rsidR="000714BF" w:rsidRPr="000714BF" w14:paraId="3A230C47" w14:textId="77777777" w:rsidTr="008C7BF8">
        <w:trPr>
          <w:trHeight w:val="300"/>
        </w:trPr>
        <w:tc>
          <w:tcPr>
            <w:tcW w:w="5750" w:type="dxa"/>
            <w:vAlign w:val="center"/>
            <w:hideMark/>
          </w:tcPr>
          <w:p w14:paraId="1AF44F42" w14:textId="77777777" w:rsidR="000714BF" w:rsidRPr="000714BF" w:rsidRDefault="000714BF" w:rsidP="002A0283">
            <w:pPr>
              <w:spacing w:after="0" w:line="360" w:lineRule="auto"/>
              <w:rPr>
                <w:rFonts w:ascii="Arial" w:eastAsia="Times New Roman" w:hAnsi="Arial" w:cs="Arial"/>
                <w:color w:val="000000"/>
                <w:kern w:val="0"/>
                <w:lang w:bidi="bn-IN"/>
              </w:rPr>
            </w:pPr>
            <w:r w:rsidRPr="000714BF">
              <w:rPr>
                <w:rFonts w:ascii="Arial" w:eastAsia="Times New Roman" w:hAnsi="Arial" w:cs="Arial"/>
                <w:color w:val="000000"/>
                <w:kern w:val="0"/>
                <w:lang w:bidi="bn-IN"/>
              </w:rPr>
              <w:t>Yes</w:t>
            </w:r>
          </w:p>
        </w:tc>
        <w:tc>
          <w:tcPr>
            <w:tcW w:w="1260" w:type="dxa"/>
            <w:vAlign w:val="center"/>
            <w:hideMark/>
          </w:tcPr>
          <w:p w14:paraId="29916188" w14:textId="77777777" w:rsidR="000714BF" w:rsidRPr="000714BF" w:rsidRDefault="000714BF" w:rsidP="008C7BF8">
            <w:pPr>
              <w:spacing w:after="0" w:line="360" w:lineRule="auto"/>
              <w:jc w:val="center"/>
              <w:rPr>
                <w:rFonts w:ascii="Arial" w:eastAsia="Times New Roman" w:hAnsi="Arial" w:cs="Arial"/>
                <w:color w:val="000000"/>
                <w:kern w:val="0"/>
                <w:lang w:bidi="bn-IN"/>
              </w:rPr>
            </w:pPr>
            <w:r w:rsidRPr="000714BF">
              <w:rPr>
                <w:rFonts w:ascii="Arial" w:eastAsia="Times New Roman" w:hAnsi="Arial" w:cs="Arial"/>
                <w:color w:val="000000"/>
                <w:kern w:val="0"/>
                <w:lang w:bidi="bn-IN"/>
              </w:rPr>
              <w:t>86</w:t>
            </w:r>
          </w:p>
        </w:tc>
        <w:tc>
          <w:tcPr>
            <w:tcW w:w="1980" w:type="dxa"/>
            <w:vAlign w:val="center"/>
            <w:hideMark/>
          </w:tcPr>
          <w:p w14:paraId="49576DFB" w14:textId="77777777" w:rsidR="000714BF" w:rsidRPr="000714BF" w:rsidRDefault="000714BF" w:rsidP="008C7BF8">
            <w:pPr>
              <w:spacing w:after="0" w:line="360" w:lineRule="auto"/>
              <w:jc w:val="center"/>
              <w:rPr>
                <w:rFonts w:ascii="Arial" w:eastAsia="Times New Roman" w:hAnsi="Arial" w:cs="Arial"/>
                <w:color w:val="000000"/>
                <w:kern w:val="0"/>
                <w:lang w:bidi="bn-IN"/>
              </w:rPr>
            </w:pPr>
            <w:r w:rsidRPr="000714BF">
              <w:rPr>
                <w:rFonts w:ascii="Arial" w:eastAsia="Times New Roman" w:hAnsi="Arial" w:cs="Arial"/>
                <w:color w:val="000000"/>
                <w:kern w:val="0"/>
                <w:lang w:bidi="bn-IN"/>
              </w:rPr>
              <w:t>68.25%</w:t>
            </w:r>
          </w:p>
        </w:tc>
      </w:tr>
      <w:tr w:rsidR="000714BF" w:rsidRPr="000714BF" w14:paraId="7ABF9D04" w14:textId="77777777" w:rsidTr="008C7BF8">
        <w:trPr>
          <w:trHeight w:val="300"/>
        </w:trPr>
        <w:tc>
          <w:tcPr>
            <w:tcW w:w="5750" w:type="dxa"/>
            <w:vAlign w:val="center"/>
            <w:hideMark/>
          </w:tcPr>
          <w:p w14:paraId="6D9ACE51" w14:textId="77777777" w:rsidR="000714BF" w:rsidRPr="000714BF" w:rsidRDefault="000714BF" w:rsidP="002A0283">
            <w:pPr>
              <w:spacing w:after="0" w:line="360" w:lineRule="auto"/>
              <w:rPr>
                <w:rFonts w:ascii="Arial" w:eastAsia="Times New Roman" w:hAnsi="Arial" w:cs="Arial"/>
                <w:color w:val="000000"/>
                <w:kern w:val="0"/>
                <w:lang w:bidi="bn-IN"/>
              </w:rPr>
            </w:pPr>
            <w:r w:rsidRPr="000714BF">
              <w:rPr>
                <w:rFonts w:ascii="Arial" w:eastAsia="Times New Roman" w:hAnsi="Arial" w:cs="Arial"/>
                <w:color w:val="000000"/>
                <w:kern w:val="0"/>
                <w:lang w:bidi="bn-IN"/>
              </w:rPr>
              <w:t>No</w:t>
            </w:r>
          </w:p>
        </w:tc>
        <w:tc>
          <w:tcPr>
            <w:tcW w:w="1260" w:type="dxa"/>
            <w:vAlign w:val="center"/>
            <w:hideMark/>
          </w:tcPr>
          <w:p w14:paraId="66E9E10D" w14:textId="77777777" w:rsidR="000714BF" w:rsidRPr="000714BF" w:rsidRDefault="000714BF" w:rsidP="008C7BF8">
            <w:pPr>
              <w:spacing w:after="0" w:line="360" w:lineRule="auto"/>
              <w:jc w:val="center"/>
              <w:rPr>
                <w:rFonts w:ascii="Arial" w:eastAsia="Times New Roman" w:hAnsi="Arial" w:cs="Arial"/>
                <w:color w:val="000000"/>
                <w:kern w:val="0"/>
                <w:lang w:bidi="bn-IN"/>
              </w:rPr>
            </w:pPr>
            <w:r w:rsidRPr="000714BF">
              <w:rPr>
                <w:rFonts w:ascii="Arial" w:eastAsia="Times New Roman" w:hAnsi="Arial" w:cs="Arial"/>
                <w:color w:val="000000"/>
                <w:kern w:val="0"/>
                <w:lang w:bidi="bn-IN"/>
              </w:rPr>
              <w:t>6</w:t>
            </w:r>
          </w:p>
        </w:tc>
        <w:tc>
          <w:tcPr>
            <w:tcW w:w="1980" w:type="dxa"/>
            <w:vAlign w:val="center"/>
            <w:hideMark/>
          </w:tcPr>
          <w:p w14:paraId="356B91A8" w14:textId="77777777" w:rsidR="000714BF" w:rsidRPr="000714BF" w:rsidRDefault="000714BF" w:rsidP="008C7BF8">
            <w:pPr>
              <w:spacing w:after="0" w:line="360" w:lineRule="auto"/>
              <w:jc w:val="center"/>
              <w:rPr>
                <w:rFonts w:ascii="Arial" w:eastAsia="Times New Roman" w:hAnsi="Arial" w:cs="Arial"/>
                <w:color w:val="000000"/>
                <w:kern w:val="0"/>
                <w:lang w:bidi="bn-IN"/>
              </w:rPr>
            </w:pPr>
            <w:r w:rsidRPr="000714BF">
              <w:rPr>
                <w:rFonts w:ascii="Arial" w:eastAsia="Times New Roman" w:hAnsi="Arial" w:cs="Arial"/>
                <w:color w:val="000000"/>
                <w:kern w:val="0"/>
                <w:lang w:bidi="bn-IN"/>
              </w:rPr>
              <w:t>4.76%</w:t>
            </w:r>
          </w:p>
        </w:tc>
      </w:tr>
      <w:tr w:rsidR="000714BF" w:rsidRPr="000714BF" w14:paraId="543AB31A" w14:textId="77777777" w:rsidTr="008C7BF8">
        <w:trPr>
          <w:trHeight w:val="300"/>
        </w:trPr>
        <w:tc>
          <w:tcPr>
            <w:tcW w:w="5750" w:type="dxa"/>
            <w:vAlign w:val="center"/>
            <w:hideMark/>
          </w:tcPr>
          <w:p w14:paraId="23F78B21" w14:textId="77777777" w:rsidR="000714BF" w:rsidRPr="000714BF" w:rsidRDefault="000714BF" w:rsidP="002A0283">
            <w:pPr>
              <w:spacing w:after="0" w:line="360" w:lineRule="auto"/>
              <w:rPr>
                <w:rFonts w:ascii="Arial" w:eastAsia="Times New Roman" w:hAnsi="Arial" w:cs="Arial"/>
                <w:color w:val="000000"/>
                <w:kern w:val="0"/>
                <w:lang w:bidi="bn-IN"/>
              </w:rPr>
            </w:pPr>
            <w:r w:rsidRPr="000714BF">
              <w:rPr>
                <w:rFonts w:ascii="Arial" w:eastAsia="Times New Roman" w:hAnsi="Arial" w:cs="Arial"/>
                <w:color w:val="000000"/>
                <w:kern w:val="0"/>
                <w:lang w:bidi="bn-IN"/>
              </w:rPr>
              <w:t>Partially</w:t>
            </w:r>
          </w:p>
        </w:tc>
        <w:tc>
          <w:tcPr>
            <w:tcW w:w="1260" w:type="dxa"/>
            <w:vAlign w:val="center"/>
            <w:hideMark/>
          </w:tcPr>
          <w:p w14:paraId="6AA14162" w14:textId="77777777" w:rsidR="000714BF" w:rsidRPr="000714BF" w:rsidRDefault="000714BF" w:rsidP="008C7BF8">
            <w:pPr>
              <w:spacing w:after="0" w:line="360" w:lineRule="auto"/>
              <w:jc w:val="center"/>
              <w:rPr>
                <w:rFonts w:ascii="Arial" w:eastAsia="Times New Roman" w:hAnsi="Arial" w:cs="Arial"/>
                <w:color w:val="000000"/>
                <w:kern w:val="0"/>
                <w:lang w:bidi="bn-IN"/>
              </w:rPr>
            </w:pPr>
            <w:r w:rsidRPr="000714BF">
              <w:rPr>
                <w:rFonts w:ascii="Arial" w:eastAsia="Times New Roman" w:hAnsi="Arial" w:cs="Arial"/>
                <w:color w:val="000000"/>
                <w:kern w:val="0"/>
                <w:lang w:bidi="bn-IN"/>
              </w:rPr>
              <w:t>34</w:t>
            </w:r>
          </w:p>
        </w:tc>
        <w:tc>
          <w:tcPr>
            <w:tcW w:w="1980" w:type="dxa"/>
            <w:vAlign w:val="center"/>
            <w:hideMark/>
          </w:tcPr>
          <w:p w14:paraId="475648FB" w14:textId="77777777" w:rsidR="000714BF" w:rsidRPr="000714BF" w:rsidRDefault="000714BF" w:rsidP="008C7BF8">
            <w:pPr>
              <w:spacing w:after="0" w:line="360" w:lineRule="auto"/>
              <w:jc w:val="center"/>
              <w:rPr>
                <w:rFonts w:ascii="Arial" w:eastAsia="Times New Roman" w:hAnsi="Arial" w:cs="Arial"/>
                <w:color w:val="000000"/>
                <w:kern w:val="0"/>
                <w:lang w:bidi="bn-IN"/>
              </w:rPr>
            </w:pPr>
            <w:r w:rsidRPr="000714BF">
              <w:rPr>
                <w:rFonts w:ascii="Arial" w:eastAsia="Times New Roman" w:hAnsi="Arial" w:cs="Arial"/>
                <w:color w:val="000000"/>
                <w:kern w:val="0"/>
                <w:lang w:bidi="bn-IN"/>
              </w:rPr>
              <w:t>26.98%</w:t>
            </w:r>
          </w:p>
        </w:tc>
      </w:tr>
      <w:tr w:rsidR="000714BF" w:rsidRPr="000714BF" w14:paraId="5E4FE36E" w14:textId="77777777" w:rsidTr="008C7BF8">
        <w:trPr>
          <w:trHeight w:val="300"/>
        </w:trPr>
        <w:tc>
          <w:tcPr>
            <w:tcW w:w="5750" w:type="dxa"/>
            <w:vAlign w:val="center"/>
            <w:hideMark/>
          </w:tcPr>
          <w:p w14:paraId="6AF5D831" w14:textId="77777777" w:rsidR="000714BF" w:rsidRPr="000714BF" w:rsidRDefault="000714BF" w:rsidP="002A0283">
            <w:pPr>
              <w:spacing w:after="0" w:line="360" w:lineRule="auto"/>
              <w:rPr>
                <w:rFonts w:ascii="Arial" w:eastAsia="Times New Roman" w:hAnsi="Arial" w:cs="Arial"/>
                <w:color w:val="000000"/>
                <w:kern w:val="0"/>
                <w:lang w:bidi="bn-IN"/>
              </w:rPr>
            </w:pPr>
            <w:r w:rsidRPr="000714BF">
              <w:rPr>
                <w:rFonts w:ascii="Arial" w:eastAsia="Times New Roman" w:hAnsi="Arial" w:cs="Arial"/>
                <w:color w:val="000000"/>
                <w:kern w:val="0"/>
                <w:lang w:bidi="bn-IN"/>
              </w:rPr>
              <w:t>Total</w:t>
            </w:r>
          </w:p>
        </w:tc>
        <w:tc>
          <w:tcPr>
            <w:tcW w:w="1260" w:type="dxa"/>
            <w:vAlign w:val="center"/>
            <w:hideMark/>
          </w:tcPr>
          <w:p w14:paraId="7473B148" w14:textId="77777777" w:rsidR="000714BF" w:rsidRPr="000714BF" w:rsidRDefault="000714BF" w:rsidP="008C7BF8">
            <w:pPr>
              <w:spacing w:after="0" w:line="360" w:lineRule="auto"/>
              <w:jc w:val="center"/>
              <w:rPr>
                <w:rFonts w:ascii="Arial" w:eastAsia="Times New Roman" w:hAnsi="Arial" w:cs="Arial"/>
                <w:color w:val="000000"/>
                <w:kern w:val="0"/>
                <w:lang w:bidi="bn-IN"/>
              </w:rPr>
            </w:pPr>
            <w:r w:rsidRPr="000714BF">
              <w:rPr>
                <w:rFonts w:ascii="Arial" w:eastAsia="Times New Roman" w:hAnsi="Arial" w:cs="Arial"/>
                <w:color w:val="000000"/>
                <w:kern w:val="0"/>
                <w:lang w:bidi="bn-IN"/>
              </w:rPr>
              <w:t>126</w:t>
            </w:r>
          </w:p>
        </w:tc>
        <w:tc>
          <w:tcPr>
            <w:tcW w:w="1980" w:type="dxa"/>
            <w:vAlign w:val="center"/>
            <w:hideMark/>
          </w:tcPr>
          <w:p w14:paraId="1564FD23" w14:textId="77777777" w:rsidR="000714BF" w:rsidRPr="000714BF" w:rsidRDefault="000714BF" w:rsidP="008C7BF8">
            <w:pPr>
              <w:spacing w:after="0" w:line="360" w:lineRule="auto"/>
              <w:jc w:val="center"/>
              <w:rPr>
                <w:rFonts w:ascii="Arial" w:eastAsia="Times New Roman" w:hAnsi="Arial" w:cs="Arial"/>
                <w:color w:val="000000"/>
                <w:kern w:val="0"/>
                <w:lang w:bidi="bn-IN"/>
              </w:rPr>
            </w:pPr>
            <w:r w:rsidRPr="000714BF">
              <w:rPr>
                <w:rFonts w:ascii="Arial" w:eastAsia="Times New Roman" w:hAnsi="Arial" w:cs="Arial"/>
                <w:color w:val="000000"/>
                <w:kern w:val="0"/>
                <w:lang w:bidi="bn-IN"/>
              </w:rPr>
              <w:t>100%</w:t>
            </w:r>
          </w:p>
        </w:tc>
      </w:tr>
    </w:tbl>
    <w:p w14:paraId="688D5D50" w14:textId="77777777" w:rsidR="000714BF" w:rsidRDefault="000714BF" w:rsidP="002A0283">
      <w:pPr>
        <w:spacing w:line="360" w:lineRule="auto"/>
        <w:jc w:val="center"/>
        <w:rPr>
          <w:rFonts w:ascii="Times New Roman" w:eastAsia="Times New Roman" w:hAnsi="Times New Roman" w:cs="Times New Roman"/>
          <w:sz w:val="24"/>
          <w:szCs w:val="24"/>
        </w:rPr>
      </w:pPr>
    </w:p>
    <w:p w14:paraId="27315DD9" w14:textId="56DE89CC" w:rsidR="000714BF" w:rsidRPr="001651CB" w:rsidRDefault="001651CB" w:rsidP="002A0283">
      <w:pPr>
        <w:spacing w:line="360" w:lineRule="auto"/>
        <w:jc w:val="center"/>
        <w:rPr>
          <w:rFonts w:ascii="Arial" w:eastAsia="Times New Roman" w:hAnsi="Arial" w:cs="Arial"/>
          <w:b/>
          <w:bCs/>
          <w:color w:val="000000"/>
          <w:kern w:val="0"/>
          <w:lang w:bidi="bn-IN"/>
        </w:rPr>
      </w:pPr>
      <w:r w:rsidRPr="00A97512">
        <w:rPr>
          <w:rFonts w:ascii="Times New Roman" w:eastAsia="Times New Roman" w:hAnsi="Times New Roman" w:cs="Times New Roman"/>
          <w:b/>
          <w:bCs/>
          <w:sz w:val="24"/>
          <w:szCs w:val="24"/>
        </w:rPr>
        <w:t>Figure 4.</w:t>
      </w:r>
      <w:r>
        <w:rPr>
          <w:rFonts w:ascii="Times New Roman" w:eastAsia="Times New Roman" w:hAnsi="Times New Roman" w:cs="Times New Roman"/>
          <w:b/>
          <w:bCs/>
          <w:sz w:val="24"/>
          <w:szCs w:val="24"/>
        </w:rPr>
        <w:t>12</w:t>
      </w:r>
      <w:r w:rsidRPr="00A97512">
        <w:rPr>
          <w:rFonts w:ascii="Times New Roman" w:eastAsia="Times New Roman" w:hAnsi="Times New Roman" w:cs="Times New Roman"/>
          <w:b/>
          <w:bCs/>
          <w:sz w:val="24"/>
          <w:szCs w:val="24"/>
        </w:rPr>
        <w:t xml:space="preserve">: </w:t>
      </w:r>
      <w:r w:rsidR="00211907" w:rsidRPr="00211907">
        <w:rPr>
          <w:rFonts w:ascii="Arial" w:eastAsia="Times New Roman" w:hAnsi="Arial" w:cs="Arial"/>
          <w:b/>
          <w:bCs/>
          <w:color w:val="000000"/>
          <w:kern w:val="0"/>
          <w:lang w:bidi="bn-IN"/>
        </w:rPr>
        <w:t>Prime rate</w:t>
      </w:r>
    </w:p>
    <w:p w14:paraId="348897CD" w14:textId="06408639" w:rsidR="001651CB" w:rsidRDefault="001651CB" w:rsidP="002A0283">
      <w:pPr>
        <w:spacing w:line="360" w:lineRule="auto"/>
        <w:jc w:val="both"/>
        <w:rPr>
          <w:rFonts w:ascii="Times New Roman" w:eastAsia="Times New Roman" w:hAnsi="Times New Roman" w:cs="Times New Roman"/>
          <w:sz w:val="24"/>
          <w:szCs w:val="24"/>
        </w:rPr>
      </w:pPr>
      <w:r w:rsidRPr="001651CB">
        <w:rPr>
          <w:rFonts w:ascii="Times New Roman" w:eastAsia="Times New Roman" w:hAnsi="Times New Roman" w:cs="Times New Roman"/>
          <w:sz w:val="24"/>
          <w:szCs w:val="24"/>
        </w:rPr>
        <w:t>Figure 4.1</w:t>
      </w:r>
      <w:r>
        <w:rPr>
          <w:rFonts w:ascii="Times New Roman" w:eastAsia="Times New Roman" w:hAnsi="Times New Roman" w:cs="Times New Roman"/>
          <w:sz w:val="24"/>
          <w:szCs w:val="24"/>
        </w:rPr>
        <w:t>2</w:t>
      </w:r>
      <w:r w:rsidRPr="001651CB">
        <w:rPr>
          <w:rFonts w:ascii="Times New Roman" w:eastAsia="Times New Roman" w:hAnsi="Times New Roman" w:cs="Times New Roman"/>
          <w:sz w:val="24"/>
          <w:szCs w:val="24"/>
        </w:rPr>
        <w:t xml:space="preserve"> shows that out of 126 respondents, there were 86 (68.25%) select yes, 34 (26.98%) there were partially, 6 (4.76%) no. Based upon this information, it is therefore concluded that a large proportion of yes responses represent the largest percentage of respondents, more than half of all respondents’ responses regarding the perceptions that these branch staff and customers have about how prime rates are clearly communicated.</w:t>
      </w:r>
    </w:p>
    <w:p w14:paraId="7E1D3A74" w14:textId="2A71FB55" w:rsidR="00A67DDF" w:rsidRPr="00951905" w:rsidRDefault="00211907" w:rsidP="00951905">
      <w:pPr>
        <w:spacing w:line="360" w:lineRule="auto"/>
        <w:jc w:val="both"/>
        <w:rPr>
          <w:noProof/>
        </w:rPr>
      </w:pPr>
      <w:r>
        <w:rPr>
          <w:noProof/>
        </w:rPr>
        <w:lastRenderedPageBreak/>
        <w:drawing>
          <wp:inline distT="0" distB="0" distL="0" distR="0" wp14:anchorId="6E5C27FD" wp14:editId="2C64DB75">
            <wp:extent cx="5638800" cy="3327400"/>
            <wp:effectExtent l="0" t="0" r="0" b="6350"/>
            <wp:docPr id="1770760566" name="Chart 1">
              <a:extLst xmlns:a="http://schemas.openxmlformats.org/drawingml/2006/main">
                <a:ext uri="{FF2B5EF4-FFF2-40B4-BE49-F238E27FC236}">
                  <a16:creationId xmlns:a16="http://schemas.microsoft.com/office/drawing/2014/main" id="{8663AF18-9CA0-633A-47A0-7F23137D5E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bl>
      <w:tblPr>
        <w:tblpPr w:leftFromText="180" w:rightFromText="180" w:vertAnchor="text" w:horzAnchor="margin" w:tblpY="-63"/>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0"/>
        <w:gridCol w:w="1260"/>
        <w:gridCol w:w="1980"/>
      </w:tblGrid>
      <w:tr w:rsidR="00951905" w:rsidRPr="00A67DDF" w14:paraId="6A5126B3" w14:textId="77777777" w:rsidTr="00951905">
        <w:trPr>
          <w:trHeight w:val="950"/>
        </w:trPr>
        <w:tc>
          <w:tcPr>
            <w:tcW w:w="5750" w:type="dxa"/>
            <w:shd w:val="clear" w:color="000000" w:fill="F2F2F2"/>
            <w:vAlign w:val="center"/>
            <w:hideMark/>
          </w:tcPr>
          <w:p w14:paraId="3A441268" w14:textId="77777777" w:rsidR="00951905" w:rsidRPr="00A67DDF" w:rsidRDefault="00951905" w:rsidP="00951905">
            <w:pPr>
              <w:spacing w:after="0" w:line="360" w:lineRule="auto"/>
              <w:rPr>
                <w:rFonts w:ascii="Arial" w:eastAsia="Times New Roman" w:hAnsi="Arial" w:cs="Arial"/>
                <w:b/>
                <w:bCs/>
                <w:color w:val="000000"/>
                <w:kern w:val="0"/>
                <w:lang w:bidi="bn-IN"/>
              </w:rPr>
            </w:pPr>
            <w:r w:rsidRPr="00A67DDF">
              <w:rPr>
                <w:rFonts w:ascii="Arial" w:eastAsia="Times New Roman" w:hAnsi="Arial" w:cs="Arial"/>
                <w:b/>
                <w:bCs/>
                <w:color w:val="000000"/>
                <w:kern w:val="0"/>
                <w:lang w:bidi="bn-IN"/>
              </w:rPr>
              <w:t>Borrowers understand how the prime rate affects their loan interest rate</w:t>
            </w:r>
          </w:p>
        </w:tc>
        <w:tc>
          <w:tcPr>
            <w:tcW w:w="1260" w:type="dxa"/>
            <w:shd w:val="clear" w:color="000000" w:fill="F2F2F2"/>
            <w:vAlign w:val="center"/>
            <w:hideMark/>
          </w:tcPr>
          <w:p w14:paraId="60830289" w14:textId="77777777" w:rsidR="00951905" w:rsidRPr="00A67DDF" w:rsidRDefault="00951905" w:rsidP="00951905">
            <w:pPr>
              <w:spacing w:after="0" w:line="360" w:lineRule="auto"/>
              <w:jc w:val="center"/>
              <w:rPr>
                <w:rFonts w:ascii="Arial" w:eastAsia="Times New Roman" w:hAnsi="Arial" w:cs="Arial"/>
                <w:b/>
                <w:bCs/>
                <w:color w:val="000000"/>
                <w:kern w:val="0"/>
                <w:lang w:bidi="bn-IN"/>
              </w:rPr>
            </w:pPr>
            <w:r w:rsidRPr="00A67DDF">
              <w:rPr>
                <w:rFonts w:ascii="Arial" w:eastAsia="Times New Roman" w:hAnsi="Arial" w:cs="Arial"/>
                <w:b/>
                <w:bCs/>
                <w:color w:val="000000"/>
                <w:kern w:val="0"/>
                <w:lang w:bidi="bn-IN"/>
              </w:rPr>
              <w:t>Value</w:t>
            </w:r>
          </w:p>
        </w:tc>
        <w:tc>
          <w:tcPr>
            <w:tcW w:w="1980" w:type="dxa"/>
            <w:shd w:val="clear" w:color="000000" w:fill="F2F2F2"/>
            <w:vAlign w:val="center"/>
            <w:hideMark/>
          </w:tcPr>
          <w:p w14:paraId="1D052B0C" w14:textId="77777777" w:rsidR="00951905" w:rsidRPr="00A67DDF" w:rsidRDefault="00951905" w:rsidP="00951905">
            <w:pPr>
              <w:spacing w:after="0" w:line="360" w:lineRule="auto"/>
              <w:jc w:val="center"/>
              <w:rPr>
                <w:rFonts w:ascii="Arial" w:eastAsia="Times New Roman" w:hAnsi="Arial" w:cs="Arial"/>
                <w:b/>
                <w:bCs/>
                <w:color w:val="000000"/>
                <w:kern w:val="0"/>
                <w:lang w:bidi="bn-IN"/>
              </w:rPr>
            </w:pPr>
            <w:r w:rsidRPr="00A67DDF">
              <w:rPr>
                <w:rFonts w:ascii="Arial" w:eastAsia="Times New Roman" w:hAnsi="Arial" w:cs="Arial"/>
                <w:b/>
                <w:bCs/>
                <w:color w:val="000000"/>
                <w:kern w:val="0"/>
                <w:lang w:bidi="bn-IN"/>
              </w:rPr>
              <w:t>Percentage</w:t>
            </w:r>
          </w:p>
        </w:tc>
      </w:tr>
      <w:tr w:rsidR="00951905" w:rsidRPr="00A67DDF" w14:paraId="1DAEEB28" w14:textId="77777777" w:rsidTr="00951905">
        <w:trPr>
          <w:trHeight w:val="300"/>
        </w:trPr>
        <w:tc>
          <w:tcPr>
            <w:tcW w:w="5750" w:type="dxa"/>
            <w:vAlign w:val="center"/>
            <w:hideMark/>
          </w:tcPr>
          <w:p w14:paraId="46469BD6" w14:textId="77777777" w:rsidR="00951905" w:rsidRPr="00A67DDF" w:rsidRDefault="00951905" w:rsidP="00951905">
            <w:pPr>
              <w:spacing w:after="0" w:line="360" w:lineRule="auto"/>
              <w:rPr>
                <w:rFonts w:ascii="Arial" w:eastAsia="Times New Roman" w:hAnsi="Arial" w:cs="Arial"/>
                <w:color w:val="000000"/>
                <w:kern w:val="0"/>
                <w:lang w:bidi="bn-IN"/>
              </w:rPr>
            </w:pPr>
            <w:r w:rsidRPr="00A67DDF">
              <w:rPr>
                <w:rFonts w:ascii="Arial" w:eastAsia="Times New Roman" w:hAnsi="Arial" w:cs="Arial"/>
                <w:color w:val="000000"/>
                <w:kern w:val="0"/>
                <w:lang w:bidi="bn-IN"/>
              </w:rPr>
              <w:t>Yes</w:t>
            </w:r>
          </w:p>
        </w:tc>
        <w:tc>
          <w:tcPr>
            <w:tcW w:w="1260" w:type="dxa"/>
            <w:vAlign w:val="center"/>
            <w:hideMark/>
          </w:tcPr>
          <w:p w14:paraId="1DD52F6B" w14:textId="77777777" w:rsidR="00951905" w:rsidRPr="00A67DDF" w:rsidRDefault="00951905" w:rsidP="00951905">
            <w:pPr>
              <w:spacing w:after="0" w:line="360" w:lineRule="auto"/>
              <w:jc w:val="center"/>
              <w:rPr>
                <w:rFonts w:ascii="Arial" w:eastAsia="Times New Roman" w:hAnsi="Arial" w:cs="Arial"/>
                <w:color w:val="000000"/>
                <w:kern w:val="0"/>
                <w:lang w:bidi="bn-IN"/>
              </w:rPr>
            </w:pPr>
            <w:r w:rsidRPr="00A67DDF">
              <w:rPr>
                <w:rFonts w:ascii="Arial" w:eastAsia="Times New Roman" w:hAnsi="Arial" w:cs="Arial"/>
                <w:color w:val="000000"/>
                <w:kern w:val="0"/>
                <w:lang w:bidi="bn-IN"/>
              </w:rPr>
              <w:t>14</w:t>
            </w:r>
          </w:p>
        </w:tc>
        <w:tc>
          <w:tcPr>
            <w:tcW w:w="1980" w:type="dxa"/>
            <w:vAlign w:val="center"/>
            <w:hideMark/>
          </w:tcPr>
          <w:p w14:paraId="1688EB13" w14:textId="77777777" w:rsidR="00951905" w:rsidRPr="00A67DDF" w:rsidRDefault="00951905" w:rsidP="00951905">
            <w:pPr>
              <w:spacing w:after="0" w:line="360" w:lineRule="auto"/>
              <w:jc w:val="center"/>
              <w:rPr>
                <w:rFonts w:ascii="Arial" w:eastAsia="Times New Roman" w:hAnsi="Arial" w:cs="Arial"/>
                <w:color w:val="000000"/>
                <w:kern w:val="0"/>
                <w:lang w:bidi="bn-IN"/>
              </w:rPr>
            </w:pPr>
            <w:r w:rsidRPr="00A67DDF">
              <w:rPr>
                <w:rFonts w:ascii="Arial" w:eastAsia="Times New Roman" w:hAnsi="Arial" w:cs="Arial"/>
                <w:color w:val="000000"/>
                <w:kern w:val="0"/>
                <w:lang w:bidi="bn-IN"/>
              </w:rPr>
              <w:t>11.11%</w:t>
            </w:r>
          </w:p>
        </w:tc>
      </w:tr>
      <w:tr w:rsidR="00951905" w:rsidRPr="00A67DDF" w14:paraId="5D93F9DB" w14:textId="77777777" w:rsidTr="00951905">
        <w:trPr>
          <w:trHeight w:val="300"/>
        </w:trPr>
        <w:tc>
          <w:tcPr>
            <w:tcW w:w="5750" w:type="dxa"/>
            <w:vAlign w:val="center"/>
            <w:hideMark/>
          </w:tcPr>
          <w:p w14:paraId="5A801A4C" w14:textId="77777777" w:rsidR="00951905" w:rsidRPr="00A67DDF" w:rsidRDefault="00951905" w:rsidP="00951905">
            <w:pPr>
              <w:spacing w:after="0" w:line="360" w:lineRule="auto"/>
              <w:rPr>
                <w:rFonts w:ascii="Arial" w:eastAsia="Times New Roman" w:hAnsi="Arial" w:cs="Arial"/>
                <w:color w:val="000000"/>
                <w:kern w:val="0"/>
                <w:lang w:bidi="bn-IN"/>
              </w:rPr>
            </w:pPr>
            <w:r w:rsidRPr="00A67DDF">
              <w:rPr>
                <w:rFonts w:ascii="Arial" w:eastAsia="Times New Roman" w:hAnsi="Arial" w:cs="Arial"/>
                <w:color w:val="000000"/>
                <w:kern w:val="0"/>
                <w:lang w:bidi="bn-IN"/>
              </w:rPr>
              <w:t>No</w:t>
            </w:r>
          </w:p>
        </w:tc>
        <w:tc>
          <w:tcPr>
            <w:tcW w:w="1260" w:type="dxa"/>
            <w:vAlign w:val="center"/>
            <w:hideMark/>
          </w:tcPr>
          <w:p w14:paraId="7F7DBB5C" w14:textId="77777777" w:rsidR="00951905" w:rsidRPr="00A67DDF" w:rsidRDefault="00951905" w:rsidP="00951905">
            <w:pPr>
              <w:spacing w:after="0" w:line="360" w:lineRule="auto"/>
              <w:jc w:val="center"/>
              <w:rPr>
                <w:rFonts w:ascii="Arial" w:eastAsia="Times New Roman" w:hAnsi="Arial" w:cs="Arial"/>
                <w:color w:val="000000"/>
                <w:kern w:val="0"/>
                <w:lang w:bidi="bn-IN"/>
              </w:rPr>
            </w:pPr>
            <w:r w:rsidRPr="00A67DDF">
              <w:rPr>
                <w:rFonts w:ascii="Arial" w:eastAsia="Times New Roman" w:hAnsi="Arial" w:cs="Arial"/>
                <w:color w:val="000000"/>
                <w:kern w:val="0"/>
                <w:lang w:bidi="bn-IN"/>
              </w:rPr>
              <w:t>63</w:t>
            </w:r>
          </w:p>
        </w:tc>
        <w:tc>
          <w:tcPr>
            <w:tcW w:w="1980" w:type="dxa"/>
            <w:vAlign w:val="center"/>
            <w:hideMark/>
          </w:tcPr>
          <w:p w14:paraId="1589ABE4" w14:textId="77777777" w:rsidR="00951905" w:rsidRPr="00A67DDF" w:rsidRDefault="00951905" w:rsidP="00951905">
            <w:pPr>
              <w:spacing w:after="0" w:line="360" w:lineRule="auto"/>
              <w:jc w:val="center"/>
              <w:rPr>
                <w:rFonts w:ascii="Arial" w:eastAsia="Times New Roman" w:hAnsi="Arial" w:cs="Arial"/>
                <w:color w:val="000000"/>
                <w:kern w:val="0"/>
                <w:lang w:bidi="bn-IN"/>
              </w:rPr>
            </w:pPr>
            <w:r w:rsidRPr="00A67DDF">
              <w:rPr>
                <w:rFonts w:ascii="Arial" w:eastAsia="Times New Roman" w:hAnsi="Arial" w:cs="Arial"/>
                <w:color w:val="000000"/>
                <w:kern w:val="0"/>
                <w:lang w:bidi="bn-IN"/>
              </w:rPr>
              <w:t>50.00%</w:t>
            </w:r>
          </w:p>
        </w:tc>
      </w:tr>
      <w:tr w:rsidR="00951905" w:rsidRPr="00A67DDF" w14:paraId="00E9CA68" w14:textId="77777777" w:rsidTr="00951905">
        <w:trPr>
          <w:trHeight w:val="300"/>
        </w:trPr>
        <w:tc>
          <w:tcPr>
            <w:tcW w:w="5750" w:type="dxa"/>
            <w:vAlign w:val="center"/>
            <w:hideMark/>
          </w:tcPr>
          <w:p w14:paraId="10E530F6" w14:textId="77777777" w:rsidR="00951905" w:rsidRPr="00A67DDF" w:rsidRDefault="00951905" w:rsidP="00951905">
            <w:pPr>
              <w:spacing w:after="0" w:line="360" w:lineRule="auto"/>
              <w:rPr>
                <w:rFonts w:ascii="Arial" w:eastAsia="Times New Roman" w:hAnsi="Arial" w:cs="Arial"/>
                <w:color w:val="000000"/>
                <w:kern w:val="0"/>
                <w:lang w:bidi="bn-IN"/>
              </w:rPr>
            </w:pPr>
            <w:r w:rsidRPr="00A67DDF">
              <w:rPr>
                <w:rFonts w:ascii="Arial" w:eastAsia="Times New Roman" w:hAnsi="Arial" w:cs="Arial"/>
                <w:color w:val="000000"/>
                <w:kern w:val="0"/>
                <w:lang w:bidi="bn-IN"/>
              </w:rPr>
              <w:t>Partially</w:t>
            </w:r>
          </w:p>
        </w:tc>
        <w:tc>
          <w:tcPr>
            <w:tcW w:w="1260" w:type="dxa"/>
            <w:vAlign w:val="center"/>
            <w:hideMark/>
          </w:tcPr>
          <w:p w14:paraId="4393FE25" w14:textId="77777777" w:rsidR="00951905" w:rsidRPr="00A67DDF" w:rsidRDefault="00951905" w:rsidP="00951905">
            <w:pPr>
              <w:spacing w:after="0" w:line="360" w:lineRule="auto"/>
              <w:jc w:val="center"/>
              <w:rPr>
                <w:rFonts w:ascii="Arial" w:eastAsia="Times New Roman" w:hAnsi="Arial" w:cs="Arial"/>
                <w:color w:val="000000"/>
                <w:kern w:val="0"/>
                <w:lang w:bidi="bn-IN"/>
              </w:rPr>
            </w:pPr>
            <w:r w:rsidRPr="00A67DDF">
              <w:rPr>
                <w:rFonts w:ascii="Arial" w:eastAsia="Times New Roman" w:hAnsi="Arial" w:cs="Arial"/>
                <w:color w:val="000000"/>
                <w:kern w:val="0"/>
                <w:lang w:bidi="bn-IN"/>
              </w:rPr>
              <w:t>49</w:t>
            </w:r>
          </w:p>
        </w:tc>
        <w:tc>
          <w:tcPr>
            <w:tcW w:w="1980" w:type="dxa"/>
            <w:vAlign w:val="center"/>
            <w:hideMark/>
          </w:tcPr>
          <w:p w14:paraId="1F89B4CC" w14:textId="77777777" w:rsidR="00951905" w:rsidRPr="00A67DDF" w:rsidRDefault="00951905" w:rsidP="00951905">
            <w:pPr>
              <w:spacing w:after="0" w:line="360" w:lineRule="auto"/>
              <w:jc w:val="center"/>
              <w:rPr>
                <w:rFonts w:ascii="Arial" w:eastAsia="Times New Roman" w:hAnsi="Arial" w:cs="Arial"/>
                <w:color w:val="000000"/>
                <w:kern w:val="0"/>
                <w:lang w:bidi="bn-IN"/>
              </w:rPr>
            </w:pPr>
            <w:r w:rsidRPr="00A67DDF">
              <w:rPr>
                <w:rFonts w:ascii="Arial" w:eastAsia="Times New Roman" w:hAnsi="Arial" w:cs="Arial"/>
                <w:color w:val="000000"/>
                <w:kern w:val="0"/>
                <w:lang w:bidi="bn-IN"/>
              </w:rPr>
              <w:t>38.89%</w:t>
            </w:r>
          </w:p>
        </w:tc>
      </w:tr>
      <w:tr w:rsidR="00951905" w:rsidRPr="00A67DDF" w14:paraId="48FCD3ED" w14:textId="77777777" w:rsidTr="00951905">
        <w:trPr>
          <w:trHeight w:val="300"/>
        </w:trPr>
        <w:tc>
          <w:tcPr>
            <w:tcW w:w="5750" w:type="dxa"/>
            <w:vAlign w:val="center"/>
            <w:hideMark/>
          </w:tcPr>
          <w:p w14:paraId="2406B885" w14:textId="77777777" w:rsidR="00951905" w:rsidRPr="00A67DDF" w:rsidRDefault="00951905" w:rsidP="00951905">
            <w:pPr>
              <w:spacing w:after="0" w:line="360" w:lineRule="auto"/>
              <w:rPr>
                <w:rFonts w:ascii="Arial" w:eastAsia="Times New Roman" w:hAnsi="Arial" w:cs="Arial"/>
                <w:color w:val="000000"/>
                <w:kern w:val="0"/>
                <w:lang w:bidi="bn-IN"/>
              </w:rPr>
            </w:pPr>
            <w:r w:rsidRPr="00A67DDF">
              <w:rPr>
                <w:rFonts w:ascii="Arial" w:eastAsia="Times New Roman" w:hAnsi="Arial" w:cs="Arial"/>
                <w:color w:val="000000"/>
                <w:kern w:val="0"/>
                <w:lang w:bidi="bn-IN"/>
              </w:rPr>
              <w:t>Total</w:t>
            </w:r>
          </w:p>
        </w:tc>
        <w:tc>
          <w:tcPr>
            <w:tcW w:w="1260" w:type="dxa"/>
            <w:vAlign w:val="center"/>
            <w:hideMark/>
          </w:tcPr>
          <w:p w14:paraId="30E19DC3" w14:textId="77777777" w:rsidR="00951905" w:rsidRPr="00A67DDF" w:rsidRDefault="00951905" w:rsidP="00951905">
            <w:pPr>
              <w:spacing w:after="0" w:line="360" w:lineRule="auto"/>
              <w:jc w:val="center"/>
              <w:rPr>
                <w:rFonts w:ascii="Arial" w:eastAsia="Times New Roman" w:hAnsi="Arial" w:cs="Arial"/>
                <w:color w:val="000000"/>
                <w:kern w:val="0"/>
                <w:lang w:bidi="bn-IN"/>
              </w:rPr>
            </w:pPr>
            <w:r w:rsidRPr="00A67DDF">
              <w:rPr>
                <w:rFonts w:ascii="Arial" w:eastAsia="Times New Roman" w:hAnsi="Arial" w:cs="Arial"/>
                <w:color w:val="000000"/>
                <w:kern w:val="0"/>
                <w:lang w:bidi="bn-IN"/>
              </w:rPr>
              <w:t>126</w:t>
            </w:r>
          </w:p>
        </w:tc>
        <w:tc>
          <w:tcPr>
            <w:tcW w:w="1980" w:type="dxa"/>
            <w:vAlign w:val="center"/>
            <w:hideMark/>
          </w:tcPr>
          <w:p w14:paraId="5A6DFFD7" w14:textId="77777777" w:rsidR="00951905" w:rsidRPr="00A67DDF" w:rsidRDefault="00951905" w:rsidP="00951905">
            <w:pPr>
              <w:spacing w:after="0" w:line="360" w:lineRule="auto"/>
              <w:jc w:val="center"/>
              <w:rPr>
                <w:rFonts w:ascii="Arial" w:eastAsia="Times New Roman" w:hAnsi="Arial" w:cs="Arial"/>
                <w:color w:val="000000"/>
                <w:kern w:val="0"/>
                <w:lang w:bidi="bn-IN"/>
              </w:rPr>
            </w:pPr>
            <w:r w:rsidRPr="00A67DDF">
              <w:rPr>
                <w:rFonts w:ascii="Arial" w:eastAsia="Times New Roman" w:hAnsi="Arial" w:cs="Arial"/>
                <w:color w:val="000000"/>
                <w:kern w:val="0"/>
                <w:lang w:bidi="bn-IN"/>
              </w:rPr>
              <w:t>100%</w:t>
            </w:r>
          </w:p>
        </w:tc>
      </w:tr>
    </w:tbl>
    <w:p w14:paraId="651B1F04" w14:textId="77777777" w:rsidR="00951905" w:rsidRDefault="00951905" w:rsidP="002A0283">
      <w:pPr>
        <w:tabs>
          <w:tab w:val="left" w:pos="3640"/>
        </w:tabs>
        <w:spacing w:line="360" w:lineRule="auto"/>
        <w:rPr>
          <w:rFonts w:ascii="Times New Roman" w:eastAsia="Times New Roman" w:hAnsi="Times New Roman" w:cs="Times New Roman"/>
          <w:sz w:val="24"/>
          <w:szCs w:val="24"/>
        </w:rPr>
      </w:pPr>
    </w:p>
    <w:p w14:paraId="55DAC6FE" w14:textId="37374F2A" w:rsidR="003B4B69" w:rsidRPr="001651CB" w:rsidRDefault="003B4B69" w:rsidP="002A0283">
      <w:pPr>
        <w:spacing w:line="360" w:lineRule="auto"/>
        <w:jc w:val="center"/>
        <w:rPr>
          <w:rFonts w:ascii="Arial" w:eastAsia="Times New Roman" w:hAnsi="Arial" w:cs="Arial"/>
          <w:b/>
          <w:bCs/>
          <w:color w:val="000000"/>
          <w:kern w:val="0"/>
          <w:lang w:bidi="bn-IN"/>
        </w:rPr>
      </w:pPr>
      <w:r w:rsidRPr="00A97512">
        <w:rPr>
          <w:rFonts w:ascii="Times New Roman" w:eastAsia="Times New Roman" w:hAnsi="Times New Roman" w:cs="Times New Roman"/>
          <w:b/>
          <w:bCs/>
          <w:sz w:val="24"/>
          <w:szCs w:val="24"/>
        </w:rPr>
        <w:t>Figure 4.</w:t>
      </w:r>
      <w:r>
        <w:rPr>
          <w:rFonts w:ascii="Times New Roman" w:eastAsia="Times New Roman" w:hAnsi="Times New Roman" w:cs="Times New Roman"/>
          <w:b/>
          <w:bCs/>
          <w:sz w:val="24"/>
          <w:szCs w:val="24"/>
        </w:rPr>
        <w:t>13</w:t>
      </w:r>
      <w:r w:rsidRPr="00A97512">
        <w:rPr>
          <w:rFonts w:ascii="Times New Roman" w:eastAsia="Times New Roman" w:hAnsi="Times New Roman" w:cs="Times New Roman"/>
          <w:b/>
          <w:bCs/>
          <w:sz w:val="24"/>
          <w:szCs w:val="24"/>
        </w:rPr>
        <w:t xml:space="preserve">: </w:t>
      </w:r>
      <w:r w:rsidR="0062663D">
        <w:rPr>
          <w:rFonts w:ascii="Arial" w:eastAsia="Times New Roman" w:hAnsi="Arial" w:cs="Arial"/>
          <w:b/>
          <w:bCs/>
          <w:color w:val="000000"/>
          <w:kern w:val="0"/>
          <w:lang w:bidi="bn-IN"/>
        </w:rPr>
        <w:t>P</w:t>
      </w:r>
      <w:r w:rsidR="0062663D" w:rsidRPr="0062663D">
        <w:rPr>
          <w:rFonts w:ascii="Arial" w:eastAsia="Times New Roman" w:hAnsi="Arial" w:cs="Arial"/>
          <w:b/>
          <w:bCs/>
          <w:color w:val="000000"/>
          <w:kern w:val="0"/>
          <w:lang w:bidi="bn-IN"/>
        </w:rPr>
        <w:t>rime rate affects</w:t>
      </w:r>
    </w:p>
    <w:p w14:paraId="57AE5409" w14:textId="2DCFF4D8" w:rsidR="003B4B69" w:rsidRDefault="0062663D" w:rsidP="002A0283">
      <w:pPr>
        <w:tabs>
          <w:tab w:val="left" w:pos="3640"/>
        </w:tabs>
        <w:spacing w:line="360" w:lineRule="auto"/>
        <w:jc w:val="both"/>
        <w:rPr>
          <w:rFonts w:ascii="Times New Roman" w:eastAsia="Times New Roman" w:hAnsi="Times New Roman" w:cs="Times New Roman"/>
          <w:sz w:val="24"/>
          <w:szCs w:val="24"/>
        </w:rPr>
      </w:pPr>
      <w:r w:rsidRPr="0062663D">
        <w:rPr>
          <w:rFonts w:ascii="Times New Roman" w:eastAsia="Times New Roman" w:hAnsi="Times New Roman" w:cs="Times New Roman"/>
          <w:sz w:val="24"/>
          <w:szCs w:val="24"/>
        </w:rPr>
        <w:t>Figure 4.13 shows that out of 126 (100.00%, total between all respondents who completed the survey) respondents, there were 63 (50.00%) select no, 49 (38.89%) there were partially, 14 (11.11%) yes. Based upon this information, it is therefore concluded that a large proportion of no responses represent the largest percentage of respondents, exactly half of all respondents’ responses regarding the perceptions that these borrowers have about how they understand how the prime rate affects their loan interest rate.</w:t>
      </w:r>
    </w:p>
    <w:p w14:paraId="63FAF1D3" w14:textId="77777777" w:rsidR="006D5A7F" w:rsidRDefault="006D5A7F" w:rsidP="002A0283">
      <w:pPr>
        <w:tabs>
          <w:tab w:val="left" w:pos="3640"/>
        </w:tabs>
        <w:spacing w:line="360" w:lineRule="auto"/>
        <w:jc w:val="both"/>
        <w:rPr>
          <w:rFonts w:ascii="Times New Roman" w:eastAsia="Times New Roman" w:hAnsi="Times New Roman" w:cs="Times New Roman"/>
          <w:sz w:val="24"/>
          <w:szCs w:val="24"/>
        </w:rPr>
      </w:pPr>
    </w:p>
    <w:p w14:paraId="26E90600" w14:textId="77777777" w:rsidR="006D5A7F" w:rsidRDefault="006D5A7F" w:rsidP="002A0283">
      <w:pPr>
        <w:tabs>
          <w:tab w:val="left" w:pos="3640"/>
        </w:tabs>
        <w:spacing w:line="360" w:lineRule="auto"/>
        <w:jc w:val="both"/>
        <w:rPr>
          <w:rFonts w:ascii="Times New Roman" w:eastAsia="Times New Roman" w:hAnsi="Times New Roman" w:cs="Times New Roman"/>
          <w:sz w:val="24"/>
          <w:szCs w:val="24"/>
        </w:rPr>
      </w:pPr>
    </w:p>
    <w:p w14:paraId="634A04A0" w14:textId="77777777" w:rsidR="006D5A7F" w:rsidRDefault="006D5A7F" w:rsidP="002A0283">
      <w:pPr>
        <w:tabs>
          <w:tab w:val="left" w:pos="3640"/>
        </w:tabs>
        <w:spacing w:line="360" w:lineRule="auto"/>
        <w:jc w:val="both"/>
        <w:rPr>
          <w:rFonts w:ascii="Times New Roman" w:eastAsia="Times New Roman" w:hAnsi="Times New Roman" w:cs="Times New Roman"/>
          <w:sz w:val="24"/>
          <w:szCs w:val="24"/>
        </w:rPr>
      </w:pPr>
    </w:p>
    <w:p w14:paraId="092E6FC8" w14:textId="77777777" w:rsidR="006D5A7F" w:rsidRDefault="006D5A7F" w:rsidP="002A0283">
      <w:pPr>
        <w:tabs>
          <w:tab w:val="left" w:pos="3640"/>
        </w:tabs>
        <w:spacing w:line="360" w:lineRule="auto"/>
        <w:jc w:val="both"/>
        <w:rPr>
          <w:rFonts w:ascii="Times New Roman" w:eastAsia="Times New Roman" w:hAnsi="Times New Roman" w:cs="Times New Roman"/>
          <w:sz w:val="24"/>
          <w:szCs w:val="24"/>
        </w:rPr>
      </w:pPr>
    </w:p>
    <w:p w14:paraId="12AC3D7F" w14:textId="77777777" w:rsidR="006D5A7F" w:rsidRDefault="006D5A7F" w:rsidP="002A0283">
      <w:pPr>
        <w:tabs>
          <w:tab w:val="left" w:pos="3640"/>
        </w:tabs>
        <w:spacing w:line="360" w:lineRule="auto"/>
        <w:jc w:val="both"/>
        <w:rPr>
          <w:rFonts w:ascii="Times New Roman" w:eastAsia="Times New Roman" w:hAnsi="Times New Roman" w:cs="Times New Roman"/>
          <w:sz w:val="24"/>
          <w:szCs w:val="24"/>
        </w:rPr>
      </w:pPr>
    </w:p>
    <w:p w14:paraId="72177734" w14:textId="383004E2" w:rsidR="00746AC9" w:rsidRPr="008C7BF8" w:rsidRDefault="006D5A7F" w:rsidP="008C7BF8">
      <w:pPr>
        <w:tabs>
          <w:tab w:val="left" w:pos="3640"/>
        </w:tabs>
        <w:spacing w:line="360" w:lineRule="auto"/>
        <w:jc w:val="both"/>
        <w:rPr>
          <w:noProof/>
        </w:rPr>
      </w:pPr>
      <w:r>
        <w:rPr>
          <w:noProof/>
        </w:rPr>
        <w:drawing>
          <wp:inline distT="0" distB="0" distL="0" distR="0" wp14:anchorId="72AF5EC5" wp14:editId="60E0D4DF">
            <wp:extent cx="5651500" cy="2698115"/>
            <wp:effectExtent l="0" t="0" r="6350" b="6985"/>
            <wp:docPr id="1948657633" name="Chart 1">
              <a:extLst xmlns:a="http://schemas.openxmlformats.org/drawingml/2006/main">
                <a:ext uri="{FF2B5EF4-FFF2-40B4-BE49-F238E27FC236}">
                  <a16:creationId xmlns:a16="http://schemas.microsoft.com/office/drawing/2014/main" id="{28B3B24A-C4A0-B533-2295-D813D1098B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bl>
      <w:tblPr>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0"/>
        <w:gridCol w:w="1260"/>
        <w:gridCol w:w="1980"/>
      </w:tblGrid>
      <w:tr w:rsidR="00746AC9" w:rsidRPr="00746AC9" w14:paraId="4D52F860" w14:textId="77777777" w:rsidTr="008C7BF8">
        <w:trPr>
          <w:trHeight w:val="300"/>
        </w:trPr>
        <w:tc>
          <w:tcPr>
            <w:tcW w:w="5750" w:type="dxa"/>
            <w:shd w:val="clear" w:color="000000" w:fill="F2F2F2"/>
            <w:vAlign w:val="center"/>
            <w:hideMark/>
          </w:tcPr>
          <w:p w14:paraId="2BE8D95E" w14:textId="70E3E28D" w:rsidR="00746AC9" w:rsidRPr="00D62B6F" w:rsidRDefault="00D62B6F" w:rsidP="002A0283">
            <w:pPr>
              <w:spacing w:after="0" w:line="360" w:lineRule="auto"/>
              <w:rPr>
                <w:rFonts w:ascii="Arial" w:eastAsia="Times New Roman" w:hAnsi="Arial" w:cs="Arial"/>
                <w:b/>
                <w:bCs/>
                <w:color w:val="000000"/>
                <w:kern w:val="0"/>
                <w:lang w:bidi="bn-IN"/>
              </w:rPr>
            </w:pPr>
            <w:r w:rsidRPr="00D62B6F">
              <w:rPr>
                <w:b/>
                <w:bCs/>
              </w:rPr>
              <w:t>Is borrower creditworthiness a major factor in determining the final loan rate</w:t>
            </w:r>
          </w:p>
        </w:tc>
        <w:tc>
          <w:tcPr>
            <w:tcW w:w="1260" w:type="dxa"/>
            <w:shd w:val="clear" w:color="000000" w:fill="F2F2F2"/>
            <w:vAlign w:val="center"/>
            <w:hideMark/>
          </w:tcPr>
          <w:p w14:paraId="1EE7C3B7" w14:textId="77777777" w:rsidR="00746AC9" w:rsidRPr="00746AC9" w:rsidRDefault="00746AC9" w:rsidP="00951905">
            <w:pPr>
              <w:spacing w:after="0" w:line="360" w:lineRule="auto"/>
              <w:jc w:val="center"/>
              <w:rPr>
                <w:rFonts w:ascii="Arial" w:eastAsia="Times New Roman" w:hAnsi="Arial" w:cs="Arial"/>
                <w:b/>
                <w:bCs/>
                <w:color w:val="000000"/>
                <w:kern w:val="0"/>
                <w:lang w:bidi="bn-IN"/>
              </w:rPr>
            </w:pPr>
            <w:r w:rsidRPr="00746AC9">
              <w:rPr>
                <w:rFonts w:ascii="Arial" w:eastAsia="Times New Roman" w:hAnsi="Arial" w:cs="Arial"/>
                <w:b/>
                <w:bCs/>
                <w:color w:val="000000"/>
                <w:kern w:val="0"/>
                <w:lang w:bidi="bn-IN"/>
              </w:rPr>
              <w:t>Value</w:t>
            </w:r>
          </w:p>
        </w:tc>
        <w:tc>
          <w:tcPr>
            <w:tcW w:w="1980" w:type="dxa"/>
            <w:shd w:val="clear" w:color="000000" w:fill="F2F2F2"/>
            <w:vAlign w:val="center"/>
            <w:hideMark/>
          </w:tcPr>
          <w:p w14:paraId="3C4C11C8" w14:textId="77777777" w:rsidR="00746AC9" w:rsidRPr="00746AC9" w:rsidRDefault="00746AC9" w:rsidP="00951905">
            <w:pPr>
              <w:spacing w:after="0" w:line="360" w:lineRule="auto"/>
              <w:jc w:val="center"/>
              <w:rPr>
                <w:rFonts w:ascii="Arial" w:eastAsia="Times New Roman" w:hAnsi="Arial" w:cs="Arial"/>
                <w:b/>
                <w:bCs/>
                <w:color w:val="000000"/>
                <w:kern w:val="0"/>
                <w:lang w:bidi="bn-IN"/>
              </w:rPr>
            </w:pPr>
            <w:r w:rsidRPr="00746AC9">
              <w:rPr>
                <w:rFonts w:ascii="Arial" w:eastAsia="Times New Roman" w:hAnsi="Arial" w:cs="Arial"/>
                <w:b/>
                <w:bCs/>
                <w:color w:val="000000"/>
                <w:kern w:val="0"/>
                <w:lang w:bidi="bn-IN"/>
              </w:rPr>
              <w:t>Percentage</w:t>
            </w:r>
          </w:p>
        </w:tc>
      </w:tr>
      <w:tr w:rsidR="00746AC9" w:rsidRPr="00746AC9" w14:paraId="47932953" w14:textId="77777777" w:rsidTr="008C7BF8">
        <w:trPr>
          <w:trHeight w:val="300"/>
        </w:trPr>
        <w:tc>
          <w:tcPr>
            <w:tcW w:w="5750" w:type="dxa"/>
            <w:vAlign w:val="center"/>
            <w:hideMark/>
          </w:tcPr>
          <w:p w14:paraId="030F6919" w14:textId="77777777" w:rsidR="00746AC9" w:rsidRPr="00746AC9" w:rsidRDefault="00746AC9" w:rsidP="002A0283">
            <w:pPr>
              <w:spacing w:after="0" w:line="360" w:lineRule="auto"/>
              <w:rPr>
                <w:rFonts w:ascii="Arial" w:eastAsia="Times New Roman" w:hAnsi="Arial" w:cs="Arial"/>
                <w:color w:val="000000"/>
                <w:kern w:val="0"/>
                <w:lang w:bidi="bn-IN"/>
              </w:rPr>
            </w:pPr>
            <w:r w:rsidRPr="00746AC9">
              <w:rPr>
                <w:rFonts w:ascii="Arial" w:eastAsia="Times New Roman" w:hAnsi="Arial" w:cs="Arial"/>
                <w:color w:val="000000"/>
                <w:kern w:val="0"/>
                <w:lang w:bidi="bn-IN"/>
              </w:rPr>
              <w:t>Yes</w:t>
            </w:r>
          </w:p>
        </w:tc>
        <w:tc>
          <w:tcPr>
            <w:tcW w:w="1260" w:type="dxa"/>
            <w:vAlign w:val="center"/>
            <w:hideMark/>
          </w:tcPr>
          <w:p w14:paraId="013F9EFB" w14:textId="77777777" w:rsidR="00746AC9" w:rsidRPr="00746AC9" w:rsidRDefault="00746AC9" w:rsidP="00951905">
            <w:pPr>
              <w:spacing w:after="0" w:line="360" w:lineRule="auto"/>
              <w:jc w:val="center"/>
              <w:rPr>
                <w:rFonts w:ascii="Arial" w:eastAsia="Times New Roman" w:hAnsi="Arial" w:cs="Arial"/>
                <w:color w:val="000000"/>
                <w:kern w:val="0"/>
                <w:lang w:bidi="bn-IN"/>
              </w:rPr>
            </w:pPr>
            <w:r w:rsidRPr="00746AC9">
              <w:rPr>
                <w:rFonts w:ascii="Arial" w:eastAsia="Times New Roman" w:hAnsi="Arial" w:cs="Arial"/>
                <w:color w:val="000000"/>
                <w:kern w:val="0"/>
                <w:lang w:bidi="bn-IN"/>
              </w:rPr>
              <w:t>104</w:t>
            </w:r>
          </w:p>
        </w:tc>
        <w:tc>
          <w:tcPr>
            <w:tcW w:w="1980" w:type="dxa"/>
            <w:vAlign w:val="center"/>
            <w:hideMark/>
          </w:tcPr>
          <w:p w14:paraId="00C2ADD3" w14:textId="77777777" w:rsidR="00746AC9" w:rsidRPr="00746AC9" w:rsidRDefault="00746AC9" w:rsidP="00951905">
            <w:pPr>
              <w:spacing w:after="0" w:line="360" w:lineRule="auto"/>
              <w:jc w:val="center"/>
              <w:rPr>
                <w:rFonts w:ascii="Arial" w:eastAsia="Times New Roman" w:hAnsi="Arial" w:cs="Arial"/>
                <w:color w:val="000000"/>
                <w:kern w:val="0"/>
                <w:lang w:bidi="bn-IN"/>
              </w:rPr>
            </w:pPr>
            <w:r w:rsidRPr="00746AC9">
              <w:rPr>
                <w:rFonts w:ascii="Arial" w:eastAsia="Times New Roman" w:hAnsi="Arial" w:cs="Arial"/>
                <w:color w:val="000000"/>
                <w:kern w:val="0"/>
                <w:lang w:bidi="bn-IN"/>
              </w:rPr>
              <w:t>82.54%</w:t>
            </w:r>
          </w:p>
        </w:tc>
      </w:tr>
      <w:tr w:rsidR="00746AC9" w:rsidRPr="00746AC9" w14:paraId="4C7DB58E" w14:textId="77777777" w:rsidTr="008C7BF8">
        <w:trPr>
          <w:trHeight w:val="300"/>
        </w:trPr>
        <w:tc>
          <w:tcPr>
            <w:tcW w:w="5750" w:type="dxa"/>
            <w:vAlign w:val="center"/>
            <w:hideMark/>
          </w:tcPr>
          <w:p w14:paraId="73A52C46" w14:textId="77777777" w:rsidR="00746AC9" w:rsidRPr="00746AC9" w:rsidRDefault="00746AC9" w:rsidP="002A0283">
            <w:pPr>
              <w:spacing w:after="0" w:line="360" w:lineRule="auto"/>
              <w:rPr>
                <w:rFonts w:ascii="Arial" w:eastAsia="Times New Roman" w:hAnsi="Arial" w:cs="Arial"/>
                <w:color w:val="000000"/>
                <w:kern w:val="0"/>
                <w:lang w:bidi="bn-IN"/>
              </w:rPr>
            </w:pPr>
            <w:r w:rsidRPr="00746AC9">
              <w:rPr>
                <w:rFonts w:ascii="Arial" w:eastAsia="Times New Roman" w:hAnsi="Arial" w:cs="Arial"/>
                <w:color w:val="000000"/>
                <w:kern w:val="0"/>
                <w:lang w:bidi="bn-IN"/>
              </w:rPr>
              <w:t>No</w:t>
            </w:r>
          </w:p>
        </w:tc>
        <w:tc>
          <w:tcPr>
            <w:tcW w:w="1260" w:type="dxa"/>
            <w:vAlign w:val="center"/>
            <w:hideMark/>
          </w:tcPr>
          <w:p w14:paraId="22A064A7" w14:textId="77777777" w:rsidR="00746AC9" w:rsidRPr="00746AC9" w:rsidRDefault="00746AC9" w:rsidP="00951905">
            <w:pPr>
              <w:spacing w:after="0" w:line="360" w:lineRule="auto"/>
              <w:jc w:val="center"/>
              <w:rPr>
                <w:rFonts w:ascii="Arial" w:eastAsia="Times New Roman" w:hAnsi="Arial" w:cs="Arial"/>
                <w:color w:val="000000"/>
                <w:kern w:val="0"/>
                <w:lang w:bidi="bn-IN"/>
              </w:rPr>
            </w:pPr>
            <w:r w:rsidRPr="00746AC9">
              <w:rPr>
                <w:rFonts w:ascii="Arial" w:eastAsia="Times New Roman" w:hAnsi="Arial" w:cs="Arial"/>
                <w:color w:val="000000"/>
                <w:kern w:val="0"/>
                <w:lang w:bidi="bn-IN"/>
              </w:rPr>
              <w:t>3</w:t>
            </w:r>
          </w:p>
        </w:tc>
        <w:tc>
          <w:tcPr>
            <w:tcW w:w="1980" w:type="dxa"/>
            <w:vAlign w:val="center"/>
            <w:hideMark/>
          </w:tcPr>
          <w:p w14:paraId="7E4231CE" w14:textId="77777777" w:rsidR="00746AC9" w:rsidRPr="00746AC9" w:rsidRDefault="00746AC9" w:rsidP="00951905">
            <w:pPr>
              <w:spacing w:after="0" w:line="360" w:lineRule="auto"/>
              <w:jc w:val="center"/>
              <w:rPr>
                <w:rFonts w:ascii="Arial" w:eastAsia="Times New Roman" w:hAnsi="Arial" w:cs="Arial"/>
                <w:color w:val="000000"/>
                <w:kern w:val="0"/>
                <w:lang w:bidi="bn-IN"/>
              </w:rPr>
            </w:pPr>
            <w:r w:rsidRPr="00746AC9">
              <w:rPr>
                <w:rFonts w:ascii="Arial" w:eastAsia="Times New Roman" w:hAnsi="Arial" w:cs="Arial"/>
                <w:color w:val="000000"/>
                <w:kern w:val="0"/>
                <w:lang w:bidi="bn-IN"/>
              </w:rPr>
              <w:t>2.38%</w:t>
            </w:r>
          </w:p>
        </w:tc>
      </w:tr>
      <w:tr w:rsidR="00746AC9" w:rsidRPr="00746AC9" w14:paraId="69C94134" w14:textId="77777777" w:rsidTr="008C7BF8">
        <w:trPr>
          <w:trHeight w:val="300"/>
        </w:trPr>
        <w:tc>
          <w:tcPr>
            <w:tcW w:w="5750" w:type="dxa"/>
            <w:vAlign w:val="center"/>
            <w:hideMark/>
          </w:tcPr>
          <w:p w14:paraId="0DAADD09" w14:textId="77777777" w:rsidR="00746AC9" w:rsidRPr="00746AC9" w:rsidRDefault="00746AC9" w:rsidP="002A0283">
            <w:pPr>
              <w:spacing w:after="0" w:line="360" w:lineRule="auto"/>
              <w:rPr>
                <w:rFonts w:ascii="Arial" w:eastAsia="Times New Roman" w:hAnsi="Arial" w:cs="Arial"/>
                <w:color w:val="000000"/>
                <w:kern w:val="0"/>
                <w:lang w:bidi="bn-IN"/>
              </w:rPr>
            </w:pPr>
            <w:r w:rsidRPr="00746AC9">
              <w:rPr>
                <w:rFonts w:ascii="Arial" w:eastAsia="Times New Roman" w:hAnsi="Arial" w:cs="Arial"/>
                <w:color w:val="000000"/>
                <w:kern w:val="0"/>
                <w:lang w:bidi="bn-IN"/>
              </w:rPr>
              <w:t>To some extent</w:t>
            </w:r>
          </w:p>
        </w:tc>
        <w:tc>
          <w:tcPr>
            <w:tcW w:w="1260" w:type="dxa"/>
            <w:vAlign w:val="center"/>
            <w:hideMark/>
          </w:tcPr>
          <w:p w14:paraId="6EEE4A94" w14:textId="77777777" w:rsidR="00746AC9" w:rsidRPr="00746AC9" w:rsidRDefault="00746AC9" w:rsidP="00951905">
            <w:pPr>
              <w:spacing w:after="0" w:line="360" w:lineRule="auto"/>
              <w:jc w:val="center"/>
              <w:rPr>
                <w:rFonts w:ascii="Arial" w:eastAsia="Times New Roman" w:hAnsi="Arial" w:cs="Arial"/>
                <w:color w:val="000000"/>
                <w:kern w:val="0"/>
                <w:lang w:bidi="bn-IN"/>
              </w:rPr>
            </w:pPr>
            <w:r w:rsidRPr="00746AC9">
              <w:rPr>
                <w:rFonts w:ascii="Arial" w:eastAsia="Times New Roman" w:hAnsi="Arial" w:cs="Arial"/>
                <w:color w:val="000000"/>
                <w:kern w:val="0"/>
                <w:lang w:bidi="bn-IN"/>
              </w:rPr>
              <w:t>19</w:t>
            </w:r>
          </w:p>
        </w:tc>
        <w:tc>
          <w:tcPr>
            <w:tcW w:w="1980" w:type="dxa"/>
            <w:vAlign w:val="center"/>
            <w:hideMark/>
          </w:tcPr>
          <w:p w14:paraId="46B00554" w14:textId="77777777" w:rsidR="00746AC9" w:rsidRPr="00746AC9" w:rsidRDefault="00746AC9" w:rsidP="00951905">
            <w:pPr>
              <w:spacing w:after="0" w:line="360" w:lineRule="auto"/>
              <w:jc w:val="center"/>
              <w:rPr>
                <w:rFonts w:ascii="Arial" w:eastAsia="Times New Roman" w:hAnsi="Arial" w:cs="Arial"/>
                <w:color w:val="000000"/>
                <w:kern w:val="0"/>
                <w:lang w:bidi="bn-IN"/>
              </w:rPr>
            </w:pPr>
            <w:r w:rsidRPr="00746AC9">
              <w:rPr>
                <w:rFonts w:ascii="Arial" w:eastAsia="Times New Roman" w:hAnsi="Arial" w:cs="Arial"/>
                <w:color w:val="000000"/>
                <w:kern w:val="0"/>
                <w:lang w:bidi="bn-IN"/>
              </w:rPr>
              <w:t>15.08%</w:t>
            </w:r>
          </w:p>
        </w:tc>
      </w:tr>
      <w:tr w:rsidR="00746AC9" w:rsidRPr="00746AC9" w14:paraId="4A8C9841" w14:textId="77777777" w:rsidTr="008C7BF8">
        <w:trPr>
          <w:trHeight w:val="300"/>
        </w:trPr>
        <w:tc>
          <w:tcPr>
            <w:tcW w:w="5750" w:type="dxa"/>
            <w:vAlign w:val="center"/>
            <w:hideMark/>
          </w:tcPr>
          <w:p w14:paraId="68D751FD" w14:textId="77777777" w:rsidR="00746AC9" w:rsidRPr="00746AC9" w:rsidRDefault="00746AC9" w:rsidP="002A0283">
            <w:pPr>
              <w:spacing w:after="0" w:line="360" w:lineRule="auto"/>
              <w:rPr>
                <w:rFonts w:ascii="Arial" w:eastAsia="Times New Roman" w:hAnsi="Arial" w:cs="Arial"/>
                <w:color w:val="000000"/>
                <w:kern w:val="0"/>
                <w:lang w:bidi="bn-IN"/>
              </w:rPr>
            </w:pPr>
            <w:r w:rsidRPr="00746AC9">
              <w:rPr>
                <w:rFonts w:ascii="Arial" w:eastAsia="Times New Roman" w:hAnsi="Arial" w:cs="Arial"/>
                <w:color w:val="000000"/>
                <w:kern w:val="0"/>
                <w:lang w:bidi="bn-IN"/>
              </w:rPr>
              <w:t>Total</w:t>
            </w:r>
          </w:p>
        </w:tc>
        <w:tc>
          <w:tcPr>
            <w:tcW w:w="1260" w:type="dxa"/>
            <w:vAlign w:val="center"/>
            <w:hideMark/>
          </w:tcPr>
          <w:p w14:paraId="2771388B" w14:textId="77777777" w:rsidR="00746AC9" w:rsidRPr="00746AC9" w:rsidRDefault="00746AC9" w:rsidP="00951905">
            <w:pPr>
              <w:spacing w:after="0" w:line="360" w:lineRule="auto"/>
              <w:jc w:val="center"/>
              <w:rPr>
                <w:rFonts w:ascii="Arial" w:eastAsia="Times New Roman" w:hAnsi="Arial" w:cs="Arial"/>
                <w:color w:val="000000"/>
                <w:kern w:val="0"/>
                <w:lang w:bidi="bn-IN"/>
              </w:rPr>
            </w:pPr>
            <w:r w:rsidRPr="00746AC9">
              <w:rPr>
                <w:rFonts w:ascii="Arial" w:eastAsia="Times New Roman" w:hAnsi="Arial" w:cs="Arial"/>
                <w:color w:val="000000"/>
                <w:kern w:val="0"/>
                <w:lang w:bidi="bn-IN"/>
              </w:rPr>
              <w:t>126</w:t>
            </w:r>
          </w:p>
        </w:tc>
        <w:tc>
          <w:tcPr>
            <w:tcW w:w="1980" w:type="dxa"/>
            <w:vAlign w:val="center"/>
            <w:hideMark/>
          </w:tcPr>
          <w:p w14:paraId="3D92F9F9" w14:textId="77777777" w:rsidR="00746AC9" w:rsidRPr="00746AC9" w:rsidRDefault="00746AC9" w:rsidP="00951905">
            <w:pPr>
              <w:spacing w:after="0" w:line="360" w:lineRule="auto"/>
              <w:jc w:val="center"/>
              <w:rPr>
                <w:rFonts w:ascii="Arial" w:eastAsia="Times New Roman" w:hAnsi="Arial" w:cs="Arial"/>
                <w:color w:val="000000"/>
                <w:kern w:val="0"/>
                <w:lang w:bidi="bn-IN"/>
              </w:rPr>
            </w:pPr>
            <w:r w:rsidRPr="00746AC9">
              <w:rPr>
                <w:rFonts w:ascii="Arial" w:eastAsia="Times New Roman" w:hAnsi="Arial" w:cs="Arial"/>
                <w:color w:val="000000"/>
                <w:kern w:val="0"/>
                <w:lang w:bidi="bn-IN"/>
              </w:rPr>
              <w:t>100%</w:t>
            </w:r>
          </w:p>
        </w:tc>
      </w:tr>
    </w:tbl>
    <w:p w14:paraId="339B0B6C" w14:textId="77777777" w:rsidR="00746AC9" w:rsidRDefault="00746AC9" w:rsidP="002A0283">
      <w:pPr>
        <w:spacing w:line="360" w:lineRule="auto"/>
        <w:rPr>
          <w:rFonts w:ascii="Times New Roman" w:eastAsia="Times New Roman" w:hAnsi="Times New Roman" w:cs="Times New Roman"/>
          <w:sz w:val="24"/>
          <w:szCs w:val="24"/>
        </w:rPr>
      </w:pPr>
    </w:p>
    <w:p w14:paraId="54A372E6" w14:textId="4E2D7779" w:rsidR="00EE4B4D" w:rsidRPr="001651CB" w:rsidRDefault="00EE4B4D" w:rsidP="002A0283">
      <w:pPr>
        <w:spacing w:line="360" w:lineRule="auto"/>
        <w:jc w:val="center"/>
        <w:rPr>
          <w:rFonts w:ascii="Arial" w:eastAsia="Times New Roman" w:hAnsi="Arial" w:cs="Arial"/>
          <w:b/>
          <w:bCs/>
          <w:color w:val="000000"/>
          <w:kern w:val="0"/>
          <w:lang w:bidi="bn-IN"/>
        </w:rPr>
      </w:pPr>
      <w:r w:rsidRPr="00A97512">
        <w:rPr>
          <w:rFonts w:ascii="Times New Roman" w:eastAsia="Times New Roman" w:hAnsi="Times New Roman" w:cs="Times New Roman"/>
          <w:b/>
          <w:bCs/>
          <w:sz w:val="24"/>
          <w:szCs w:val="24"/>
        </w:rPr>
        <w:t>Figure 4.</w:t>
      </w:r>
      <w:r>
        <w:rPr>
          <w:rFonts w:ascii="Times New Roman" w:eastAsia="Times New Roman" w:hAnsi="Times New Roman" w:cs="Times New Roman"/>
          <w:b/>
          <w:bCs/>
          <w:sz w:val="24"/>
          <w:szCs w:val="24"/>
        </w:rPr>
        <w:t>14</w:t>
      </w:r>
      <w:r w:rsidRPr="00A97512">
        <w:rPr>
          <w:rFonts w:ascii="Times New Roman" w:eastAsia="Times New Roman" w:hAnsi="Times New Roman" w:cs="Times New Roman"/>
          <w:b/>
          <w:bCs/>
          <w:sz w:val="24"/>
          <w:szCs w:val="24"/>
        </w:rPr>
        <w:t xml:space="preserve">: </w:t>
      </w:r>
      <w:r w:rsidR="008B6E35" w:rsidRPr="008B6E35">
        <w:rPr>
          <w:rFonts w:ascii="Arial" w:eastAsia="Times New Roman" w:hAnsi="Arial" w:cs="Arial"/>
          <w:b/>
          <w:bCs/>
          <w:color w:val="000000"/>
          <w:kern w:val="0"/>
          <w:lang w:bidi="bn-IN"/>
        </w:rPr>
        <w:t>Creditworthiness and loan rates</w:t>
      </w:r>
    </w:p>
    <w:p w14:paraId="3BF5CACC" w14:textId="5549C063" w:rsidR="00D62B6F" w:rsidRPr="008B6E35" w:rsidRDefault="00D62B6F" w:rsidP="002A0283">
      <w:pPr>
        <w:spacing w:line="360" w:lineRule="auto"/>
        <w:jc w:val="both"/>
      </w:pPr>
      <w:r w:rsidRPr="00D62B6F">
        <w:rPr>
          <w:rFonts w:ascii="Times New Roman" w:eastAsia="Times New Roman" w:hAnsi="Times New Roman" w:cs="Times New Roman"/>
          <w:sz w:val="24"/>
          <w:szCs w:val="24"/>
        </w:rPr>
        <w:t xml:space="preserve">Figure 4.14 </w:t>
      </w:r>
      <w:r w:rsidR="008B6E35" w:rsidRPr="008B6E35">
        <w:t>shows that out of 126 respondents, there were 104 (82.54%) select yes, 19 (15.08%) there were to some extent, 3 (2.38%) no. Based upon this information, it is therefore concluded that a large proportion of yes responses represent the largest percentage of respondents, more than half of all respondents’ responses regarding the perceptions that these individuals have about how borrower creditworthiness is a major factor in determining the final loan rate.</w:t>
      </w:r>
    </w:p>
    <w:p w14:paraId="3D49D5FF" w14:textId="1EE0FBFE" w:rsidR="00EE4B4D" w:rsidRDefault="00D62B6F" w:rsidP="002A0283">
      <w:pPr>
        <w:spacing w:line="360" w:lineRule="auto"/>
        <w:jc w:val="both"/>
        <w:rPr>
          <w:rFonts w:ascii="Times New Roman" w:eastAsia="Times New Roman" w:hAnsi="Times New Roman" w:cs="Times New Roman"/>
          <w:sz w:val="24"/>
          <w:szCs w:val="24"/>
        </w:rPr>
      </w:pPr>
      <w:r>
        <w:rPr>
          <w:noProof/>
        </w:rPr>
        <w:lastRenderedPageBreak/>
        <w:drawing>
          <wp:inline distT="0" distB="0" distL="0" distR="0" wp14:anchorId="54657D88" wp14:editId="26C03875">
            <wp:extent cx="5776111" cy="2717800"/>
            <wp:effectExtent l="0" t="0" r="15240" b="6350"/>
            <wp:docPr id="1284375079" name="Chart 1">
              <a:extLst xmlns:a="http://schemas.openxmlformats.org/drawingml/2006/main">
                <a:ext uri="{FF2B5EF4-FFF2-40B4-BE49-F238E27FC236}">
                  <a16:creationId xmlns:a16="http://schemas.microsoft.com/office/drawing/2014/main" id="{DE4F3BCB-73F4-2C36-59C3-D4288CA78B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5"/>
        <w:gridCol w:w="1890"/>
        <w:gridCol w:w="2065"/>
      </w:tblGrid>
      <w:tr w:rsidR="00D62B6F" w:rsidRPr="00D62B6F" w14:paraId="33FDCE7C" w14:textId="77777777" w:rsidTr="00951905">
        <w:trPr>
          <w:trHeight w:val="300"/>
        </w:trPr>
        <w:tc>
          <w:tcPr>
            <w:tcW w:w="5125" w:type="dxa"/>
            <w:shd w:val="clear" w:color="000000" w:fill="F2F2F2"/>
            <w:vAlign w:val="center"/>
            <w:hideMark/>
          </w:tcPr>
          <w:p w14:paraId="114CBA1C" w14:textId="2037BCFE" w:rsidR="00D62B6F" w:rsidRPr="00D62B6F" w:rsidRDefault="00822852" w:rsidP="002A0283">
            <w:pPr>
              <w:spacing w:after="0" w:line="360" w:lineRule="auto"/>
              <w:rPr>
                <w:rFonts w:ascii="Arial" w:eastAsia="Times New Roman" w:hAnsi="Arial" w:cs="Arial"/>
                <w:b/>
                <w:bCs/>
                <w:color w:val="000000"/>
                <w:kern w:val="0"/>
                <w:lang w:bidi="bn-IN"/>
              </w:rPr>
            </w:pPr>
            <w:r w:rsidRPr="00822852">
              <w:rPr>
                <w:rFonts w:ascii="Arial" w:eastAsia="Times New Roman" w:hAnsi="Arial" w:cs="Arial"/>
                <w:b/>
                <w:bCs/>
                <w:color w:val="000000"/>
                <w:kern w:val="0"/>
                <w:lang w:bidi="bn-IN"/>
              </w:rPr>
              <w:t>Are different risk categories charged different interest rates</w:t>
            </w:r>
          </w:p>
        </w:tc>
        <w:tc>
          <w:tcPr>
            <w:tcW w:w="1890" w:type="dxa"/>
            <w:shd w:val="clear" w:color="000000" w:fill="F2F2F2"/>
            <w:vAlign w:val="center"/>
            <w:hideMark/>
          </w:tcPr>
          <w:p w14:paraId="478C87E8" w14:textId="77777777" w:rsidR="00D62B6F" w:rsidRPr="00D62B6F" w:rsidRDefault="00D62B6F" w:rsidP="00951905">
            <w:pPr>
              <w:spacing w:after="0" w:line="360" w:lineRule="auto"/>
              <w:jc w:val="center"/>
              <w:rPr>
                <w:rFonts w:ascii="Arial" w:eastAsia="Times New Roman" w:hAnsi="Arial" w:cs="Arial"/>
                <w:b/>
                <w:bCs/>
                <w:color w:val="000000"/>
                <w:kern w:val="0"/>
                <w:lang w:bidi="bn-IN"/>
              </w:rPr>
            </w:pPr>
            <w:r w:rsidRPr="00D62B6F">
              <w:rPr>
                <w:rFonts w:ascii="Arial" w:eastAsia="Times New Roman" w:hAnsi="Arial" w:cs="Arial"/>
                <w:b/>
                <w:bCs/>
                <w:color w:val="000000"/>
                <w:kern w:val="0"/>
                <w:lang w:bidi="bn-IN"/>
              </w:rPr>
              <w:t>Value</w:t>
            </w:r>
          </w:p>
        </w:tc>
        <w:tc>
          <w:tcPr>
            <w:tcW w:w="2065" w:type="dxa"/>
            <w:shd w:val="clear" w:color="000000" w:fill="F2F2F2"/>
            <w:vAlign w:val="center"/>
            <w:hideMark/>
          </w:tcPr>
          <w:p w14:paraId="7546B0E9" w14:textId="77777777" w:rsidR="00D62B6F" w:rsidRPr="00D62B6F" w:rsidRDefault="00D62B6F" w:rsidP="00951905">
            <w:pPr>
              <w:spacing w:after="0" w:line="360" w:lineRule="auto"/>
              <w:jc w:val="center"/>
              <w:rPr>
                <w:rFonts w:ascii="Arial" w:eastAsia="Times New Roman" w:hAnsi="Arial" w:cs="Arial"/>
                <w:b/>
                <w:bCs/>
                <w:color w:val="000000"/>
                <w:kern w:val="0"/>
                <w:lang w:bidi="bn-IN"/>
              </w:rPr>
            </w:pPr>
            <w:r w:rsidRPr="00D62B6F">
              <w:rPr>
                <w:rFonts w:ascii="Arial" w:eastAsia="Times New Roman" w:hAnsi="Arial" w:cs="Arial"/>
                <w:b/>
                <w:bCs/>
                <w:color w:val="000000"/>
                <w:kern w:val="0"/>
                <w:lang w:bidi="bn-IN"/>
              </w:rPr>
              <w:t>Percentage</w:t>
            </w:r>
          </w:p>
        </w:tc>
      </w:tr>
      <w:tr w:rsidR="00D62B6F" w:rsidRPr="00D62B6F" w14:paraId="162F1962" w14:textId="77777777" w:rsidTr="00951905">
        <w:trPr>
          <w:trHeight w:val="300"/>
        </w:trPr>
        <w:tc>
          <w:tcPr>
            <w:tcW w:w="5125" w:type="dxa"/>
            <w:vAlign w:val="center"/>
            <w:hideMark/>
          </w:tcPr>
          <w:p w14:paraId="2AE73DFE" w14:textId="77777777" w:rsidR="00D62B6F" w:rsidRPr="00D62B6F" w:rsidRDefault="00D62B6F" w:rsidP="002A0283">
            <w:pPr>
              <w:spacing w:after="0" w:line="360" w:lineRule="auto"/>
              <w:rPr>
                <w:rFonts w:ascii="Arial" w:eastAsia="Times New Roman" w:hAnsi="Arial" w:cs="Arial"/>
                <w:color w:val="000000"/>
                <w:kern w:val="0"/>
                <w:lang w:bidi="bn-IN"/>
              </w:rPr>
            </w:pPr>
            <w:r w:rsidRPr="00D62B6F">
              <w:rPr>
                <w:rFonts w:ascii="Arial" w:eastAsia="Times New Roman" w:hAnsi="Arial" w:cs="Arial"/>
                <w:color w:val="000000"/>
                <w:kern w:val="0"/>
                <w:lang w:bidi="bn-IN"/>
              </w:rPr>
              <w:t>Yes</w:t>
            </w:r>
          </w:p>
        </w:tc>
        <w:tc>
          <w:tcPr>
            <w:tcW w:w="1890" w:type="dxa"/>
            <w:vAlign w:val="center"/>
            <w:hideMark/>
          </w:tcPr>
          <w:p w14:paraId="0442160A" w14:textId="77777777" w:rsidR="00D62B6F" w:rsidRPr="00D62B6F" w:rsidRDefault="00D62B6F" w:rsidP="00951905">
            <w:pPr>
              <w:spacing w:after="0" w:line="360" w:lineRule="auto"/>
              <w:jc w:val="center"/>
              <w:rPr>
                <w:rFonts w:ascii="Arial" w:eastAsia="Times New Roman" w:hAnsi="Arial" w:cs="Arial"/>
                <w:color w:val="000000"/>
                <w:kern w:val="0"/>
                <w:lang w:bidi="bn-IN"/>
              </w:rPr>
            </w:pPr>
            <w:r w:rsidRPr="00D62B6F">
              <w:rPr>
                <w:rFonts w:ascii="Arial" w:eastAsia="Times New Roman" w:hAnsi="Arial" w:cs="Arial"/>
                <w:color w:val="000000"/>
                <w:kern w:val="0"/>
                <w:lang w:bidi="bn-IN"/>
              </w:rPr>
              <w:t>111</w:t>
            </w:r>
          </w:p>
        </w:tc>
        <w:tc>
          <w:tcPr>
            <w:tcW w:w="2065" w:type="dxa"/>
            <w:vAlign w:val="center"/>
            <w:hideMark/>
          </w:tcPr>
          <w:p w14:paraId="76542C29" w14:textId="77777777" w:rsidR="00D62B6F" w:rsidRPr="00D62B6F" w:rsidRDefault="00D62B6F" w:rsidP="00951905">
            <w:pPr>
              <w:spacing w:after="0" w:line="360" w:lineRule="auto"/>
              <w:jc w:val="center"/>
              <w:rPr>
                <w:rFonts w:ascii="Arial" w:eastAsia="Times New Roman" w:hAnsi="Arial" w:cs="Arial"/>
                <w:color w:val="000000"/>
                <w:kern w:val="0"/>
                <w:lang w:bidi="bn-IN"/>
              </w:rPr>
            </w:pPr>
            <w:r w:rsidRPr="00D62B6F">
              <w:rPr>
                <w:rFonts w:ascii="Arial" w:eastAsia="Times New Roman" w:hAnsi="Arial" w:cs="Arial"/>
                <w:color w:val="000000"/>
                <w:kern w:val="0"/>
                <w:lang w:bidi="bn-IN"/>
              </w:rPr>
              <w:t>88.10%</w:t>
            </w:r>
          </w:p>
        </w:tc>
      </w:tr>
      <w:tr w:rsidR="00D62B6F" w:rsidRPr="00D62B6F" w14:paraId="1008BC1B" w14:textId="77777777" w:rsidTr="00951905">
        <w:trPr>
          <w:trHeight w:val="300"/>
        </w:trPr>
        <w:tc>
          <w:tcPr>
            <w:tcW w:w="5125" w:type="dxa"/>
            <w:vAlign w:val="center"/>
            <w:hideMark/>
          </w:tcPr>
          <w:p w14:paraId="27ED7B14" w14:textId="77777777" w:rsidR="00D62B6F" w:rsidRPr="00D62B6F" w:rsidRDefault="00D62B6F" w:rsidP="002A0283">
            <w:pPr>
              <w:spacing w:after="0" w:line="360" w:lineRule="auto"/>
              <w:rPr>
                <w:rFonts w:ascii="Arial" w:eastAsia="Times New Roman" w:hAnsi="Arial" w:cs="Arial"/>
                <w:color w:val="000000"/>
                <w:kern w:val="0"/>
                <w:lang w:bidi="bn-IN"/>
              </w:rPr>
            </w:pPr>
            <w:r w:rsidRPr="00D62B6F">
              <w:rPr>
                <w:rFonts w:ascii="Arial" w:eastAsia="Times New Roman" w:hAnsi="Arial" w:cs="Arial"/>
                <w:color w:val="000000"/>
                <w:kern w:val="0"/>
                <w:lang w:bidi="bn-IN"/>
              </w:rPr>
              <w:t>No</w:t>
            </w:r>
          </w:p>
        </w:tc>
        <w:tc>
          <w:tcPr>
            <w:tcW w:w="1890" w:type="dxa"/>
            <w:vAlign w:val="center"/>
            <w:hideMark/>
          </w:tcPr>
          <w:p w14:paraId="5C9763C3" w14:textId="77777777" w:rsidR="00D62B6F" w:rsidRPr="00D62B6F" w:rsidRDefault="00D62B6F" w:rsidP="00951905">
            <w:pPr>
              <w:spacing w:after="0" w:line="360" w:lineRule="auto"/>
              <w:jc w:val="center"/>
              <w:rPr>
                <w:rFonts w:ascii="Arial" w:eastAsia="Times New Roman" w:hAnsi="Arial" w:cs="Arial"/>
                <w:color w:val="000000"/>
                <w:kern w:val="0"/>
                <w:lang w:bidi="bn-IN"/>
              </w:rPr>
            </w:pPr>
            <w:r w:rsidRPr="00D62B6F">
              <w:rPr>
                <w:rFonts w:ascii="Arial" w:eastAsia="Times New Roman" w:hAnsi="Arial" w:cs="Arial"/>
                <w:color w:val="000000"/>
                <w:kern w:val="0"/>
                <w:lang w:bidi="bn-IN"/>
              </w:rPr>
              <w:t>15</w:t>
            </w:r>
          </w:p>
        </w:tc>
        <w:tc>
          <w:tcPr>
            <w:tcW w:w="2065" w:type="dxa"/>
            <w:vAlign w:val="center"/>
            <w:hideMark/>
          </w:tcPr>
          <w:p w14:paraId="36DB2434" w14:textId="77777777" w:rsidR="00D62B6F" w:rsidRPr="00D62B6F" w:rsidRDefault="00D62B6F" w:rsidP="00951905">
            <w:pPr>
              <w:spacing w:after="0" w:line="360" w:lineRule="auto"/>
              <w:jc w:val="center"/>
              <w:rPr>
                <w:rFonts w:ascii="Arial" w:eastAsia="Times New Roman" w:hAnsi="Arial" w:cs="Arial"/>
                <w:color w:val="000000"/>
                <w:kern w:val="0"/>
                <w:lang w:bidi="bn-IN"/>
              </w:rPr>
            </w:pPr>
            <w:r w:rsidRPr="00D62B6F">
              <w:rPr>
                <w:rFonts w:ascii="Arial" w:eastAsia="Times New Roman" w:hAnsi="Arial" w:cs="Arial"/>
                <w:color w:val="000000"/>
                <w:kern w:val="0"/>
                <w:lang w:bidi="bn-IN"/>
              </w:rPr>
              <w:t>11.90%</w:t>
            </w:r>
          </w:p>
        </w:tc>
      </w:tr>
      <w:tr w:rsidR="00D62B6F" w:rsidRPr="00D62B6F" w14:paraId="60EC37F8" w14:textId="77777777" w:rsidTr="00951905">
        <w:trPr>
          <w:trHeight w:val="300"/>
        </w:trPr>
        <w:tc>
          <w:tcPr>
            <w:tcW w:w="5125" w:type="dxa"/>
            <w:vAlign w:val="center"/>
            <w:hideMark/>
          </w:tcPr>
          <w:p w14:paraId="3A2509C9" w14:textId="77777777" w:rsidR="00D62B6F" w:rsidRPr="00D62B6F" w:rsidRDefault="00D62B6F" w:rsidP="002A0283">
            <w:pPr>
              <w:spacing w:after="0" w:line="360" w:lineRule="auto"/>
              <w:rPr>
                <w:rFonts w:ascii="Arial" w:eastAsia="Times New Roman" w:hAnsi="Arial" w:cs="Arial"/>
                <w:color w:val="000000"/>
                <w:kern w:val="0"/>
                <w:lang w:bidi="bn-IN"/>
              </w:rPr>
            </w:pPr>
            <w:r w:rsidRPr="00D62B6F">
              <w:rPr>
                <w:rFonts w:ascii="Arial" w:eastAsia="Times New Roman" w:hAnsi="Arial" w:cs="Arial"/>
                <w:color w:val="000000"/>
                <w:kern w:val="0"/>
                <w:lang w:bidi="bn-IN"/>
              </w:rPr>
              <w:t>Total</w:t>
            </w:r>
          </w:p>
        </w:tc>
        <w:tc>
          <w:tcPr>
            <w:tcW w:w="1890" w:type="dxa"/>
            <w:vAlign w:val="center"/>
            <w:hideMark/>
          </w:tcPr>
          <w:p w14:paraId="39F543C7" w14:textId="77777777" w:rsidR="00D62B6F" w:rsidRPr="00D62B6F" w:rsidRDefault="00D62B6F" w:rsidP="00951905">
            <w:pPr>
              <w:spacing w:after="0" w:line="360" w:lineRule="auto"/>
              <w:jc w:val="center"/>
              <w:rPr>
                <w:rFonts w:ascii="Arial" w:eastAsia="Times New Roman" w:hAnsi="Arial" w:cs="Arial"/>
                <w:color w:val="000000"/>
                <w:kern w:val="0"/>
                <w:lang w:bidi="bn-IN"/>
              </w:rPr>
            </w:pPr>
            <w:r w:rsidRPr="00D62B6F">
              <w:rPr>
                <w:rFonts w:ascii="Arial" w:eastAsia="Times New Roman" w:hAnsi="Arial" w:cs="Arial"/>
                <w:color w:val="000000"/>
                <w:kern w:val="0"/>
                <w:lang w:bidi="bn-IN"/>
              </w:rPr>
              <w:t>126</w:t>
            </w:r>
          </w:p>
        </w:tc>
        <w:tc>
          <w:tcPr>
            <w:tcW w:w="2065" w:type="dxa"/>
            <w:vAlign w:val="center"/>
            <w:hideMark/>
          </w:tcPr>
          <w:p w14:paraId="11360861" w14:textId="77777777" w:rsidR="00D62B6F" w:rsidRPr="00D62B6F" w:rsidRDefault="00D62B6F" w:rsidP="00951905">
            <w:pPr>
              <w:spacing w:after="0" w:line="360" w:lineRule="auto"/>
              <w:jc w:val="center"/>
              <w:rPr>
                <w:rFonts w:ascii="Arial" w:eastAsia="Times New Roman" w:hAnsi="Arial" w:cs="Arial"/>
                <w:color w:val="000000"/>
                <w:kern w:val="0"/>
                <w:lang w:bidi="bn-IN"/>
              </w:rPr>
            </w:pPr>
            <w:r w:rsidRPr="00D62B6F">
              <w:rPr>
                <w:rFonts w:ascii="Arial" w:eastAsia="Times New Roman" w:hAnsi="Arial" w:cs="Arial"/>
                <w:color w:val="000000"/>
                <w:kern w:val="0"/>
                <w:lang w:bidi="bn-IN"/>
              </w:rPr>
              <w:t>100%</w:t>
            </w:r>
          </w:p>
        </w:tc>
      </w:tr>
    </w:tbl>
    <w:p w14:paraId="6B8E05FF" w14:textId="77777777" w:rsidR="008C7BF8" w:rsidRDefault="008C7BF8" w:rsidP="002A0283">
      <w:pPr>
        <w:spacing w:line="360" w:lineRule="auto"/>
        <w:jc w:val="center"/>
        <w:rPr>
          <w:rFonts w:ascii="Times New Roman" w:eastAsia="Times New Roman" w:hAnsi="Times New Roman" w:cs="Times New Roman"/>
          <w:b/>
          <w:bCs/>
          <w:sz w:val="24"/>
          <w:szCs w:val="24"/>
        </w:rPr>
      </w:pPr>
    </w:p>
    <w:p w14:paraId="06383609" w14:textId="7E4D038C" w:rsidR="00D62B6F" w:rsidRPr="00E6424B" w:rsidRDefault="00E6424B" w:rsidP="002A0283">
      <w:pPr>
        <w:spacing w:line="360" w:lineRule="auto"/>
        <w:jc w:val="center"/>
        <w:rPr>
          <w:rFonts w:ascii="Arial" w:eastAsia="Times New Roman" w:hAnsi="Arial" w:cs="Arial"/>
          <w:b/>
          <w:bCs/>
          <w:color w:val="000000"/>
          <w:kern w:val="0"/>
          <w:lang w:bidi="bn-IN"/>
        </w:rPr>
      </w:pPr>
      <w:r w:rsidRPr="00E6424B">
        <w:rPr>
          <w:rFonts w:ascii="Times New Roman" w:eastAsia="Times New Roman" w:hAnsi="Times New Roman" w:cs="Times New Roman"/>
          <w:b/>
          <w:bCs/>
          <w:sz w:val="24"/>
          <w:szCs w:val="24"/>
        </w:rPr>
        <w:t>Figure 4.1</w:t>
      </w:r>
      <w:r>
        <w:rPr>
          <w:rFonts w:ascii="Times New Roman" w:eastAsia="Times New Roman" w:hAnsi="Times New Roman" w:cs="Times New Roman"/>
          <w:b/>
          <w:bCs/>
          <w:sz w:val="24"/>
          <w:szCs w:val="24"/>
        </w:rPr>
        <w:t>5</w:t>
      </w:r>
      <w:r w:rsidRPr="00E6424B">
        <w:rPr>
          <w:rFonts w:ascii="Times New Roman" w:eastAsia="Times New Roman" w:hAnsi="Times New Roman" w:cs="Times New Roman"/>
          <w:b/>
          <w:bCs/>
          <w:sz w:val="24"/>
          <w:szCs w:val="24"/>
        </w:rPr>
        <w:t xml:space="preserve">: </w:t>
      </w:r>
      <w:r w:rsidR="008B6E35" w:rsidRPr="00E6424B">
        <w:rPr>
          <w:rFonts w:ascii="Times New Roman" w:eastAsia="Times New Roman" w:hAnsi="Times New Roman" w:cs="Times New Roman"/>
          <w:b/>
          <w:bCs/>
          <w:sz w:val="24"/>
          <w:szCs w:val="24"/>
        </w:rPr>
        <w:t>Risk categories and interest rates</w:t>
      </w:r>
    </w:p>
    <w:p w14:paraId="50DD7090" w14:textId="58CD4A85" w:rsidR="00D62B6F" w:rsidRDefault="00D62B6F" w:rsidP="002A0283">
      <w:pPr>
        <w:spacing w:line="360" w:lineRule="auto"/>
        <w:jc w:val="both"/>
        <w:rPr>
          <w:rFonts w:ascii="Times New Roman" w:eastAsia="Times New Roman" w:hAnsi="Times New Roman" w:cs="Times New Roman"/>
          <w:sz w:val="24"/>
          <w:szCs w:val="24"/>
        </w:rPr>
      </w:pPr>
      <w:r w:rsidRPr="00D62B6F">
        <w:rPr>
          <w:rFonts w:ascii="Times New Roman" w:eastAsia="Times New Roman" w:hAnsi="Times New Roman" w:cs="Times New Roman"/>
          <w:sz w:val="24"/>
          <w:szCs w:val="24"/>
        </w:rPr>
        <w:t>Figure 4.15 shows that out of 126 respondents, there were 111 (88.10%) select yes, 15 (11.90%) there were no. Based upon this information, it is therefore concluded that a large proportion of yes responses represent the largest percentage of respondents, more than half of all respondents’ responses regarding the perceptions that these individuals have about how they agree with the stated proposition.</w:t>
      </w:r>
    </w:p>
    <w:p w14:paraId="5849581E" w14:textId="4DB3C6F5" w:rsidR="00F0576A" w:rsidRDefault="00F0576A" w:rsidP="002A0283">
      <w:pPr>
        <w:spacing w:line="360" w:lineRule="auto"/>
        <w:jc w:val="both"/>
        <w:rPr>
          <w:noProof/>
        </w:rPr>
      </w:pPr>
    </w:p>
    <w:p w14:paraId="7DC6E416" w14:textId="3EE4F8D5" w:rsidR="00F0576A" w:rsidRDefault="00F0576A" w:rsidP="002A0283">
      <w:pPr>
        <w:spacing w:line="360" w:lineRule="auto"/>
        <w:rPr>
          <w:rFonts w:ascii="Times New Roman" w:eastAsia="Times New Roman" w:hAnsi="Times New Roman" w:cs="Times New Roman"/>
          <w:sz w:val="24"/>
          <w:szCs w:val="24"/>
        </w:rPr>
      </w:pPr>
      <w:r>
        <w:rPr>
          <w:noProof/>
        </w:rPr>
        <w:lastRenderedPageBreak/>
        <w:drawing>
          <wp:inline distT="0" distB="0" distL="0" distR="0" wp14:anchorId="712AC9E3" wp14:editId="6414ECB8">
            <wp:extent cx="5748950" cy="2752725"/>
            <wp:effectExtent l="0" t="0" r="4445" b="9525"/>
            <wp:docPr id="78848116" name="Chart 1">
              <a:extLst xmlns:a="http://schemas.openxmlformats.org/drawingml/2006/main">
                <a:ext uri="{FF2B5EF4-FFF2-40B4-BE49-F238E27FC236}">
                  <a16:creationId xmlns:a16="http://schemas.microsoft.com/office/drawing/2014/main" id="{CBAD3FC9-1646-756A-9C9E-730A36E460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5"/>
        <w:gridCol w:w="1350"/>
        <w:gridCol w:w="1705"/>
      </w:tblGrid>
      <w:tr w:rsidR="00BF7011" w:rsidRPr="00BF7011" w14:paraId="5CFF7CD2" w14:textId="77777777" w:rsidTr="00951905">
        <w:trPr>
          <w:trHeight w:val="570"/>
        </w:trPr>
        <w:tc>
          <w:tcPr>
            <w:tcW w:w="6025" w:type="dxa"/>
            <w:shd w:val="clear" w:color="000000" w:fill="F2F2F2"/>
            <w:vAlign w:val="center"/>
            <w:hideMark/>
          </w:tcPr>
          <w:p w14:paraId="681042FE" w14:textId="77777777" w:rsidR="00BF7011" w:rsidRPr="00BF7011" w:rsidRDefault="00BF7011" w:rsidP="002A0283">
            <w:pPr>
              <w:spacing w:after="0" w:line="360" w:lineRule="auto"/>
              <w:rPr>
                <w:rFonts w:ascii="Arial" w:eastAsia="Times New Roman" w:hAnsi="Arial" w:cs="Arial"/>
                <w:b/>
                <w:bCs/>
                <w:color w:val="000000"/>
                <w:kern w:val="0"/>
                <w:lang w:bidi="bn-IN"/>
              </w:rPr>
            </w:pPr>
            <w:r w:rsidRPr="00BF7011">
              <w:rPr>
                <w:rFonts w:ascii="Arial" w:eastAsia="Times New Roman" w:hAnsi="Arial" w:cs="Arial"/>
                <w:b/>
                <w:bCs/>
                <w:color w:val="000000"/>
                <w:kern w:val="0"/>
                <w:lang w:bidi="bn-IN"/>
              </w:rPr>
              <w:t>Collateral quality and loan rates</w:t>
            </w:r>
          </w:p>
        </w:tc>
        <w:tc>
          <w:tcPr>
            <w:tcW w:w="1350" w:type="dxa"/>
            <w:shd w:val="clear" w:color="000000" w:fill="F2F2F2"/>
            <w:vAlign w:val="center"/>
            <w:hideMark/>
          </w:tcPr>
          <w:p w14:paraId="52E6F053" w14:textId="77777777" w:rsidR="00BF7011" w:rsidRPr="00BF7011" w:rsidRDefault="00BF7011" w:rsidP="00951905">
            <w:pPr>
              <w:spacing w:after="0" w:line="360" w:lineRule="auto"/>
              <w:jc w:val="center"/>
              <w:rPr>
                <w:rFonts w:ascii="Arial" w:eastAsia="Times New Roman" w:hAnsi="Arial" w:cs="Arial"/>
                <w:b/>
                <w:bCs/>
                <w:color w:val="000000"/>
                <w:kern w:val="0"/>
                <w:lang w:bidi="bn-IN"/>
              </w:rPr>
            </w:pPr>
            <w:r w:rsidRPr="00BF7011">
              <w:rPr>
                <w:rFonts w:ascii="Arial" w:eastAsia="Times New Roman" w:hAnsi="Arial" w:cs="Arial"/>
                <w:b/>
                <w:bCs/>
                <w:color w:val="000000"/>
                <w:kern w:val="0"/>
                <w:lang w:bidi="bn-IN"/>
              </w:rPr>
              <w:t>Value</w:t>
            </w:r>
          </w:p>
        </w:tc>
        <w:tc>
          <w:tcPr>
            <w:tcW w:w="1705" w:type="dxa"/>
            <w:shd w:val="clear" w:color="000000" w:fill="F2F2F2"/>
            <w:vAlign w:val="center"/>
            <w:hideMark/>
          </w:tcPr>
          <w:p w14:paraId="009E8922" w14:textId="77777777" w:rsidR="00BF7011" w:rsidRPr="00BF7011" w:rsidRDefault="00BF7011" w:rsidP="00951905">
            <w:pPr>
              <w:spacing w:after="0" w:line="360" w:lineRule="auto"/>
              <w:jc w:val="center"/>
              <w:rPr>
                <w:rFonts w:ascii="Arial" w:eastAsia="Times New Roman" w:hAnsi="Arial" w:cs="Arial"/>
                <w:b/>
                <w:bCs/>
                <w:color w:val="000000"/>
                <w:kern w:val="0"/>
                <w:lang w:bidi="bn-IN"/>
              </w:rPr>
            </w:pPr>
            <w:r w:rsidRPr="00BF7011">
              <w:rPr>
                <w:rFonts w:ascii="Arial" w:eastAsia="Times New Roman" w:hAnsi="Arial" w:cs="Arial"/>
                <w:b/>
                <w:bCs/>
                <w:color w:val="000000"/>
                <w:kern w:val="0"/>
                <w:lang w:bidi="bn-IN"/>
              </w:rPr>
              <w:t>Percentage</w:t>
            </w:r>
          </w:p>
        </w:tc>
      </w:tr>
      <w:tr w:rsidR="00BF7011" w:rsidRPr="00BF7011" w14:paraId="43138187" w14:textId="77777777" w:rsidTr="00951905">
        <w:trPr>
          <w:trHeight w:val="300"/>
        </w:trPr>
        <w:tc>
          <w:tcPr>
            <w:tcW w:w="6025" w:type="dxa"/>
            <w:vAlign w:val="center"/>
            <w:hideMark/>
          </w:tcPr>
          <w:p w14:paraId="50646938" w14:textId="77777777" w:rsidR="00BF7011" w:rsidRPr="00BF7011" w:rsidRDefault="00BF7011" w:rsidP="002A0283">
            <w:pPr>
              <w:spacing w:after="0" w:line="360" w:lineRule="auto"/>
              <w:rPr>
                <w:rFonts w:ascii="Arial" w:eastAsia="Times New Roman" w:hAnsi="Arial" w:cs="Arial"/>
                <w:color w:val="000000"/>
                <w:kern w:val="0"/>
                <w:lang w:bidi="bn-IN"/>
              </w:rPr>
            </w:pPr>
            <w:r w:rsidRPr="00BF7011">
              <w:rPr>
                <w:rFonts w:ascii="Arial" w:eastAsia="Times New Roman" w:hAnsi="Arial" w:cs="Arial"/>
                <w:color w:val="000000"/>
                <w:kern w:val="0"/>
                <w:lang w:bidi="bn-IN"/>
              </w:rPr>
              <w:t>Yes</w:t>
            </w:r>
          </w:p>
        </w:tc>
        <w:tc>
          <w:tcPr>
            <w:tcW w:w="1350" w:type="dxa"/>
            <w:vAlign w:val="center"/>
            <w:hideMark/>
          </w:tcPr>
          <w:p w14:paraId="372561FC" w14:textId="77777777" w:rsidR="00BF7011" w:rsidRPr="00BF7011" w:rsidRDefault="00BF7011" w:rsidP="00951905">
            <w:pPr>
              <w:spacing w:after="0" w:line="360" w:lineRule="auto"/>
              <w:jc w:val="center"/>
              <w:rPr>
                <w:rFonts w:ascii="Arial" w:eastAsia="Times New Roman" w:hAnsi="Arial" w:cs="Arial"/>
                <w:color w:val="000000"/>
                <w:kern w:val="0"/>
                <w:lang w:bidi="bn-IN"/>
              </w:rPr>
            </w:pPr>
            <w:r w:rsidRPr="00BF7011">
              <w:rPr>
                <w:rFonts w:ascii="Arial" w:eastAsia="Times New Roman" w:hAnsi="Arial" w:cs="Arial"/>
                <w:color w:val="000000"/>
                <w:kern w:val="0"/>
                <w:lang w:bidi="bn-IN"/>
              </w:rPr>
              <w:t>114</w:t>
            </w:r>
          </w:p>
        </w:tc>
        <w:tc>
          <w:tcPr>
            <w:tcW w:w="1705" w:type="dxa"/>
            <w:vAlign w:val="center"/>
            <w:hideMark/>
          </w:tcPr>
          <w:p w14:paraId="302CD5D1" w14:textId="77777777" w:rsidR="00BF7011" w:rsidRPr="00BF7011" w:rsidRDefault="00BF7011" w:rsidP="00951905">
            <w:pPr>
              <w:spacing w:after="0" w:line="360" w:lineRule="auto"/>
              <w:jc w:val="center"/>
              <w:rPr>
                <w:rFonts w:ascii="Arial" w:eastAsia="Times New Roman" w:hAnsi="Arial" w:cs="Arial"/>
                <w:color w:val="000000"/>
                <w:kern w:val="0"/>
                <w:lang w:bidi="bn-IN"/>
              </w:rPr>
            </w:pPr>
            <w:r w:rsidRPr="00BF7011">
              <w:rPr>
                <w:rFonts w:ascii="Arial" w:eastAsia="Times New Roman" w:hAnsi="Arial" w:cs="Arial"/>
                <w:color w:val="000000"/>
                <w:kern w:val="0"/>
                <w:lang w:bidi="bn-IN"/>
              </w:rPr>
              <w:t>90.48%</w:t>
            </w:r>
          </w:p>
        </w:tc>
      </w:tr>
      <w:tr w:rsidR="00BF7011" w:rsidRPr="00BF7011" w14:paraId="392EE55D" w14:textId="77777777" w:rsidTr="00951905">
        <w:trPr>
          <w:trHeight w:val="300"/>
        </w:trPr>
        <w:tc>
          <w:tcPr>
            <w:tcW w:w="6025" w:type="dxa"/>
            <w:vAlign w:val="center"/>
            <w:hideMark/>
          </w:tcPr>
          <w:p w14:paraId="5E5CE046" w14:textId="77777777" w:rsidR="00BF7011" w:rsidRPr="00BF7011" w:rsidRDefault="00BF7011" w:rsidP="002A0283">
            <w:pPr>
              <w:spacing w:after="0" w:line="360" w:lineRule="auto"/>
              <w:rPr>
                <w:rFonts w:ascii="Arial" w:eastAsia="Times New Roman" w:hAnsi="Arial" w:cs="Arial"/>
                <w:color w:val="000000"/>
                <w:kern w:val="0"/>
                <w:lang w:bidi="bn-IN"/>
              </w:rPr>
            </w:pPr>
            <w:r w:rsidRPr="00BF7011">
              <w:rPr>
                <w:rFonts w:ascii="Arial" w:eastAsia="Times New Roman" w:hAnsi="Arial" w:cs="Arial"/>
                <w:color w:val="000000"/>
                <w:kern w:val="0"/>
                <w:lang w:bidi="bn-IN"/>
              </w:rPr>
              <w:t>No</w:t>
            </w:r>
          </w:p>
        </w:tc>
        <w:tc>
          <w:tcPr>
            <w:tcW w:w="1350" w:type="dxa"/>
            <w:vAlign w:val="center"/>
            <w:hideMark/>
          </w:tcPr>
          <w:p w14:paraId="2C14BB2B" w14:textId="77777777" w:rsidR="00BF7011" w:rsidRPr="00BF7011" w:rsidRDefault="00BF7011" w:rsidP="00951905">
            <w:pPr>
              <w:spacing w:after="0" w:line="360" w:lineRule="auto"/>
              <w:jc w:val="center"/>
              <w:rPr>
                <w:rFonts w:ascii="Arial" w:eastAsia="Times New Roman" w:hAnsi="Arial" w:cs="Arial"/>
                <w:color w:val="000000"/>
                <w:kern w:val="0"/>
                <w:lang w:bidi="bn-IN"/>
              </w:rPr>
            </w:pPr>
            <w:r w:rsidRPr="00BF7011">
              <w:rPr>
                <w:rFonts w:ascii="Arial" w:eastAsia="Times New Roman" w:hAnsi="Arial" w:cs="Arial"/>
                <w:color w:val="000000"/>
                <w:kern w:val="0"/>
                <w:lang w:bidi="bn-IN"/>
              </w:rPr>
              <w:t>12</w:t>
            </w:r>
          </w:p>
        </w:tc>
        <w:tc>
          <w:tcPr>
            <w:tcW w:w="1705" w:type="dxa"/>
            <w:vAlign w:val="center"/>
            <w:hideMark/>
          </w:tcPr>
          <w:p w14:paraId="325D1D04" w14:textId="77777777" w:rsidR="00BF7011" w:rsidRPr="00BF7011" w:rsidRDefault="00BF7011" w:rsidP="00951905">
            <w:pPr>
              <w:spacing w:after="0" w:line="360" w:lineRule="auto"/>
              <w:jc w:val="center"/>
              <w:rPr>
                <w:rFonts w:ascii="Arial" w:eastAsia="Times New Roman" w:hAnsi="Arial" w:cs="Arial"/>
                <w:color w:val="000000"/>
                <w:kern w:val="0"/>
                <w:lang w:bidi="bn-IN"/>
              </w:rPr>
            </w:pPr>
            <w:r w:rsidRPr="00BF7011">
              <w:rPr>
                <w:rFonts w:ascii="Arial" w:eastAsia="Times New Roman" w:hAnsi="Arial" w:cs="Arial"/>
                <w:color w:val="000000"/>
                <w:kern w:val="0"/>
                <w:lang w:bidi="bn-IN"/>
              </w:rPr>
              <w:t>9.52%</w:t>
            </w:r>
          </w:p>
        </w:tc>
      </w:tr>
      <w:tr w:rsidR="00BF7011" w:rsidRPr="00BF7011" w14:paraId="01D10605" w14:textId="77777777" w:rsidTr="00951905">
        <w:trPr>
          <w:trHeight w:val="300"/>
        </w:trPr>
        <w:tc>
          <w:tcPr>
            <w:tcW w:w="6025" w:type="dxa"/>
            <w:vAlign w:val="center"/>
            <w:hideMark/>
          </w:tcPr>
          <w:p w14:paraId="5722027E" w14:textId="77777777" w:rsidR="00BF7011" w:rsidRPr="00BF7011" w:rsidRDefault="00BF7011" w:rsidP="002A0283">
            <w:pPr>
              <w:spacing w:after="0" w:line="360" w:lineRule="auto"/>
              <w:rPr>
                <w:rFonts w:ascii="Arial" w:eastAsia="Times New Roman" w:hAnsi="Arial" w:cs="Arial"/>
                <w:color w:val="000000"/>
                <w:kern w:val="0"/>
                <w:lang w:bidi="bn-IN"/>
              </w:rPr>
            </w:pPr>
            <w:r w:rsidRPr="00BF7011">
              <w:rPr>
                <w:rFonts w:ascii="Arial" w:eastAsia="Times New Roman" w:hAnsi="Arial" w:cs="Arial"/>
                <w:color w:val="000000"/>
                <w:kern w:val="0"/>
                <w:lang w:bidi="bn-IN"/>
              </w:rPr>
              <w:t>Total</w:t>
            </w:r>
          </w:p>
        </w:tc>
        <w:tc>
          <w:tcPr>
            <w:tcW w:w="1350" w:type="dxa"/>
            <w:vAlign w:val="center"/>
            <w:hideMark/>
          </w:tcPr>
          <w:p w14:paraId="4EC67038" w14:textId="77777777" w:rsidR="00BF7011" w:rsidRPr="00BF7011" w:rsidRDefault="00BF7011" w:rsidP="00951905">
            <w:pPr>
              <w:spacing w:after="0" w:line="360" w:lineRule="auto"/>
              <w:jc w:val="center"/>
              <w:rPr>
                <w:rFonts w:ascii="Arial" w:eastAsia="Times New Roman" w:hAnsi="Arial" w:cs="Arial"/>
                <w:color w:val="000000"/>
                <w:kern w:val="0"/>
                <w:lang w:bidi="bn-IN"/>
              </w:rPr>
            </w:pPr>
            <w:r w:rsidRPr="00BF7011">
              <w:rPr>
                <w:rFonts w:ascii="Arial" w:eastAsia="Times New Roman" w:hAnsi="Arial" w:cs="Arial"/>
                <w:color w:val="000000"/>
                <w:kern w:val="0"/>
                <w:lang w:bidi="bn-IN"/>
              </w:rPr>
              <w:t>126</w:t>
            </w:r>
          </w:p>
        </w:tc>
        <w:tc>
          <w:tcPr>
            <w:tcW w:w="1705" w:type="dxa"/>
            <w:vAlign w:val="center"/>
            <w:hideMark/>
          </w:tcPr>
          <w:p w14:paraId="2DCBE305" w14:textId="77777777" w:rsidR="00BF7011" w:rsidRPr="00BF7011" w:rsidRDefault="00BF7011" w:rsidP="00951905">
            <w:pPr>
              <w:spacing w:after="0" w:line="360" w:lineRule="auto"/>
              <w:jc w:val="center"/>
              <w:rPr>
                <w:rFonts w:ascii="Arial" w:eastAsia="Times New Roman" w:hAnsi="Arial" w:cs="Arial"/>
                <w:color w:val="000000"/>
                <w:kern w:val="0"/>
                <w:lang w:bidi="bn-IN"/>
              </w:rPr>
            </w:pPr>
            <w:r w:rsidRPr="00BF7011">
              <w:rPr>
                <w:rFonts w:ascii="Arial" w:eastAsia="Times New Roman" w:hAnsi="Arial" w:cs="Arial"/>
                <w:color w:val="000000"/>
                <w:kern w:val="0"/>
                <w:lang w:bidi="bn-IN"/>
              </w:rPr>
              <w:t>100%</w:t>
            </w:r>
          </w:p>
        </w:tc>
      </w:tr>
    </w:tbl>
    <w:p w14:paraId="10D1CBB9" w14:textId="77777777" w:rsidR="00F0576A" w:rsidRDefault="00F0576A" w:rsidP="002A0283">
      <w:pPr>
        <w:spacing w:line="360" w:lineRule="auto"/>
        <w:rPr>
          <w:rFonts w:ascii="Times New Roman" w:eastAsia="Times New Roman" w:hAnsi="Times New Roman" w:cs="Times New Roman"/>
          <w:sz w:val="24"/>
          <w:szCs w:val="24"/>
        </w:rPr>
      </w:pPr>
    </w:p>
    <w:p w14:paraId="126886BD" w14:textId="77777777" w:rsidR="00BF7011" w:rsidRPr="00BF7011" w:rsidRDefault="00BF7011" w:rsidP="002A0283">
      <w:pPr>
        <w:spacing w:line="360" w:lineRule="auto"/>
        <w:jc w:val="center"/>
        <w:rPr>
          <w:rFonts w:ascii="Times New Roman" w:eastAsia="Times New Roman" w:hAnsi="Times New Roman" w:cs="Times New Roman"/>
          <w:b/>
          <w:bCs/>
          <w:sz w:val="24"/>
          <w:szCs w:val="24"/>
        </w:rPr>
      </w:pPr>
      <w:r w:rsidRPr="00BF7011">
        <w:rPr>
          <w:rFonts w:ascii="Times New Roman" w:eastAsia="Times New Roman" w:hAnsi="Times New Roman" w:cs="Times New Roman"/>
          <w:b/>
          <w:bCs/>
          <w:sz w:val="24"/>
          <w:szCs w:val="24"/>
        </w:rPr>
        <w:t>Figure 4.16: Collateral quality and loan rates</w:t>
      </w:r>
    </w:p>
    <w:p w14:paraId="21C8AEF4" w14:textId="69E7F943" w:rsidR="00F0576A" w:rsidRDefault="00BF7011" w:rsidP="002A0283">
      <w:pPr>
        <w:spacing w:line="360" w:lineRule="auto"/>
        <w:jc w:val="both"/>
        <w:rPr>
          <w:rFonts w:ascii="Times New Roman" w:eastAsia="Times New Roman" w:hAnsi="Times New Roman" w:cs="Times New Roman"/>
          <w:sz w:val="24"/>
          <w:szCs w:val="24"/>
        </w:rPr>
      </w:pPr>
      <w:r w:rsidRPr="00BF7011">
        <w:rPr>
          <w:rFonts w:ascii="Times New Roman" w:eastAsia="Times New Roman" w:hAnsi="Times New Roman" w:cs="Times New Roman"/>
          <w:sz w:val="24"/>
          <w:szCs w:val="24"/>
        </w:rPr>
        <w:t xml:space="preserve"> Figure 4.16 shows that out of 126</w:t>
      </w:r>
      <w:r>
        <w:rPr>
          <w:rFonts w:ascii="Times New Roman" w:eastAsia="Times New Roman" w:hAnsi="Times New Roman" w:cs="Times New Roman"/>
          <w:sz w:val="24"/>
          <w:szCs w:val="24"/>
        </w:rPr>
        <w:t xml:space="preserve"> </w:t>
      </w:r>
      <w:r w:rsidRPr="00BF7011">
        <w:rPr>
          <w:rFonts w:ascii="Times New Roman" w:eastAsia="Times New Roman" w:hAnsi="Times New Roman" w:cs="Times New Roman"/>
          <w:sz w:val="24"/>
          <w:szCs w:val="24"/>
        </w:rPr>
        <w:t>respondents, there were 114 (90.48%) select yes, 12 (9.52%) there were no. Based upon this information, it is therefore concluded that a large proportion of yes responses represent the largest percentage of respondents, more than half of all respondents’ responses regarding the perceptions that these individuals have about how collateral quality affects the loan interest rate.</w:t>
      </w:r>
    </w:p>
    <w:p w14:paraId="0D2ABDBC" w14:textId="4FB102BB" w:rsidR="00BF7011" w:rsidRDefault="00BF7011" w:rsidP="002A0283">
      <w:pPr>
        <w:spacing w:line="360" w:lineRule="auto"/>
        <w:jc w:val="both"/>
        <w:rPr>
          <w:noProof/>
        </w:rPr>
      </w:pPr>
      <w:r>
        <w:rPr>
          <w:noProof/>
        </w:rPr>
        <w:lastRenderedPageBreak/>
        <w:drawing>
          <wp:inline distT="0" distB="0" distL="0" distR="0" wp14:anchorId="54C2AA42" wp14:editId="4C6A329F">
            <wp:extent cx="5739897" cy="2698115"/>
            <wp:effectExtent l="0" t="0" r="13335" b="6985"/>
            <wp:docPr id="1952026933" name="Chart 1">
              <a:extLst xmlns:a="http://schemas.openxmlformats.org/drawingml/2006/main">
                <a:ext uri="{FF2B5EF4-FFF2-40B4-BE49-F238E27FC236}">
                  <a16:creationId xmlns:a16="http://schemas.microsoft.com/office/drawing/2014/main" id="{4E4C89F1-98C3-E26A-4BAE-8AF3802937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5"/>
        <w:gridCol w:w="1620"/>
        <w:gridCol w:w="2065"/>
      </w:tblGrid>
      <w:tr w:rsidR="000B2218" w:rsidRPr="000B2218" w14:paraId="24B66714" w14:textId="77777777" w:rsidTr="00951905">
        <w:trPr>
          <w:trHeight w:val="300"/>
        </w:trPr>
        <w:tc>
          <w:tcPr>
            <w:tcW w:w="5395" w:type="dxa"/>
            <w:shd w:val="clear" w:color="000000" w:fill="F2F2F2"/>
            <w:vAlign w:val="center"/>
            <w:hideMark/>
          </w:tcPr>
          <w:p w14:paraId="0CAF0A10" w14:textId="09F97C27" w:rsidR="000B2218" w:rsidRPr="000B2218" w:rsidRDefault="000B2218" w:rsidP="002A0283">
            <w:pPr>
              <w:spacing w:after="0" w:line="360" w:lineRule="auto"/>
              <w:rPr>
                <w:rFonts w:ascii="Arial" w:eastAsia="Times New Roman" w:hAnsi="Arial" w:cs="Arial"/>
                <w:b/>
                <w:bCs/>
                <w:color w:val="000000"/>
                <w:kern w:val="0"/>
                <w:lang w:bidi="bn-IN"/>
              </w:rPr>
            </w:pPr>
            <w:r>
              <w:rPr>
                <w:rFonts w:ascii="Arial" w:eastAsia="Times New Roman" w:hAnsi="Arial" w:cs="Arial"/>
                <w:b/>
                <w:bCs/>
                <w:color w:val="000000"/>
                <w:kern w:val="0"/>
                <w:lang w:bidi="bn-IN"/>
              </w:rPr>
              <w:t>C</w:t>
            </w:r>
            <w:r w:rsidRPr="000B2218">
              <w:rPr>
                <w:rFonts w:ascii="Arial" w:eastAsia="Times New Roman" w:hAnsi="Arial" w:cs="Arial"/>
                <w:b/>
                <w:bCs/>
                <w:color w:val="000000"/>
                <w:kern w:val="0"/>
                <w:lang w:bidi="bn-IN"/>
              </w:rPr>
              <w:t xml:space="preserve">ollateral quality </w:t>
            </w:r>
            <w:proofErr w:type="gramStart"/>
            <w:r w:rsidRPr="000B2218">
              <w:rPr>
                <w:rFonts w:ascii="Arial" w:eastAsia="Times New Roman" w:hAnsi="Arial" w:cs="Arial"/>
                <w:b/>
                <w:bCs/>
                <w:color w:val="000000"/>
                <w:kern w:val="0"/>
                <w:lang w:bidi="bn-IN"/>
              </w:rPr>
              <w:t>affect</w:t>
            </w:r>
            <w:proofErr w:type="gramEnd"/>
            <w:r w:rsidRPr="000B2218">
              <w:rPr>
                <w:rFonts w:ascii="Arial" w:eastAsia="Times New Roman" w:hAnsi="Arial" w:cs="Arial"/>
                <w:b/>
                <w:bCs/>
                <w:color w:val="000000"/>
                <w:kern w:val="0"/>
                <w:lang w:bidi="bn-IN"/>
              </w:rPr>
              <w:t xml:space="preserve"> the loan interest rate</w:t>
            </w:r>
          </w:p>
        </w:tc>
        <w:tc>
          <w:tcPr>
            <w:tcW w:w="1620" w:type="dxa"/>
            <w:shd w:val="clear" w:color="000000" w:fill="F2F2F2"/>
            <w:vAlign w:val="center"/>
            <w:hideMark/>
          </w:tcPr>
          <w:p w14:paraId="3221ACD4" w14:textId="77777777" w:rsidR="000B2218" w:rsidRPr="000B2218" w:rsidRDefault="000B2218" w:rsidP="00951905">
            <w:pPr>
              <w:spacing w:after="0" w:line="360" w:lineRule="auto"/>
              <w:jc w:val="center"/>
              <w:rPr>
                <w:rFonts w:ascii="Arial" w:eastAsia="Times New Roman" w:hAnsi="Arial" w:cs="Arial"/>
                <w:b/>
                <w:bCs/>
                <w:color w:val="000000"/>
                <w:kern w:val="0"/>
                <w:lang w:bidi="bn-IN"/>
              </w:rPr>
            </w:pPr>
            <w:r w:rsidRPr="000B2218">
              <w:rPr>
                <w:rFonts w:ascii="Arial" w:eastAsia="Times New Roman" w:hAnsi="Arial" w:cs="Arial"/>
                <w:b/>
                <w:bCs/>
                <w:color w:val="000000"/>
                <w:kern w:val="0"/>
                <w:lang w:bidi="bn-IN"/>
              </w:rPr>
              <w:t>Value</w:t>
            </w:r>
          </w:p>
        </w:tc>
        <w:tc>
          <w:tcPr>
            <w:tcW w:w="2065" w:type="dxa"/>
            <w:shd w:val="clear" w:color="000000" w:fill="F2F2F2"/>
            <w:vAlign w:val="center"/>
            <w:hideMark/>
          </w:tcPr>
          <w:p w14:paraId="50F01084" w14:textId="77777777" w:rsidR="000B2218" w:rsidRPr="000B2218" w:rsidRDefault="000B2218" w:rsidP="00951905">
            <w:pPr>
              <w:spacing w:after="0" w:line="360" w:lineRule="auto"/>
              <w:jc w:val="center"/>
              <w:rPr>
                <w:rFonts w:ascii="Arial" w:eastAsia="Times New Roman" w:hAnsi="Arial" w:cs="Arial"/>
                <w:b/>
                <w:bCs/>
                <w:color w:val="000000"/>
                <w:kern w:val="0"/>
                <w:lang w:bidi="bn-IN"/>
              </w:rPr>
            </w:pPr>
            <w:r w:rsidRPr="000B2218">
              <w:rPr>
                <w:rFonts w:ascii="Arial" w:eastAsia="Times New Roman" w:hAnsi="Arial" w:cs="Arial"/>
                <w:b/>
                <w:bCs/>
                <w:color w:val="000000"/>
                <w:kern w:val="0"/>
                <w:lang w:bidi="bn-IN"/>
              </w:rPr>
              <w:t>Percentage</w:t>
            </w:r>
          </w:p>
        </w:tc>
      </w:tr>
      <w:tr w:rsidR="000B2218" w:rsidRPr="000B2218" w14:paraId="741794A9" w14:textId="77777777" w:rsidTr="00951905">
        <w:trPr>
          <w:trHeight w:val="300"/>
        </w:trPr>
        <w:tc>
          <w:tcPr>
            <w:tcW w:w="5395" w:type="dxa"/>
            <w:vAlign w:val="center"/>
            <w:hideMark/>
          </w:tcPr>
          <w:p w14:paraId="049D3CEA" w14:textId="77777777" w:rsidR="000B2218" w:rsidRPr="000B2218" w:rsidRDefault="000B2218" w:rsidP="002A0283">
            <w:pPr>
              <w:spacing w:after="0" w:line="360" w:lineRule="auto"/>
              <w:rPr>
                <w:rFonts w:ascii="Arial" w:eastAsia="Times New Roman" w:hAnsi="Arial" w:cs="Arial"/>
                <w:color w:val="000000"/>
                <w:kern w:val="0"/>
                <w:lang w:bidi="bn-IN"/>
              </w:rPr>
            </w:pPr>
            <w:r w:rsidRPr="000B2218">
              <w:rPr>
                <w:rFonts w:ascii="Arial" w:eastAsia="Times New Roman" w:hAnsi="Arial" w:cs="Arial"/>
                <w:color w:val="000000"/>
                <w:kern w:val="0"/>
                <w:lang w:bidi="bn-IN"/>
              </w:rPr>
              <w:t>Yes</w:t>
            </w:r>
          </w:p>
        </w:tc>
        <w:tc>
          <w:tcPr>
            <w:tcW w:w="1620" w:type="dxa"/>
            <w:vAlign w:val="center"/>
            <w:hideMark/>
          </w:tcPr>
          <w:p w14:paraId="1F369DE6" w14:textId="77777777" w:rsidR="000B2218" w:rsidRPr="000B2218" w:rsidRDefault="000B2218" w:rsidP="00951905">
            <w:pPr>
              <w:spacing w:after="0" w:line="360" w:lineRule="auto"/>
              <w:jc w:val="center"/>
              <w:rPr>
                <w:rFonts w:ascii="Arial" w:eastAsia="Times New Roman" w:hAnsi="Arial" w:cs="Arial"/>
                <w:color w:val="000000"/>
                <w:kern w:val="0"/>
                <w:lang w:bidi="bn-IN"/>
              </w:rPr>
            </w:pPr>
            <w:r w:rsidRPr="000B2218">
              <w:rPr>
                <w:rFonts w:ascii="Arial" w:eastAsia="Times New Roman" w:hAnsi="Arial" w:cs="Arial"/>
                <w:color w:val="000000"/>
                <w:kern w:val="0"/>
                <w:lang w:bidi="bn-IN"/>
              </w:rPr>
              <w:t>0</w:t>
            </w:r>
          </w:p>
        </w:tc>
        <w:tc>
          <w:tcPr>
            <w:tcW w:w="2065" w:type="dxa"/>
            <w:vAlign w:val="center"/>
            <w:hideMark/>
          </w:tcPr>
          <w:p w14:paraId="0D543F93" w14:textId="77777777" w:rsidR="000B2218" w:rsidRPr="000B2218" w:rsidRDefault="000B2218" w:rsidP="00951905">
            <w:pPr>
              <w:spacing w:after="0" w:line="360" w:lineRule="auto"/>
              <w:jc w:val="center"/>
              <w:rPr>
                <w:rFonts w:ascii="Arial" w:eastAsia="Times New Roman" w:hAnsi="Arial" w:cs="Arial"/>
                <w:color w:val="000000"/>
                <w:kern w:val="0"/>
                <w:lang w:bidi="bn-IN"/>
              </w:rPr>
            </w:pPr>
            <w:r w:rsidRPr="000B2218">
              <w:rPr>
                <w:rFonts w:ascii="Arial" w:eastAsia="Times New Roman" w:hAnsi="Arial" w:cs="Arial"/>
                <w:color w:val="000000"/>
                <w:kern w:val="0"/>
                <w:lang w:bidi="bn-IN"/>
              </w:rPr>
              <w:t>0.00%</w:t>
            </w:r>
          </w:p>
        </w:tc>
      </w:tr>
      <w:tr w:rsidR="000B2218" w:rsidRPr="000B2218" w14:paraId="6BC0A9E4" w14:textId="77777777" w:rsidTr="00951905">
        <w:trPr>
          <w:trHeight w:val="300"/>
        </w:trPr>
        <w:tc>
          <w:tcPr>
            <w:tcW w:w="5395" w:type="dxa"/>
            <w:vAlign w:val="center"/>
            <w:hideMark/>
          </w:tcPr>
          <w:p w14:paraId="47AF0251" w14:textId="77777777" w:rsidR="000B2218" w:rsidRPr="000B2218" w:rsidRDefault="000B2218" w:rsidP="002A0283">
            <w:pPr>
              <w:spacing w:after="0" w:line="360" w:lineRule="auto"/>
              <w:rPr>
                <w:rFonts w:ascii="Arial" w:eastAsia="Times New Roman" w:hAnsi="Arial" w:cs="Arial"/>
                <w:color w:val="000000"/>
                <w:kern w:val="0"/>
                <w:lang w:bidi="bn-IN"/>
              </w:rPr>
            </w:pPr>
            <w:r w:rsidRPr="000B2218">
              <w:rPr>
                <w:rFonts w:ascii="Arial" w:eastAsia="Times New Roman" w:hAnsi="Arial" w:cs="Arial"/>
                <w:color w:val="000000"/>
                <w:kern w:val="0"/>
                <w:lang w:bidi="bn-IN"/>
              </w:rPr>
              <w:t>No</w:t>
            </w:r>
          </w:p>
        </w:tc>
        <w:tc>
          <w:tcPr>
            <w:tcW w:w="1620" w:type="dxa"/>
            <w:vAlign w:val="center"/>
            <w:hideMark/>
          </w:tcPr>
          <w:p w14:paraId="1FF8BF0F" w14:textId="77777777" w:rsidR="000B2218" w:rsidRPr="000B2218" w:rsidRDefault="000B2218" w:rsidP="00951905">
            <w:pPr>
              <w:spacing w:after="0" w:line="360" w:lineRule="auto"/>
              <w:jc w:val="center"/>
              <w:rPr>
                <w:rFonts w:ascii="Arial" w:eastAsia="Times New Roman" w:hAnsi="Arial" w:cs="Arial"/>
                <w:color w:val="000000"/>
                <w:kern w:val="0"/>
                <w:lang w:bidi="bn-IN"/>
              </w:rPr>
            </w:pPr>
            <w:r w:rsidRPr="000B2218">
              <w:rPr>
                <w:rFonts w:ascii="Arial" w:eastAsia="Times New Roman" w:hAnsi="Arial" w:cs="Arial"/>
                <w:color w:val="000000"/>
                <w:kern w:val="0"/>
                <w:lang w:bidi="bn-IN"/>
              </w:rPr>
              <w:t>15</w:t>
            </w:r>
          </w:p>
        </w:tc>
        <w:tc>
          <w:tcPr>
            <w:tcW w:w="2065" w:type="dxa"/>
            <w:vAlign w:val="center"/>
            <w:hideMark/>
          </w:tcPr>
          <w:p w14:paraId="24C66FED" w14:textId="77777777" w:rsidR="000B2218" w:rsidRPr="000B2218" w:rsidRDefault="000B2218" w:rsidP="00951905">
            <w:pPr>
              <w:spacing w:after="0" w:line="360" w:lineRule="auto"/>
              <w:jc w:val="center"/>
              <w:rPr>
                <w:rFonts w:ascii="Arial" w:eastAsia="Times New Roman" w:hAnsi="Arial" w:cs="Arial"/>
                <w:color w:val="000000"/>
                <w:kern w:val="0"/>
                <w:lang w:bidi="bn-IN"/>
              </w:rPr>
            </w:pPr>
            <w:r w:rsidRPr="000B2218">
              <w:rPr>
                <w:rFonts w:ascii="Arial" w:eastAsia="Times New Roman" w:hAnsi="Arial" w:cs="Arial"/>
                <w:color w:val="000000"/>
                <w:kern w:val="0"/>
                <w:lang w:bidi="bn-IN"/>
              </w:rPr>
              <w:t>100.00%</w:t>
            </w:r>
          </w:p>
        </w:tc>
      </w:tr>
      <w:tr w:rsidR="000B2218" w:rsidRPr="000B2218" w14:paraId="46C63DF3" w14:textId="77777777" w:rsidTr="00951905">
        <w:trPr>
          <w:trHeight w:val="300"/>
        </w:trPr>
        <w:tc>
          <w:tcPr>
            <w:tcW w:w="5395" w:type="dxa"/>
            <w:vAlign w:val="center"/>
            <w:hideMark/>
          </w:tcPr>
          <w:p w14:paraId="59428504" w14:textId="77777777" w:rsidR="000B2218" w:rsidRPr="000B2218" w:rsidRDefault="000B2218" w:rsidP="002A0283">
            <w:pPr>
              <w:spacing w:after="0" w:line="360" w:lineRule="auto"/>
              <w:rPr>
                <w:rFonts w:ascii="Arial" w:eastAsia="Times New Roman" w:hAnsi="Arial" w:cs="Arial"/>
                <w:color w:val="000000"/>
                <w:kern w:val="0"/>
                <w:lang w:bidi="bn-IN"/>
              </w:rPr>
            </w:pPr>
            <w:r w:rsidRPr="000B2218">
              <w:rPr>
                <w:rFonts w:ascii="Arial" w:eastAsia="Times New Roman" w:hAnsi="Arial" w:cs="Arial"/>
                <w:color w:val="000000"/>
                <w:kern w:val="0"/>
                <w:lang w:bidi="bn-IN"/>
              </w:rPr>
              <w:t>Sometimes</w:t>
            </w:r>
          </w:p>
        </w:tc>
        <w:tc>
          <w:tcPr>
            <w:tcW w:w="1620" w:type="dxa"/>
            <w:vAlign w:val="center"/>
            <w:hideMark/>
          </w:tcPr>
          <w:p w14:paraId="67F5C796" w14:textId="77777777" w:rsidR="000B2218" w:rsidRPr="000B2218" w:rsidRDefault="000B2218" w:rsidP="00951905">
            <w:pPr>
              <w:spacing w:after="0" w:line="360" w:lineRule="auto"/>
              <w:jc w:val="center"/>
              <w:rPr>
                <w:rFonts w:ascii="Arial" w:eastAsia="Times New Roman" w:hAnsi="Arial" w:cs="Arial"/>
                <w:color w:val="000000"/>
                <w:kern w:val="0"/>
                <w:lang w:bidi="bn-IN"/>
              </w:rPr>
            </w:pPr>
            <w:r w:rsidRPr="000B2218">
              <w:rPr>
                <w:rFonts w:ascii="Arial" w:eastAsia="Times New Roman" w:hAnsi="Arial" w:cs="Arial"/>
                <w:color w:val="000000"/>
                <w:kern w:val="0"/>
                <w:lang w:bidi="bn-IN"/>
              </w:rPr>
              <w:t>0</w:t>
            </w:r>
          </w:p>
        </w:tc>
        <w:tc>
          <w:tcPr>
            <w:tcW w:w="2065" w:type="dxa"/>
            <w:vAlign w:val="center"/>
            <w:hideMark/>
          </w:tcPr>
          <w:p w14:paraId="5AF6BD3A" w14:textId="77777777" w:rsidR="000B2218" w:rsidRPr="000B2218" w:rsidRDefault="000B2218" w:rsidP="00951905">
            <w:pPr>
              <w:spacing w:after="0" w:line="360" w:lineRule="auto"/>
              <w:jc w:val="center"/>
              <w:rPr>
                <w:rFonts w:ascii="Arial" w:eastAsia="Times New Roman" w:hAnsi="Arial" w:cs="Arial"/>
                <w:color w:val="000000"/>
                <w:kern w:val="0"/>
                <w:lang w:bidi="bn-IN"/>
              </w:rPr>
            </w:pPr>
            <w:r w:rsidRPr="000B2218">
              <w:rPr>
                <w:rFonts w:ascii="Arial" w:eastAsia="Times New Roman" w:hAnsi="Arial" w:cs="Arial"/>
                <w:color w:val="000000"/>
                <w:kern w:val="0"/>
                <w:lang w:bidi="bn-IN"/>
              </w:rPr>
              <w:t>0.00%</w:t>
            </w:r>
          </w:p>
        </w:tc>
      </w:tr>
      <w:tr w:rsidR="000B2218" w:rsidRPr="000B2218" w14:paraId="68D82A5D" w14:textId="77777777" w:rsidTr="00951905">
        <w:trPr>
          <w:trHeight w:val="300"/>
        </w:trPr>
        <w:tc>
          <w:tcPr>
            <w:tcW w:w="5395" w:type="dxa"/>
            <w:vAlign w:val="center"/>
            <w:hideMark/>
          </w:tcPr>
          <w:p w14:paraId="3E4371FD" w14:textId="77777777" w:rsidR="000B2218" w:rsidRPr="000B2218" w:rsidRDefault="000B2218" w:rsidP="002A0283">
            <w:pPr>
              <w:spacing w:after="0" w:line="360" w:lineRule="auto"/>
              <w:rPr>
                <w:rFonts w:ascii="Arial" w:eastAsia="Times New Roman" w:hAnsi="Arial" w:cs="Arial"/>
                <w:color w:val="000000"/>
                <w:kern w:val="0"/>
                <w:lang w:bidi="bn-IN"/>
              </w:rPr>
            </w:pPr>
            <w:r w:rsidRPr="000B2218">
              <w:rPr>
                <w:rFonts w:ascii="Arial" w:eastAsia="Times New Roman" w:hAnsi="Arial" w:cs="Arial"/>
                <w:color w:val="000000"/>
                <w:kern w:val="0"/>
                <w:lang w:bidi="bn-IN"/>
              </w:rPr>
              <w:t>Total</w:t>
            </w:r>
          </w:p>
        </w:tc>
        <w:tc>
          <w:tcPr>
            <w:tcW w:w="1620" w:type="dxa"/>
            <w:vAlign w:val="center"/>
            <w:hideMark/>
          </w:tcPr>
          <w:p w14:paraId="3C78C12A" w14:textId="77777777" w:rsidR="000B2218" w:rsidRPr="000B2218" w:rsidRDefault="000B2218" w:rsidP="00951905">
            <w:pPr>
              <w:spacing w:after="0" w:line="360" w:lineRule="auto"/>
              <w:jc w:val="center"/>
              <w:rPr>
                <w:rFonts w:ascii="Arial" w:eastAsia="Times New Roman" w:hAnsi="Arial" w:cs="Arial"/>
                <w:color w:val="000000"/>
                <w:kern w:val="0"/>
                <w:lang w:bidi="bn-IN"/>
              </w:rPr>
            </w:pPr>
            <w:r w:rsidRPr="000B2218">
              <w:rPr>
                <w:rFonts w:ascii="Arial" w:eastAsia="Times New Roman" w:hAnsi="Arial" w:cs="Arial"/>
                <w:color w:val="000000"/>
                <w:kern w:val="0"/>
                <w:lang w:bidi="bn-IN"/>
              </w:rPr>
              <w:t>15</w:t>
            </w:r>
          </w:p>
        </w:tc>
        <w:tc>
          <w:tcPr>
            <w:tcW w:w="2065" w:type="dxa"/>
            <w:vAlign w:val="center"/>
            <w:hideMark/>
          </w:tcPr>
          <w:p w14:paraId="7F974251" w14:textId="77777777" w:rsidR="000B2218" w:rsidRPr="000B2218" w:rsidRDefault="000B2218" w:rsidP="00951905">
            <w:pPr>
              <w:spacing w:after="0" w:line="360" w:lineRule="auto"/>
              <w:jc w:val="center"/>
              <w:rPr>
                <w:rFonts w:ascii="Arial" w:eastAsia="Times New Roman" w:hAnsi="Arial" w:cs="Arial"/>
                <w:color w:val="000000"/>
                <w:kern w:val="0"/>
                <w:lang w:bidi="bn-IN"/>
              </w:rPr>
            </w:pPr>
            <w:r w:rsidRPr="000B2218">
              <w:rPr>
                <w:rFonts w:ascii="Arial" w:eastAsia="Times New Roman" w:hAnsi="Arial" w:cs="Arial"/>
                <w:color w:val="000000"/>
                <w:kern w:val="0"/>
                <w:lang w:bidi="bn-IN"/>
              </w:rPr>
              <w:t>100%</w:t>
            </w:r>
          </w:p>
        </w:tc>
      </w:tr>
    </w:tbl>
    <w:p w14:paraId="5267C281" w14:textId="77777777" w:rsidR="000B2218" w:rsidRDefault="000B2218" w:rsidP="002A0283">
      <w:pPr>
        <w:spacing w:line="360" w:lineRule="auto"/>
        <w:rPr>
          <w:rFonts w:ascii="Times New Roman" w:eastAsia="Times New Roman" w:hAnsi="Times New Roman" w:cs="Times New Roman"/>
          <w:sz w:val="24"/>
          <w:szCs w:val="24"/>
        </w:rPr>
      </w:pPr>
    </w:p>
    <w:p w14:paraId="23CDDE12" w14:textId="2BCD2591" w:rsidR="000B2218" w:rsidRPr="000B2218" w:rsidRDefault="000B2218" w:rsidP="002A0283">
      <w:pPr>
        <w:spacing w:line="360" w:lineRule="auto"/>
        <w:jc w:val="center"/>
        <w:rPr>
          <w:rFonts w:ascii="Times New Roman" w:eastAsia="Times New Roman" w:hAnsi="Times New Roman" w:cs="Times New Roman"/>
          <w:b/>
          <w:bCs/>
          <w:sz w:val="24"/>
          <w:szCs w:val="24"/>
        </w:rPr>
      </w:pPr>
      <w:r w:rsidRPr="000B2218">
        <w:rPr>
          <w:rFonts w:ascii="Times New Roman" w:eastAsia="Times New Roman" w:hAnsi="Times New Roman" w:cs="Times New Roman"/>
          <w:b/>
          <w:bCs/>
          <w:sz w:val="24"/>
          <w:szCs w:val="24"/>
        </w:rPr>
        <w:t>Figure 4.17: Repeat borrowers and rate reductions</w:t>
      </w:r>
    </w:p>
    <w:p w14:paraId="317717AE" w14:textId="153248FE" w:rsidR="000B2218" w:rsidRDefault="000B2218" w:rsidP="002A0283">
      <w:pPr>
        <w:spacing w:line="360" w:lineRule="auto"/>
        <w:jc w:val="both"/>
        <w:rPr>
          <w:rFonts w:ascii="Times New Roman" w:eastAsia="Times New Roman" w:hAnsi="Times New Roman" w:cs="Times New Roman"/>
          <w:sz w:val="24"/>
          <w:szCs w:val="24"/>
        </w:rPr>
      </w:pPr>
      <w:r w:rsidRPr="000B2218">
        <w:rPr>
          <w:rFonts w:ascii="Times New Roman" w:eastAsia="Times New Roman" w:hAnsi="Times New Roman" w:cs="Times New Roman"/>
          <w:sz w:val="24"/>
          <w:szCs w:val="24"/>
        </w:rPr>
        <w:t xml:space="preserve">Figure 4.17 shows that out </w:t>
      </w:r>
      <w:r w:rsidRPr="00BF7011">
        <w:rPr>
          <w:rFonts w:ascii="Times New Roman" w:eastAsia="Times New Roman" w:hAnsi="Times New Roman" w:cs="Times New Roman"/>
          <w:sz w:val="24"/>
          <w:szCs w:val="24"/>
        </w:rPr>
        <w:t>of 126</w:t>
      </w:r>
      <w:r>
        <w:rPr>
          <w:rFonts w:ascii="Times New Roman" w:eastAsia="Times New Roman" w:hAnsi="Times New Roman" w:cs="Times New Roman"/>
          <w:sz w:val="24"/>
          <w:szCs w:val="24"/>
        </w:rPr>
        <w:t xml:space="preserve"> </w:t>
      </w:r>
      <w:r w:rsidRPr="00BF7011">
        <w:rPr>
          <w:rFonts w:ascii="Times New Roman" w:eastAsia="Times New Roman" w:hAnsi="Times New Roman" w:cs="Times New Roman"/>
          <w:sz w:val="24"/>
          <w:szCs w:val="24"/>
        </w:rPr>
        <w:t>respondents</w:t>
      </w:r>
      <w:r w:rsidRPr="000B2218">
        <w:rPr>
          <w:rFonts w:ascii="Times New Roman" w:eastAsia="Times New Roman" w:hAnsi="Times New Roman" w:cs="Times New Roman"/>
          <w:sz w:val="24"/>
          <w:szCs w:val="24"/>
        </w:rPr>
        <w:t xml:space="preserve">, there were 15 (100.00%) </w:t>
      </w:r>
      <w:proofErr w:type="gramStart"/>
      <w:r w:rsidRPr="000B2218">
        <w:rPr>
          <w:rFonts w:ascii="Times New Roman" w:eastAsia="Times New Roman" w:hAnsi="Times New Roman" w:cs="Times New Roman"/>
          <w:sz w:val="24"/>
          <w:szCs w:val="24"/>
        </w:rPr>
        <w:t>select</w:t>
      </w:r>
      <w:proofErr w:type="gramEnd"/>
      <w:r w:rsidRPr="000B2218">
        <w:rPr>
          <w:rFonts w:ascii="Times New Roman" w:eastAsia="Times New Roman" w:hAnsi="Times New Roman" w:cs="Times New Roman"/>
          <w:sz w:val="24"/>
          <w:szCs w:val="24"/>
        </w:rPr>
        <w:t xml:space="preserve"> no, 0 (0.00%) there were yes, 0 (0.00%) sometimes. Based upon this information, it is therefore concluded that a large proportion of no responses represent the largest percentage of respondents, more than half of all respondents’ responses regarding the perceptions that these individuals have about how the bank reduces rates for repeat borrowers with good repayment history.</w:t>
      </w:r>
    </w:p>
    <w:p w14:paraId="6FABE5D0" w14:textId="3FDAE218" w:rsidR="000B2218" w:rsidRDefault="000B2218" w:rsidP="002A0283">
      <w:pPr>
        <w:spacing w:line="360" w:lineRule="auto"/>
        <w:jc w:val="both"/>
        <w:rPr>
          <w:noProof/>
        </w:rPr>
      </w:pPr>
      <w:r>
        <w:rPr>
          <w:noProof/>
        </w:rPr>
        <w:lastRenderedPageBreak/>
        <w:drawing>
          <wp:inline distT="0" distB="0" distL="0" distR="0" wp14:anchorId="4B2080F2" wp14:editId="7CB52570">
            <wp:extent cx="5739765" cy="2779395"/>
            <wp:effectExtent l="0" t="0" r="13335" b="1905"/>
            <wp:docPr id="1182357996" name="Chart 1">
              <a:extLst xmlns:a="http://schemas.openxmlformats.org/drawingml/2006/main">
                <a:ext uri="{FF2B5EF4-FFF2-40B4-BE49-F238E27FC236}">
                  <a16:creationId xmlns:a16="http://schemas.microsoft.com/office/drawing/2014/main" id="{03231E0E-81C9-0E4C-2F36-CA3411DAA7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2"/>
        <w:gridCol w:w="1853"/>
        <w:gridCol w:w="1615"/>
      </w:tblGrid>
      <w:tr w:rsidR="00BD0B1A" w:rsidRPr="00BD0B1A" w14:paraId="3A7A44D2" w14:textId="77777777" w:rsidTr="00951905">
        <w:trPr>
          <w:trHeight w:val="1130"/>
        </w:trPr>
        <w:tc>
          <w:tcPr>
            <w:tcW w:w="5612" w:type="dxa"/>
            <w:shd w:val="clear" w:color="000000" w:fill="F2F2F2"/>
            <w:vAlign w:val="center"/>
            <w:hideMark/>
          </w:tcPr>
          <w:p w14:paraId="4EF8AFC2" w14:textId="77777777" w:rsidR="00BD0B1A" w:rsidRPr="00BD0B1A" w:rsidRDefault="00BD0B1A" w:rsidP="002A0283">
            <w:pPr>
              <w:spacing w:after="0" w:line="360" w:lineRule="auto"/>
              <w:rPr>
                <w:rFonts w:ascii="Arial" w:eastAsia="Times New Roman" w:hAnsi="Arial" w:cs="Arial"/>
                <w:b/>
                <w:bCs/>
                <w:color w:val="000000"/>
                <w:kern w:val="0"/>
                <w:lang w:bidi="bn-IN"/>
              </w:rPr>
            </w:pPr>
            <w:r w:rsidRPr="00BD0B1A">
              <w:rPr>
                <w:rFonts w:ascii="Arial" w:eastAsia="Times New Roman" w:hAnsi="Arial" w:cs="Arial"/>
                <w:b/>
                <w:bCs/>
                <w:color w:val="000000"/>
                <w:kern w:val="0"/>
                <w:lang w:bidi="bn-IN"/>
              </w:rPr>
              <w:t>How important is customer relationship with bank officer (deposit, salary account, etc.) in loan pricing</w:t>
            </w:r>
          </w:p>
        </w:tc>
        <w:tc>
          <w:tcPr>
            <w:tcW w:w="1853" w:type="dxa"/>
            <w:shd w:val="clear" w:color="000000" w:fill="F2F2F2"/>
            <w:vAlign w:val="center"/>
            <w:hideMark/>
          </w:tcPr>
          <w:p w14:paraId="357B8490" w14:textId="77777777" w:rsidR="00BD0B1A" w:rsidRPr="00BD0B1A" w:rsidRDefault="00BD0B1A" w:rsidP="00951905">
            <w:pPr>
              <w:spacing w:after="0" w:line="360" w:lineRule="auto"/>
              <w:jc w:val="center"/>
              <w:rPr>
                <w:rFonts w:ascii="Arial" w:eastAsia="Times New Roman" w:hAnsi="Arial" w:cs="Arial"/>
                <w:b/>
                <w:bCs/>
                <w:color w:val="000000"/>
                <w:kern w:val="0"/>
                <w:lang w:bidi="bn-IN"/>
              </w:rPr>
            </w:pPr>
            <w:r w:rsidRPr="00BD0B1A">
              <w:rPr>
                <w:rFonts w:ascii="Arial" w:eastAsia="Times New Roman" w:hAnsi="Arial" w:cs="Arial"/>
                <w:b/>
                <w:bCs/>
                <w:color w:val="000000"/>
                <w:kern w:val="0"/>
                <w:lang w:bidi="bn-IN"/>
              </w:rPr>
              <w:t>Value</w:t>
            </w:r>
          </w:p>
        </w:tc>
        <w:tc>
          <w:tcPr>
            <w:tcW w:w="1615" w:type="dxa"/>
            <w:shd w:val="clear" w:color="000000" w:fill="F2F2F2"/>
            <w:vAlign w:val="center"/>
            <w:hideMark/>
          </w:tcPr>
          <w:p w14:paraId="5E994F0B" w14:textId="77777777" w:rsidR="00BD0B1A" w:rsidRPr="00BD0B1A" w:rsidRDefault="00BD0B1A" w:rsidP="00951905">
            <w:pPr>
              <w:spacing w:after="0" w:line="360" w:lineRule="auto"/>
              <w:jc w:val="center"/>
              <w:rPr>
                <w:rFonts w:ascii="Arial" w:eastAsia="Times New Roman" w:hAnsi="Arial" w:cs="Arial"/>
                <w:b/>
                <w:bCs/>
                <w:color w:val="000000"/>
                <w:kern w:val="0"/>
                <w:lang w:bidi="bn-IN"/>
              </w:rPr>
            </w:pPr>
            <w:r w:rsidRPr="00BD0B1A">
              <w:rPr>
                <w:rFonts w:ascii="Arial" w:eastAsia="Times New Roman" w:hAnsi="Arial" w:cs="Arial"/>
                <w:b/>
                <w:bCs/>
                <w:color w:val="000000"/>
                <w:kern w:val="0"/>
                <w:lang w:bidi="bn-IN"/>
              </w:rPr>
              <w:t>Percentage</w:t>
            </w:r>
          </w:p>
        </w:tc>
      </w:tr>
      <w:tr w:rsidR="00BD0B1A" w:rsidRPr="00BD0B1A" w14:paraId="1518B1EB" w14:textId="77777777" w:rsidTr="00951905">
        <w:trPr>
          <w:trHeight w:val="300"/>
        </w:trPr>
        <w:tc>
          <w:tcPr>
            <w:tcW w:w="5612" w:type="dxa"/>
            <w:vAlign w:val="center"/>
            <w:hideMark/>
          </w:tcPr>
          <w:p w14:paraId="7FAEEE5F" w14:textId="77777777" w:rsidR="00BD0B1A" w:rsidRPr="00BD0B1A" w:rsidRDefault="00BD0B1A" w:rsidP="002A0283">
            <w:pPr>
              <w:spacing w:after="0" w:line="360" w:lineRule="auto"/>
              <w:rPr>
                <w:rFonts w:ascii="Arial" w:eastAsia="Times New Roman" w:hAnsi="Arial" w:cs="Arial"/>
                <w:color w:val="000000"/>
                <w:kern w:val="0"/>
                <w:lang w:bidi="bn-IN"/>
              </w:rPr>
            </w:pPr>
            <w:r w:rsidRPr="00BD0B1A">
              <w:rPr>
                <w:rFonts w:ascii="Arial" w:eastAsia="Times New Roman" w:hAnsi="Arial" w:cs="Arial"/>
                <w:color w:val="000000"/>
                <w:kern w:val="0"/>
                <w:lang w:bidi="bn-IN"/>
              </w:rPr>
              <w:t>Very important</w:t>
            </w:r>
          </w:p>
        </w:tc>
        <w:tc>
          <w:tcPr>
            <w:tcW w:w="1853" w:type="dxa"/>
            <w:vAlign w:val="center"/>
            <w:hideMark/>
          </w:tcPr>
          <w:p w14:paraId="74FBBAA7" w14:textId="77777777" w:rsidR="00BD0B1A" w:rsidRPr="00BD0B1A" w:rsidRDefault="00BD0B1A" w:rsidP="00951905">
            <w:pPr>
              <w:spacing w:after="0" w:line="360" w:lineRule="auto"/>
              <w:jc w:val="center"/>
              <w:rPr>
                <w:rFonts w:ascii="Arial" w:eastAsia="Times New Roman" w:hAnsi="Arial" w:cs="Arial"/>
                <w:color w:val="000000"/>
                <w:kern w:val="0"/>
                <w:lang w:bidi="bn-IN"/>
              </w:rPr>
            </w:pPr>
            <w:r w:rsidRPr="00BD0B1A">
              <w:rPr>
                <w:rFonts w:ascii="Arial" w:eastAsia="Times New Roman" w:hAnsi="Arial" w:cs="Arial"/>
                <w:color w:val="000000"/>
                <w:kern w:val="0"/>
                <w:lang w:bidi="bn-IN"/>
              </w:rPr>
              <w:t>104</w:t>
            </w:r>
          </w:p>
        </w:tc>
        <w:tc>
          <w:tcPr>
            <w:tcW w:w="1615" w:type="dxa"/>
            <w:vAlign w:val="center"/>
            <w:hideMark/>
          </w:tcPr>
          <w:p w14:paraId="78349A84" w14:textId="77777777" w:rsidR="00BD0B1A" w:rsidRPr="00BD0B1A" w:rsidRDefault="00BD0B1A" w:rsidP="00951905">
            <w:pPr>
              <w:spacing w:after="0" w:line="360" w:lineRule="auto"/>
              <w:jc w:val="center"/>
              <w:rPr>
                <w:rFonts w:ascii="Arial" w:eastAsia="Times New Roman" w:hAnsi="Arial" w:cs="Arial"/>
                <w:color w:val="000000"/>
                <w:kern w:val="0"/>
                <w:lang w:bidi="bn-IN"/>
              </w:rPr>
            </w:pPr>
            <w:r w:rsidRPr="00BD0B1A">
              <w:rPr>
                <w:rFonts w:ascii="Arial" w:eastAsia="Times New Roman" w:hAnsi="Arial" w:cs="Arial"/>
                <w:color w:val="000000"/>
                <w:kern w:val="0"/>
                <w:lang w:bidi="bn-IN"/>
              </w:rPr>
              <w:t>82.54%</w:t>
            </w:r>
          </w:p>
        </w:tc>
      </w:tr>
      <w:tr w:rsidR="00BD0B1A" w:rsidRPr="00BD0B1A" w14:paraId="0F9A270C" w14:textId="77777777" w:rsidTr="00951905">
        <w:trPr>
          <w:trHeight w:val="300"/>
        </w:trPr>
        <w:tc>
          <w:tcPr>
            <w:tcW w:w="5612" w:type="dxa"/>
            <w:vAlign w:val="center"/>
            <w:hideMark/>
          </w:tcPr>
          <w:p w14:paraId="6F6E3080" w14:textId="77777777" w:rsidR="00BD0B1A" w:rsidRPr="00BD0B1A" w:rsidRDefault="00BD0B1A" w:rsidP="002A0283">
            <w:pPr>
              <w:spacing w:after="0" w:line="360" w:lineRule="auto"/>
              <w:rPr>
                <w:rFonts w:ascii="Arial" w:eastAsia="Times New Roman" w:hAnsi="Arial" w:cs="Arial"/>
                <w:color w:val="000000"/>
                <w:kern w:val="0"/>
                <w:lang w:bidi="bn-IN"/>
              </w:rPr>
            </w:pPr>
            <w:r w:rsidRPr="00BD0B1A">
              <w:rPr>
                <w:rFonts w:ascii="Arial" w:eastAsia="Times New Roman" w:hAnsi="Arial" w:cs="Arial"/>
                <w:color w:val="000000"/>
                <w:kern w:val="0"/>
                <w:lang w:bidi="bn-IN"/>
              </w:rPr>
              <w:t>Important</w:t>
            </w:r>
          </w:p>
        </w:tc>
        <w:tc>
          <w:tcPr>
            <w:tcW w:w="1853" w:type="dxa"/>
            <w:vAlign w:val="center"/>
            <w:hideMark/>
          </w:tcPr>
          <w:p w14:paraId="71479E2D" w14:textId="77777777" w:rsidR="00BD0B1A" w:rsidRPr="00BD0B1A" w:rsidRDefault="00BD0B1A" w:rsidP="00951905">
            <w:pPr>
              <w:spacing w:after="0" w:line="360" w:lineRule="auto"/>
              <w:jc w:val="center"/>
              <w:rPr>
                <w:rFonts w:ascii="Arial" w:eastAsia="Times New Roman" w:hAnsi="Arial" w:cs="Arial"/>
                <w:color w:val="000000"/>
                <w:kern w:val="0"/>
                <w:lang w:bidi="bn-IN"/>
              </w:rPr>
            </w:pPr>
            <w:r w:rsidRPr="00BD0B1A">
              <w:rPr>
                <w:rFonts w:ascii="Arial" w:eastAsia="Times New Roman" w:hAnsi="Arial" w:cs="Arial"/>
                <w:color w:val="000000"/>
                <w:kern w:val="0"/>
                <w:lang w:bidi="bn-IN"/>
              </w:rPr>
              <w:t>20</w:t>
            </w:r>
          </w:p>
        </w:tc>
        <w:tc>
          <w:tcPr>
            <w:tcW w:w="1615" w:type="dxa"/>
            <w:vAlign w:val="center"/>
            <w:hideMark/>
          </w:tcPr>
          <w:p w14:paraId="638C11F7" w14:textId="77777777" w:rsidR="00BD0B1A" w:rsidRPr="00BD0B1A" w:rsidRDefault="00BD0B1A" w:rsidP="00951905">
            <w:pPr>
              <w:spacing w:after="0" w:line="360" w:lineRule="auto"/>
              <w:jc w:val="center"/>
              <w:rPr>
                <w:rFonts w:ascii="Arial" w:eastAsia="Times New Roman" w:hAnsi="Arial" w:cs="Arial"/>
                <w:color w:val="000000"/>
                <w:kern w:val="0"/>
                <w:lang w:bidi="bn-IN"/>
              </w:rPr>
            </w:pPr>
            <w:r w:rsidRPr="00BD0B1A">
              <w:rPr>
                <w:rFonts w:ascii="Arial" w:eastAsia="Times New Roman" w:hAnsi="Arial" w:cs="Arial"/>
                <w:color w:val="000000"/>
                <w:kern w:val="0"/>
                <w:lang w:bidi="bn-IN"/>
              </w:rPr>
              <w:t>15.87%</w:t>
            </w:r>
          </w:p>
        </w:tc>
      </w:tr>
      <w:tr w:rsidR="00BD0B1A" w:rsidRPr="00BD0B1A" w14:paraId="79575E1C" w14:textId="77777777" w:rsidTr="00951905">
        <w:trPr>
          <w:trHeight w:val="300"/>
        </w:trPr>
        <w:tc>
          <w:tcPr>
            <w:tcW w:w="5612" w:type="dxa"/>
            <w:vAlign w:val="center"/>
            <w:hideMark/>
          </w:tcPr>
          <w:p w14:paraId="27D8A392" w14:textId="77777777" w:rsidR="00BD0B1A" w:rsidRPr="00BD0B1A" w:rsidRDefault="00BD0B1A" w:rsidP="002A0283">
            <w:pPr>
              <w:spacing w:after="0" w:line="360" w:lineRule="auto"/>
              <w:rPr>
                <w:rFonts w:ascii="Arial" w:eastAsia="Times New Roman" w:hAnsi="Arial" w:cs="Arial"/>
                <w:color w:val="000000"/>
                <w:kern w:val="0"/>
                <w:lang w:bidi="bn-IN"/>
              </w:rPr>
            </w:pPr>
            <w:r w:rsidRPr="00BD0B1A">
              <w:rPr>
                <w:rFonts w:ascii="Arial" w:eastAsia="Times New Roman" w:hAnsi="Arial" w:cs="Arial"/>
                <w:color w:val="000000"/>
                <w:kern w:val="0"/>
                <w:lang w:bidi="bn-IN"/>
              </w:rPr>
              <w:t>Not important</w:t>
            </w:r>
          </w:p>
        </w:tc>
        <w:tc>
          <w:tcPr>
            <w:tcW w:w="1853" w:type="dxa"/>
            <w:vAlign w:val="center"/>
            <w:hideMark/>
          </w:tcPr>
          <w:p w14:paraId="3D07D1F6" w14:textId="77777777" w:rsidR="00BD0B1A" w:rsidRPr="00BD0B1A" w:rsidRDefault="00BD0B1A" w:rsidP="00951905">
            <w:pPr>
              <w:spacing w:after="0" w:line="360" w:lineRule="auto"/>
              <w:jc w:val="center"/>
              <w:rPr>
                <w:rFonts w:ascii="Arial" w:eastAsia="Times New Roman" w:hAnsi="Arial" w:cs="Arial"/>
                <w:color w:val="000000"/>
                <w:kern w:val="0"/>
                <w:lang w:bidi="bn-IN"/>
              </w:rPr>
            </w:pPr>
            <w:r w:rsidRPr="00BD0B1A">
              <w:rPr>
                <w:rFonts w:ascii="Arial" w:eastAsia="Times New Roman" w:hAnsi="Arial" w:cs="Arial"/>
                <w:color w:val="000000"/>
                <w:kern w:val="0"/>
                <w:lang w:bidi="bn-IN"/>
              </w:rPr>
              <w:t>2</w:t>
            </w:r>
          </w:p>
        </w:tc>
        <w:tc>
          <w:tcPr>
            <w:tcW w:w="1615" w:type="dxa"/>
            <w:vAlign w:val="center"/>
            <w:hideMark/>
          </w:tcPr>
          <w:p w14:paraId="700E8D80" w14:textId="77777777" w:rsidR="00BD0B1A" w:rsidRPr="00BD0B1A" w:rsidRDefault="00BD0B1A" w:rsidP="00951905">
            <w:pPr>
              <w:spacing w:after="0" w:line="360" w:lineRule="auto"/>
              <w:jc w:val="center"/>
              <w:rPr>
                <w:rFonts w:ascii="Arial" w:eastAsia="Times New Roman" w:hAnsi="Arial" w:cs="Arial"/>
                <w:color w:val="000000"/>
                <w:kern w:val="0"/>
                <w:lang w:bidi="bn-IN"/>
              </w:rPr>
            </w:pPr>
            <w:r w:rsidRPr="00BD0B1A">
              <w:rPr>
                <w:rFonts w:ascii="Arial" w:eastAsia="Times New Roman" w:hAnsi="Arial" w:cs="Arial"/>
                <w:color w:val="000000"/>
                <w:kern w:val="0"/>
                <w:lang w:bidi="bn-IN"/>
              </w:rPr>
              <w:t>1.59%</w:t>
            </w:r>
          </w:p>
        </w:tc>
      </w:tr>
      <w:tr w:rsidR="00BD0B1A" w:rsidRPr="00BD0B1A" w14:paraId="2D106F84" w14:textId="77777777" w:rsidTr="00951905">
        <w:trPr>
          <w:trHeight w:val="300"/>
        </w:trPr>
        <w:tc>
          <w:tcPr>
            <w:tcW w:w="5612" w:type="dxa"/>
            <w:vAlign w:val="center"/>
            <w:hideMark/>
          </w:tcPr>
          <w:p w14:paraId="27C246B1" w14:textId="77777777" w:rsidR="00BD0B1A" w:rsidRPr="00BD0B1A" w:rsidRDefault="00BD0B1A" w:rsidP="002A0283">
            <w:pPr>
              <w:spacing w:after="0" w:line="360" w:lineRule="auto"/>
              <w:rPr>
                <w:rFonts w:ascii="Arial" w:eastAsia="Times New Roman" w:hAnsi="Arial" w:cs="Arial"/>
                <w:color w:val="000000"/>
                <w:kern w:val="0"/>
                <w:lang w:bidi="bn-IN"/>
              </w:rPr>
            </w:pPr>
            <w:r w:rsidRPr="00BD0B1A">
              <w:rPr>
                <w:rFonts w:ascii="Arial" w:eastAsia="Times New Roman" w:hAnsi="Arial" w:cs="Arial"/>
                <w:color w:val="000000"/>
                <w:kern w:val="0"/>
                <w:lang w:bidi="bn-IN"/>
              </w:rPr>
              <w:t>Total</w:t>
            </w:r>
          </w:p>
        </w:tc>
        <w:tc>
          <w:tcPr>
            <w:tcW w:w="1853" w:type="dxa"/>
            <w:vAlign w:val="center"/>
            <w:hideMark/>
          </w:tcPr>
          <w:p w14:paraId="631ECB24" w14:textId="77777777" w:rsidR="00BD0B1A" w:rsidRPr="00BD0B1A" w:rsidRDefault="00BD0B1A" w:rsidP="00951905">
            <w:pPr>
              <w:spacing w:after="0" w:line="360" w:lineRule="auto"/>
              <w:jc w:val="center"/>
              <w:rPr>
                <w:rFonts w:ascii="Arial" w:eastAsia="Times New Roman" w:hAnsi="Arial" w:cs="Arial"/>
                <w:color w:val="000000"/>
                <w:kern w:val="0"/>
                <w:lang w:bidi="bn-IN"/>
              </w:rPr>
            </w:pPr>
            <w:r w:rsidRPr="00BD0B1A">
              <w:rPr>
                <w:rFonts w:ascii="Arial" w:eastAsia="Times New Roman" w:hAnsi="Arial" w:cs="Arial"/>
                <w:color w:val="000000"/>
                <w:kern w:val="0"/>
                <w:lang w:bidi="bn-IN"/>
              </w:rPr>
              <w:t>126</w:t>
            </w:r>
          </w:p>
        </w:tc>
        <w:tc>
          <w:tcPr>
            <w:tcW w:w="1615" w:type="dxa"/>
            <w:vAlign w:val="center"/>
            <w:hideMark/>
          </w:tcPr>
          <w:p w14:paraId="2F6411ED" w14:textId="77777777" w:rsidR="00BD0B1A" w:rsidRPr="00BD0B1A" w:rsidRDefault="00BD0B1A" w:rsidP="00951905">
            <w:pPr>
              <w:spacing w:after="0" w:line="360" w:lineRule="auto"/>
              <w:jc w:val="center"/>
              <w:rPr>
                <w:rFonts w:ascii="Arial" w:eastAsia="Times New Roman" w:hAnsi="Arial" w:cs="Arial"/>
                <w:color w:val="000000"/>
                <w:kern w:val="0"/>
                <w:lang w:bidi="bn-IN"/>
              </w:rPr>
            </w:pPr>
            <w:r w:rsidRPr="00BD0B1A">
              <w:rPr>
                <w:rFonts w:ascii="Arial" w:eastAsia="Times New Roman" w:hAnsi="Arial" w:cs="Arial"/>
                <w:color w:val="000000"/>
                <w:kern w:val="0"/>
                <w:lang w:bidi="bn-IN"/>
              </w:rPr>
              <w:t>100%</w:t>
            </w:r>
          </w:p>
        </w:tc>
      </w:tr>
    </w:tbl>
    <w:p w14:paraId="415F0E26" w14:textId="77777777" w:rsidR="00BD0B1A" w:rsidRDefault="00BD0B1A" w:rsidP="002A0283">
      <w:pPr>
        <w:spacing w:line="360" w:lineRule="auto"/>
        <w:rPr>
          <w:rFonts w:ascii="Times New Roman" w:eastAsia="Times New Roman" w:hAnsi="Times New Roman" w:cs="Times New Roman"/>
          <w:sz w:val="24"/>
          <w:szCs w:val="24"/>
        </w:rPr>
      </w:pPr>
    </w:p>
    <w:p w14:paraId="1843F5FC" w14:textId="515F75E4" w:rsidR="00BD0B1A" w:rsidRPr="00BD0B1A" w:rsidRDefault="00BD0B1A" w:rsidP="002A0283">
      <w:pPr>
        <w:spacing w:line="360" w:lineRule="auto"/>
        <w:jc w:val="center"/>
        <w:rPr>
          <w:rFonts w:ascii="Times New Roman" w:eastAsia="Times New Roman" w:hAnsi="Times New Roman" w:cs="Times New Roman"/>
          <w:b/>
          <w:bCs/>
          <w:sz w:val="24"/>
          <w:szCs w:val="24"/>
        </w:rPr>
      </w:pPr>
      <w:r w:rsidRPr="00BD0B1A">
        <w:rPr>
          <w:rFonts w:ascii="Times New Roman" w:eastAsia="Times New Roman" w:hAnsi="Times New Roman" w:cs="Times New Roman"/>
          <w:b/>
          <w:bCs/>
          <w:sz w:val="24"/>
          <w:szCs w:val="24"/>
        </w:rPr>
        <w:t>Figure 4.18: Customer relationship and loan pricing</w:t>
      </w:r>
    </w:p>
    <w:p w14:paraId="00526788" w14:textId="1AEEAC94" w:rsidR="00BD0B1A" w:rsidRDefault="00BD0B1A" w:rsidP="002A0283">
      <w:pPr>
        <w:spacing w:line="360" w:lineRule="auto"/>
        <w:jc w:val="both"/>
        <w:rPr>
          <w:rFonts w:ascii="Times New Roman" w:eastAsia="Times New Roman" w:hAnsi="Times New Roman" w:cs="Times New Roman"/>
          <w:sz w:val="24"/>
          <w:szCs w:val="24"/>
        </w:rPr>
      </w:pPr>
      <w:r w:rsidRPr="00BD0B1A">
        <w:rPr>
          <w:rFonts w:ascii="Times New Roman" w:eastAsia="Times New Roman" w:hAnsi="Times New Roman" w:cs="Times New Roman"/>
          <w:sz w:val="24"/>
          <w:szCs w:val="24"/>
        </w:rPr>
        <w:t>Figure 4.18 shows that out of 126</w:t>
      </w:r>
      <w:r>
        <w:rPr>
          <w:rFonts w:ascii="Times New Roman" w:eastAsia="Times New Roman" w:hAnsi="Times New Roman" w:cs="Times New Roman"/>
          <w:sz w:val="24"/>
          <w:szCs w:val="24"/>
        </w:rPr>
        <w:t xml:space="preserve"> </w:t>
      </w:r>
      <w:r w:rsidRPr="00BD0B1A">
        <w:rPr>
          <w:rFonts w:ascii="Times New Roman" w:eastAsia="Times New Roman" w:hAnsi="Times New Roman" w:cs="Times New Roman"/>
          <w:sz w:val="24"/>
          <w:szCs w:val="24"/>
        </w:rPr>
        <w:t xml:space="preserve">respondents, there were 104 (82.54%) </w:t>
      </w:r>
      <w:proofErr w:type="gramStart"/>
      <w:r w:rsidRPr="00BD0B1A">
        <w:rPr>
          <w:rFonts w:ascii="Times New Roman" w:eastAsia="Times New Roman" w:hAnsi="Times New Roman" w:cs="Times New Roman"/>
          <w:sz w:val="24"/>
          <w:szCs w:val="24"/>
        </w:rPr>
        <w:t>select</w:t>
      </w:r>
      <w:proofErr w:type="gramEnd"/>
      <w:r w:rsidRPr="00BD0B1A">
        <w:rPr>
          <w:rFonts w:ascii="Times New Roman" w:eastAsia="Times New Roman" w:hAnsi="Times New Roman" w:cs="Times New Roman"/>
          <w:sz w:val="24"/>
          <w:szCs w:val="24"/>
        </w:rPr>
        <w:t xml:space="preserve"> very important, 20 (15.87%) there were important, 2 (1.59%) not important. Based upon this information, it is therefore concluded that a large proportion of very important responses represent the largest percentage of respondents, more than half of all respondents’ responses regarding the perceptions that these individuals have about how important the customer relationship with a bank officer (deposit, salary account, etc.) is in loan pricing.</w:t>
      </w:r>
    </w:p>
    <w:p w14:paraId="021A66F1" w14:textId="5EBB3BD9" w:rsidR="00092A47" w:rsidRDefault="00092A47" w:rsidP="002A0283">
      <w:pPr>
        <w:spacing w:line="360" w:lineRule="auto"/>
        <w:jc w:val="both"/>
        <w:rPr>
          <w:rFonts w:ascii="Times New Roman" w:eastAsia="Times New Roman" w:hAnsi="Times New Roman" w:cs="Times New Roman"/>
          <w:sz w:val="24"/>
          <w:szCs w:val="24"/>
        </w:rPr>
      </w:pPr>
      <w:r>
        <w:rPr>
          <w:noProof/>
        </w:rPr>
        <w:lastRenderedPageBreak/>
        <w:drawing>
          <wp:inline distT="0" distB="0" distL="0" distR="0" wp14:anchorId="4FF3E366" wp14:editId="2124DE32">
            <wp:extent cx="5712737" cy="3133725"/>
            <wp:effectExtent l="0" t="0" r="2540" b="9525"/>
            <wp:docPr id="1834360398" name="Chart 1">
              <a:extLst xmlns:a="http://schemas.openxmlformats.org/drawingml/2006/main">
                <a:ext uri="{FF2B5EF4-FFF2-40B4-BE49-F238E27FC236}">
                  <a16:creationId xmlns:a16="http://schemas.microsoft.com/office/drawing/2014/main" id="{A56D8DD4-3B67-09D3-A7D4-985BD8F4C3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bl>
      <w:tblPr>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1170"/>
        <w:gridCol w:w="1620"/>
      </w:tblGrid>
      <w:tr w:rsidR="00092A47" w:rsidRPr="00092A47" w14:paraId="7596EC11" w14:textId="77777777" w:rsidTr="008C7BF8">
        <w:trPr>
          <w:trHeight w:val="850"/>
        </w:trPr>
        <w:tc>
          <w:tcPr>
            <w:tcW w:w="6200" w:type="dxa"/>
            <w:shd w:val="clear" w:color="000000" w:fill="F2F2F2"/>
            <w:vAlign w:val="center"/>
            <w:hideMark/>
          </w:tcPr>
          <w:p w14:paraId="097DAC8F" w14:textId="77777777" w:rsidR="00092A47" w:rsidRPr="00092A47" w:rsidRDefault="00092A47" w:rsidP="002A0283">
            <w:pPr>
              <w:spacing w:after="0" w:line="360" w:lineRule="auto"/>
              <w:rPr>
                <w:rFonts w:ascii="Arial" w:eastAsia="Times New Roman" w:hAnsi="Arial" w:cs="Arial"/>
                <w:b/>
                <w:bCs/>
                <w:color w:val="000000"/>
                <w:kern w:val="0"/>
                <w:lang w:bidi="bn-IN"/>
              </w:rPr>
            </w:pPr>
            <w:proofErr w:type="gramStart"/>
            <w:r w:rsidRPr="00092A47">
              <w:rPr>
                <w:rFonts w:ascii="Arial" w:eastAsia="Times New Roman" w:hAnsi="Arial" w:cs="Arial"/>
                <w:b/>
                <w:bCs/>
                <w:color w:val="000000"/>
                <w:kern w:val="0"/>
                <w:lang w:bidi="bn-IN"/>
              </w:rPr>
              <w:t>Bank</w:t>
            </w:r>
            <w:proofErr w:type="gramEnd"/>
            <w:r w:rsidRPr="00092A47">
              <w:rPr>
                <w:rFonts w:ascii="Arial" w:eastAsia="Times New Roman" w:hAnsi="Arial" w:cs="Arial"/>
                <w:b/>
                <w:bCs/>
                <w:color w:val="000000"/>
                <w:kern w:val="0"/>
                <w:lang w:bidi="bn-IN"/>
              </w:rPr>
              <w:t xml:space="preserve"> adjust lending rates in response to central bank policy changes</w:t>
            </w:r>
          </w:p>
        </w:tc>
        <w:tc>
          <w:tcPr>
            <w:tcW w:w="1170" w:type="dxa"/>
            <w:shd w:val="clear" w:color="000000" w:fill="F2F2F2"/>
            <w:vAlign w:val="center"/>
            <w:hideMark/>
          </w:tcPr>
          <w:p w14:paraId="3551A48B" w14:textId="77777777" w:rsidR="00092A47" w:rsidRPr="00092A47" w:rsidRDefault="00092A47" w:rsidP="00951905">
            <w:pPr>
              <w:spacing w:after="0" w:line="360" w:lineRule="auto"/>
              <w:jc w:val="center"/>
              <w:rPr>
                <w:rFonts w:ascii="Arial" w:eastAsia="Times New Roman" w:hAnsi="Arial" w:cs="Arial"/>
                <w:b/>
                <w:bCs/>
                <w:color w:val="000000"/>
                <w:kern w:val="0"/>
                <w:lang w:bidi="bn-IN"/>
              </w:rPr>
            </w:pPr>
            <w:r w:rsidRPr="00092A47">
              <w:rPr>
                <w:rFonts w:ascii="Arial" w:eastAsia="Times New Roman" w:hAnsi="Arial" w:cs="Arial"/>
                <w:b/>
                <w:bCs/>
                <w:color w:val="000000"/>
                <w:kern w:val="0"/>
                <w:lang w:bidi="bn-IN"/>
              </w:rPr>
              <w:t>Value</w:t>
            </w:r>
          </w:p>
        </w:tc>
        <w:tc>
          <w:tcPr>
            <w:tcW w:w="1620" w:type="dxa"/>
            <w:shd w:val="clear" w:color="000000" w:fill="F2F2F2"/>
            <w:vAlign w:val="center"/>
            <w:hideMark/>
          </w:tcPr>
          <w:p w14:paraId="182243FC" w14:textId="77777777" w:rsidR="00092A47" w:rsidRPr="00092A47" w:rsidRDefault="00092A47" w:rsidP="00951905">
            <w:pPr>
              <w:spacing w:after="0" w:line="360" w:lineRule="auto"/>
              <w:jc w:val="center"/>
              <w:rPr>
                <w:rFonts w:ascii="Arial" w:eastAsia="Times New Roman" w:hAnsi="Arial" w:cs="Arial"/>
                <w:b/>
                <w:bCs/>
                <w:color w:val="000000"/>
                <w:kern w:val="0"/>
                <w:lang w:bidi="bn-IN"/>
              </w:rPr>
            </w:pPr>
            <w:r w:rsidRPr="00092A47">
              <w:rPr>
                <w:rFonts w:ascii="Arial" w:eastAsia="Times New Roman" w:hAnsi="Arial" w:cs="Arial"/>
                <w:b/>
                <w:bCs/>
                <w:color w:val="000000"/>
                <w:kern w:val="0"/>
                <w:lang w:bidi="bn-IN"/>
              </w:rPr>
              <w:t>Percentage</w:t>
            </w:r>
          </w:p>
        </w:tc>
      </w:tr>
      <w:tr w:rsidR="00092A47" w:rsidRPr="00092A47" w14:paraId="714EB074" w14:textId="77777777" w:rsidTr="008C7BF8">
        <w:trPr>
          <w:trHeight w:val="300"/>
        </w:trPr>
        <w:tc>
          <w:tcPr>
            <w:tcW w:w="6200" w:type="dxa"/>
            <w:vAlign w:val="center"/>
            <w:hideMark/>
          </w:tcPr>
          <w:p w14:paraId="39EB39FE" w14:textId="77777777" w:rsidR="00092A47" w:rsidRPr="00092A47" w:rsidRDefault="00092A47" w:rsidP="002A0283">
            <w:pPr>
              <w:spacing w:after="0" w:line="360" w:lineRule="auto"/>
              <w:rPr>
                <w:rFonts w:ascii="Arial" w:eastAsia="Times New Roman" w:hAnsi="Arial" w:cs="Arial"/>
                <w:color w:val="000000"/>
                <w:kern w:val="0"/>
                <w:lang w:bidi="bn-IN"/>
              </w:rPr>
            </w:pPr>
            <w:r w:rsidRPr="00092A47">
              <w:rPr>
                <w:rFonts w:ascii="Arial" w:eastAsia="Times New Roman" w:hAnsi="Arial" w:cs="Arial"/>
                <w:color w:val="000000"/>
                <w:kern w:val="0"/>
                <w:lang w:bidi="bn-IN"/>
              </w:rPr>
              <w:t>Yes</w:t>
            </w:r>
          </w:p>
        </w:tc>
        <w:tc>
          <w:tcPr>
            <w:tcW w:w="1170" w:type="dxa"/>
            <w:vAlign w:val="center"/>
            <w:hideMark/>
          </w:tcPr>
          <w:p w14:paraId="101C9BD2"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108</w:t>
            </w:r>
          </w:p>
        </w:tc>
        <w:tc>
          <w:tcPr>
            <w:tcW w:w="1620" w:type="dxa"/>
            <w:vAlign w:val="center"/>
            <w:hideMark/>
          </w:tcPr>
          <w:p w14:paraId="349272E6"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85.71%</w:t>
            </w:r>
          </w:p>
        </w:tc>
      </w:tr>
      <w:tr w:rsidR="00092A47" w:rsidRPr="00092A47" w14:paraId="1E68FB28" w14:textId="77777777" w:rsidTr="008C7BF8">
        <w:trPr>
          <w:trHeight w:val="300"/>
        </w:trPr>
        <w:tc>
          <w:tcPr>
            <w:tcW w:w="6200" w:type="dxa"/>
            <w:vAlign w:val="center"/>
            <w:hideMark/>
          </w:tcPr>
          <w:p w14:paraId="72D4363E" w14:textId="77777777" w:rsidR="00092A47" w:rsidRPr="00092A47" w:rsidRDefault="00092A47" w:rsidP="002A0283">
            <w:pPr>
              <w:spacing w:after="0" w:line="360" w:lineRule="auto"/>
              <w:rPr>
                <w:rFonts w:ascii="Arial" w:eastAsia="Times New Roman" w:hAnsi="Arial" w:cs="Arial"/>
                <w:color w:val="000000"/>
                <w:kern w:val="0"/>
                <w:lang w:bidi="bn-IN"/>
              </w:rPr>
            </w:pPr>
            <w:r w:rsidRPr="00092A47">
              <w:rPr>
                <w:rFonts w:ascii="Arial" w:eastAsia="Times New Roman" w:hAnsi="Arial" w:cs="Arial"/>
                <w:color w:val="000000"/>
                <w:kern w:val="0"/>
                <w:lang w:bidi="bn-IN"/>
              </w:rPr>
              <w:t>No</w:t>
            </w:r>
          </w:p>
        </w:tc>
        <w:tc>
          <w:tcPr>
            <w:tcW w:w="1170" w:type="dxa"/>
            <w:vAlign w:val="center"/>
            <w:hideMark/>
          </w:tcPr>
          <w:p w14:paraId="5231DC23"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4</w:t>
            </w:r>
          </w:p>
        </w:tc>
        <w:tc>
          <w:tcPr>
            <w:tcW w:w="1620" w:type="dxa"/>
            <w:vAlign w:val="center"/>
            <w:hideMark/>
          </w:tcPr>
          <w:p w14:paraId="5DD70F0B"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3.17%</w:t>
            </w:r>
          </w:p>
        </w:tc>
      </w:tr>
      <w:tr w:rsidR="00092A47" w:rsidRPr="00092A47" w14:paraId="63340B5E" w14:textId="77777777" w:rsidTr="008C7BF8">
        <w:trPr>
          <w:trHeight w:val="300"/>
        </w:trPr>
        <w:tc>
          <w:tcPr>
            <w:tcW w:w="6200" w:type="dxa"/>
            <w:vAlign w:val="center"/>
            <w:hideMark/>
          </w:tcPr>
          <w:p w14:paraId="3C77DF0F" w14:textId="77777777" w:rsidR="00092A47" w:rsidRPr="00092A47" w:rsidRDefault="00092A47" w:rsidP="002A0283">
            <w:pPr>
              <w:spacing w:after="0" w:line="360" w:lineRule="auto"/>
              <w:rPr>
                <w:rFonts w:ascii="Arial" w:eastAsia="Times New Roman" w:hAnsi="Arial" w:cs="Arial"/>
                <w:color w:val="000000"/>
                <w:kern w:val="0"/>
                <w:lang w:bidi="bn-IN"/>
              </w:rPr>
            </w:pPr>
            <w:r w:rsidRPr="00092A47">
              <w:rPr>
                <w:rFonts w:ascii="Arial" w:eastAsia="Times New Roman" w:hAnsi="Arial" w:cs="Arial"/>
                <w:color w:val="000000"/>
                <w:kern w:val="0"/>
                <w:lang w:bidi="bn-IN"/>
              </w:rPr>
              <w:t>Sometimes</w:t>
            </w:r>
          </w:p>
        </w:tc>
        <w:tc>
          <w:tcPr>
            <w:tcW w:w="1170" w:type="dxa"/>
            <w:vAlign w:val="center"/>
            <w:hideMark/>
          </w:tcPr>
          <w:p w14:paraId="5DB51EC2"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14</w:t>
            </w:r>
          </w:p>
        </w:tc>
        <w:tc>
          <w:tcPr>
            <w:tcW w:w="1620" w:type="dxa"/>
            <w:vAlign w:val="center"/>
            <w:hideMark/>
          </w:tcPr>
          <w:p w14:paraId="0869F04A"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11.11%</w:t>
            </w:r>
          </w:p>
        </w:tc>
      </w:tr>
      <w:tr w:rsidR="00092A47" w:rsidRPr="00092A47" w14:paraId="019DB0A6" w14:textId="77777777" w:rsidTr="008C7BF8">
        <w:trPr>
          <w:trHeight w:val="300"/>
        </w:trPr>
        <w:tc>
          <w:tcPr>
            <w:tcW w:w="6200" w:type="dxa"/>
            <w:vAlign w:val="center"/>
            <w:hideMark/>
          </w:tcPr>
          <w:p w14:paraId="5EA4EFBC" w14:textId="77777777" w:rsidR="00092A47" w:rsidRPr="00092A47" w:rsidRDefault="00092A47" w:rsidP="002A0283">
            <w:pPr>
              <w:spacing w:after="0" w:line="360" w:lineRule="auto"/>
              <w:rPr>
                <w:rFonts w:ascii="Arial" w:eastAsia="Times New Roman" w:hAnsi="Arial" w:cs="Arial"/>
                <w:color w:val="000000"/>
                <w:kern w:val="0"/>
                <w:lang w:bidi="bn-IN"/>
              </w:rPr>
            </w:pPr>
            <w:r w:rsidRPr="00092A47">
              <w:rPr>
                <w:rFonts w:ascii="Arial" w:eastAsia="Times New Roman" w:hAnsi="Arial" w:cs="Arial"/>
                <w:color w:val="000000"/>
                <w:kern w:val="0"/>
                <w:lang w:bidi="bn-IN"/>
              </w:rPr>
              <w:t>Total</w:t>
            </w:r>
          </w:p>
        </w:tc>
        <w:tc>
          <w:tcPr>
            <w:tcW w:w="1170" w:type="dxa"/>
            <w:vAlign w:val="center"/>
            <w:hideMark/>
          </w:tcPr>
          <w:p w14:paraId="788DF049"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126</w:t>
            </w:r>
          </w:p>
        </w:tc>
        <w:tc>
          <w:tcPr>
            <w:tcW w:w="1620" w:type="dxa"/>
            <w:vAlign w:val="center"/>
            <w:hideMark/>
          </w:tcPr>
          <w:p w14:paraId="78481D6C"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100%</w:t>
            </w:r>
          </w:p>
        </w:tc>
      </w:tr>
    </w:tbl>
    <w:p w14:paraId="7CA98387" w14:textId="77777777" w:rsidR="00092A47" w:rsidRDefault="00092A47" w:rsidP="002A0283">
      <w:pPr>
        <w:spacing w:line="360" w:lineRule="auto"/>
        <w:jc w:val="both"/>
        <w:rPr>
          <w:rFonts w:ascii="Times New Roman" w:eastAsia="Times New Roman" w:hAnsi="Times New Roman" w:cs="Times New Roman"/>
          <w:sz w:val="24"/>
          <w:szCs w:val="24"/>
        </w:rPr>
      </w:pPr>
    </w:p>
    <w:p w14:paraId="46B44F4A" w14:textId="0E52ACF1" w:rsidR="00092A47" w:rsidRPr="00092A47" w:rsidRDefault="00092A47" w:rsidP="002A0283">
      <w:pPr>
        <w:spacing w:line="360" w:lineRule="auto"/>
        <w:jc w:val="center"/>
        <w:rPr>
          <w:rFonts w:ascii="Times New Roman" w:eastAsia="Times New Roman" w:hAnsi="Times New Roman" w:cs="Times New Roman"/>
          <w:b/>
          <w:bCs/>
          <w:sz w:val="24"/>
          <w:szCs w:val="24"/>
        </w:rPr>
      </w:pPr>
      <w:r w:rsidRPr="00092A47">
        <w:rPr>
          <w:rFonts w:ascii="Times New Roman" w:eastAsia="Times New Roman" w:hAnsi="Times New Roman" w:cs="Times New Roman"/>
          <w:b/>
          <w:bCs/>
          <w:sz w:val="24"/>
          <w:szCs w:val="24"/>
        </w:rPr>
        <w:t>Figure 4.19: Central bank policy and lending rate adjustments</w:t>
      </w:r>
    </w:p>
    <w:p w14:paraId="479AF46A" w14:textId="2AA99060" w:rsidR="00092A47" w:rsidRDefault="00092A47" w:rsidP="002A0283">
      <w:pPr>
        <w:spacing w:line="360" w:lineRule="auto"/>
        <w:jc w:val="both"/>
        <w:rPr>
          <w:rFonts w:ascii="Times New Roman" w:eastAsia="Times New Roman" w:hAnsi="Times New Roman" w:cs="Times New Roman"/>
          <w:sz w:val="24"/>
          <w:szCs w:val="24"/>
        </w:rPr>
      </w:pPr>
      <w:r w:rsidRPr="00092A47">
        <w:rPr>
          <w:rFonts w:ascii="Times New Roman" w:eastAsia="Times New Roman" w:hAnsi="Times New Roman" w:cs="Times New Roman"/>
          <w:sz w:val="24"/>
          <w:szCs w:val="24"/>
        </w:rPr>
        <w:t>Figure 4.19 shows that out of 126 respondents, there were 108 (85.71%) select yes, 14 (11.11%) there were sometimes, 4 (3.17%) no. Based upon this information, it is therefore concluded that a large proportion of yes responses represent the largest percentage of respondents, more than half of all respondents’ responses regarding the perceptions that these individuals have about how their bank adjusts lending rates in response to central bank policy changes.</w:t>
      </w:r>
    </w:p>
    <w:p w14:paraId="1C4D66D4" w14:textId="64F368B0" w:rsidR="00092A47" w:rsidRDefault="00092A47" w:rsidP="002A0283">
      <w:pPr>
        <w:spacing w:line="360" w:lineRule="auto"/>
        <w:jc w:val="both"/>
        <w:rPr>
          <w:rFonts w:ascii="Times New Roman" w:eastAsia="Times New Roman" w:hAnsi="Times New Roman" w:cs="Times New Roman"/>
          <w:sz w:val="24"/>
          <w:szCs w:val="24"/>
        </w:rPr>
      </w:pPr>
      <w:r>
        <w:rPr>
          <w:noProof/>
        </w:rPr>
        <w:lastRenderedPageBreak/>
        <w:drawing>
          <wp:inline distT="0" distB="0" distL="0" distR="0" wp14:anchorId="690404C5" wp14:editId="1E6CF53D">
            <wp:extent cx="5703683" cy="3319145"/>
            <wp:effectExtent l="0" t="0" r="11430" b="14605"/>
            <wp:docPr id="33836437" name="Chart 1">
              <a:extLst xmlns:a="http://schemas.openxmlformats.org/drawingml/2006/main">
                <a:ext uri="{FF2B5EF4-FFF2-40B4-BE49-F238E27FC236}">
                  <a16:creationId xmlns:a16="http://schemas.microsoft.com/office/drawing/2014/main" id="{E9C901AC-CFE1-BAC8-517A-B2A46F320B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bl>
      <w:tblPr>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0"/>
        <w:gridCol w:w="1080"/>
        <w:gridCol w:w="1620"/>
      </w:tblGrid>
      <w:tr w:rsidR="00092A47" w:rsidRPr="00092A47" w14:paraId="478DAD89" w14:textId="77777777" w:rsidTr="008C7BF8">
        <w:trPr>
          <w:trHeight w:val="1150"/>
        </w:trPr>
        <w:tc>
          <w:tcPr>
            <w:tcW w:w="6290" w:type="dxa"/>
            <w:shd w:val="clear" w:color="000000" w:fill="F2F2F2"/>
            <w:vAlign w:val="center"/>
            <w:hideMark/>
          </w:tcPr>
          <w:p w14:paraId="7DF8054C" w14:textId="77777777" w:rsidR="00092A47" w:rsidRPr="00092A47" w:rsidRDefault="00092A47" w:rsidP="002A0283">
            <w:pPr>
              <w:spacing w:after="0" w:line="360" w:lineRule="auto"/>
              <w:rPr>
                <w:rFonts w:ascii="Arial" w:eastAsia="Times New Roman" w:hAnsi="Arial" w:cs="Arial"/>
                <w:b/>
                <w:bCs/>
                <w:color w:val="000000"/>
                <w:kern w:val="0"/>
                <w:lang w:bidi="bn-IN"/>
              </w:rPr>
            </w:pPr>
            <w:r w:rsidRPr="00092A47">
              <w:rPr>
                <w:rFonts w:ascii="Arial" w:eastAsia="Times New Roman" w:hAnsi="Arial" w:cs="Arial"/>
                <w:b/>
                <w:bCs/>
                <w:color w:val="000000"/>
                <w:kern w:val="0"/>
                <w:lang w:bidi="bn-IN"/>
              </w:rPr>
              <w:t xml:space="preserve">Market competition </w:t>
            </w:r>
            <w:proofErr w:type="gramStart"/>
            <w:r w:rsidRPr="00092A47">
              <w:rPr>
                <w:rFonts w:ascii="Arial" w:eastAsia="Times New Roman" w:hAnsi="Arial" w:cs="Arial"/>
                <w:b/>
                <w:bCs/>
                <w:color w:val="000000"/>
                <w:kern w:val="0"/>
                <w:lang w:bidi="bn-IN"/>
              </w:rPr>
              <w:t>influence</w:t>
            </w:r>
            <w:proofErr w:type="gramEnd"/>
            <w:r w:rsidRPr="00092A47">
              <w:rPr>
                <w:rFonts w:ascii="Arial" w:eastAsia="Times New Roman" w:hAnsi="Arial" w:cs="Arial"/>
                <w:b/>
                <w:bCs/>
                <w:color w:val="000000"/>
                <w:kern w:val="0"/>
                <w:lang w:bidi="bn-IN"/>
              </w:rPr>
              <w:t xml:space="preserve"> your loan pricing decisions</w:t>
            </w:r>
          </w:p>
        </w:tc>
        <w:tc>
          <w:tcPr>
            <w:tcW w:w="1080" w:type="dxa"/>
            <w:shd w:val="clear" w:color="000000" w:fill="F2F2F2"/>
            <w:vAlign w:val="center"/>
            <w:hideMark/>
          </w:tcPr>
          <w:p w14:paraId="2EF03257" w14:textId="77777777" w:rsidR="00092A47" w:rsidRPr="00092A47" w:rsidRDefault="00092A47" w:rsidP="00951905">
            <w:pPr>
              <w:spacing w:after="0" w:line="360" w:lineRule="auto"/>
              <w:jc w:val="center"/>
              <w:rPr>
                <w:rFonts w:ascii="Arial" w:eastAsia="Times New Roman" w:hAnsi="Arial" w:cs="Arial"/>
                <w:b/>
                <w:bCs/>
                <w:color w:val="000000"/>
                <w:kern w:val="0"/>
                <w:lang w:bidi="bn-IN"/>
              </w:rPr>
            </w:pPr>
            <w:r w:rsidRPr="00092A47">
              <w:rPr>
                <w:rFonts w:ascii="Arial" w:eastAsia="Times New Roman" w:hAnsi="Arial" w:cs="Arial"/>
                <w:b/>
                <w:bCs/>
                <w:color w:val="000000"/>
                <w:kern w:val="0"/>
                <w:lang w:bidi="bn-IN"/>
              </w:rPr>
              <w:t>Value</w:t>
            </w:r>
          </w:p>
        </w:tc>
        <w:tc>
          <w:tcPr>
            <w:tcW w:w="1620" w:type="dxa"/>
            <w:shd w:val="clear" w:color="000000" w:fill="F2F2F2"/>
            <w:vAlign w:val="center"/>
            <w:hideMark/>
          </w:tcPr>
          <w:p w14:paraId="4FC805A7" w14:textId="77777777" w:rsidR="00092A47" w:rsidRPr="00092A47" w:rsidRDefault="00092A47" w:rsidP="00951905">
            <w:pPr>
              <w:spacing w:after="0" w:line="360" w:lineRule="auto"/>
              <w:jc w:val="center"/>
              <w:rPr>
                <w:rFonts w:ascii="Arial" w:eastAsia="Times New Roman" w:hAnsi="Arial" w:cs="Arial"/>
                <w:b/>
                <w:bCs/>
                <w:color w:val="000000"/>
                <w:kern w:val="0"/>
                <w:lang w:bidi="bn-IN"/>
              </w:rPr>
            </w:pPr>
            <w:r w:rsidRPr="00092A47">
              <w:rPr>
                <w:rFonts w:ascii="Arial" w:eastAsia="Times New Roman" w:hAnsi="Arial" w:cs="Arial"/>
                <w:b/>
                <w:bCs/>
                <w:color w:val="000000"/>
                <w:kern w:val="0"/>
                <w:lang w:bidi="bn-IN"/>
              </w:rPr>
              <w:t>Percentage</w:t>
            </w:r>
          </w:p>
        </w:tc>
      </w:tr>
      <w:tr w:rsidR="00092A47" w:rsidRPr="00092A47" w14:paraId="4F60F146" w14:textId="77777777" w:rsidTr="008C7BF8">
        <w:trPr>
          <w:trHeight w:val="300"/>
        </w:trPr>
        <w:tc>
          <w:tcPr>
            <w:tcW w:w="6290" w:type="dxa"/>
            <w:vAlign w:val="center"/>
            <w:hideMark/>
          </w:tcPr>
          <w:p w14:paraId="214740C1" w14:textId="77777777" w:rsidR="00092A47" w:rsidRPr="00092A47" w:rsidRDefault="00092A47" w:rsidP="002A0283">
            <w:pPr>
              <w:spacing w:after="0" w:line="360" w:lineRule="auto"/>
              <w:rPr>
                <w:rFonts w:ascii="Arial" w:eastAsia="Times New Roman" w:hAnsi="Arial" w:cs="Arial"/>
                <w:color w:val="000000"/>
                <w:kern w:val="0"/>
                <w:lang w:bidi="bn-IN"/>
              </w:rPr>
            </w:pPr>
            <w:r w:rsidRPr="00092A47">
              <w:rPr>
                <w:rFonts w:ascii="Arial" w:eastAsia="Times New Roman" w:hAnsi="Arial" w:cs="Arial"/>
                <w:color w:val="000000"/>
                <w:kern w:val="0"/>
                <w:lang w:bidi="bn-IN"/>
              </w:rPr>
              <w:t>Yes</w:t>
            </w:r>
          </w:p>
        </w:tc>
        <w:tc>
          <w:tcPr>
            <w:tcW w:w="1080" w:type="dxa"/>
            <w:vAlign w:val="center"/>
            <w:hideMark/>
          </w:tcPr>
          <w:p w14:paraId="458BF9BD"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113</w:t>
            </w:r>
          </w:p>
        </w:tc>
        <w:tc>
          <w:tcPr>
            <w:tcW w:w="1620" w:type="dxa"/>
            <w:vAlign w:val="center"/>
            <w:hideMark/>
          </w:tcPr>
          <w:p w14:paraId="25F8A865"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89.68%</w:t>
            </w:r>
          </w:p>
        </w:tc>
      </w:tr>
      <w:tr w:rsidR="00092A47" w:rsidRPr="00092A47" w14:paraId="64E383E5" w14:textId="77777777" w:rsidTr="008C7BF8">
        <w:trPr>
          <w:trHeight w:val="300"/>
        </w:trPr>
        <w:tc>
          <w:tcPr>
            <w:tcW w:w="6290" w:type="dxa"/>
            <w:vAlign w:val="center"/>
            <w:hideMark/>
          </w:tcPr>
          <w:p w14:paraId="5514E850" w14:textId="77777777" w:rsidR="00092A47" w:rsidRPr="00092A47" w:rsidRDefault="00092A47" w:rsidP="002A0283">
            <w:pPr>
              <w:spacing w:after="0" w:line="360" w:lineRule="auto"/>
              <w:rPr>
                <w:rFonts w:ascii="Arial" w:eastAsia="Times New Roman" w:hAnsi="Arial" w:cs="Arial"/>
                <w:color w:val="000000"/>
                <w:kern w:val="0"/>
                <w:lang w:bidi="bn-IN"/>
              </w:rPr>
            </w:pPr>
            <w:r w:rsidRPr="00092A47">
              <w:rPr>
                <w:rFonts w:ascii="Arial" w:eastAsia="Times New Roman" w:hAnsi="Arial" w:cs="Arial"/>
                <w:color w:val="000000"/>
                <w:kern w:val="0"/>
                <w:lang w:bidi="bn-IN"/>
              </w:rPr>
              <w:t>No</w:t>
            </w:r>
          </w:p>
        </w:tc>
        <w:tc>
          <w:tcPr>
            <w:tcW w:w="1080" w:type="dxa"/>
            <w:vAlign w:val="center"/>
            <w:hideMark/>
          </w:tcPr>
          <w:p w14:paraId="1E2135C2"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3</w:t>
            </w:r>
          </w:p>
        </w:tc>
        <w:tc>
          <w:tcPr>
            <w:tcW w:w="1620" w:type="dxa"/>
            <w:vAlign w:val="center"/>
            <w:hideMark/>
          </w:tcPr>
          <w:p w14:paraId="7B180E24"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2.38%</w:t>
            </w:r>
          </w:p>
        </w:tc>
      </w:tr>
      <w:tr w:rsidR="00092A47" w:rsidRPr="00092A47" w14:paraId="527F4C65" w14:textId="77777777" w:rsidTr="008C7BF8">
        <w:trPr>
          <w:trHeight w:val="300"/>
        </w:trPr>
        <w:tc>
          <w:tcPr>
            <w:tcW w:w="6290" w:type="dxa"/>
            <w:vAlign w:val="center"/>
            <w:hideMark/>
          </w:tcPr>
          <w:p w14:paraId="0747DC1C" w14:textId="77777777" w:rsidR="00092A47" w:rsidRPr="00092A47" w:rsidRDefault="00092A47" w:rsidP="002A0283">
            <w:pPr>
              <w:spacing w:after="0" w:line="360" w:lineRule="auto"/>
              <w:rPr>
                <w:rFonts w:ascii="Arial" w:eastAsia="Times New Roman" w:hAnsi="Arial" w:cs="Arial"/>
                <w:color w:val="000000"/>
                <w:kern w:val="0"/>
                <w:lang w:bidi="bn-IN"/>
              </w:rPr>
            </w:pPr>
            <w:r w:rsidRPr="00092A47">
              <w:rPr>
                <w:rFonts w:ascii="Arial" w:eastAsia="Times New Roman" w:hAnsi="Arial" w:cs="Arial"/>
                <w:color w:val="000000"/>
                <w:kern w:val="0"/>
                <w:lang w:bidi="bn-IN"/>
              </w:rPr>
              <w:t>Sometimes</w:t>
            </w:r>
          </w:p>
        </w:tc>
        <w:tc>
          <w:tcPr>
            <w:tcW w:w="1080" w:type="dxa"/>
            <w:vAlign w:val="center"/>
            <w:hideMark/>
          </w:tcPr>
          <w:p w14:paraId="6AD3D192"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10</w:t>
            </w:r>
          </w:p>
        </w:tc>
        <w:tc>
          <w:tcPr>
            <w:tcW w:w="1620" w:type="dxa"/>
            <w:vAlign w:val="center"/>
            <w:hideMark/>
          </w:tcPr>
          <w:p w14:paraId="5B1BBF1B"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7.94%</w:t>
            </w:r>
          </w:p>
        </w:tc>
      </w:tr>
      <w:tr w:rsidR="00092A47" w:rsidRPr="00092A47" w14:paraId="73A6588A" w14:textId="77777777" w:rsidTr="008C7BF8">
        <w:trPr>
          <w:trHeight w:val="300"/>
        </w:trPr>
        <w:tc>
          <w:tcPr>
            <w:tcW w:w="6290" w:type="dxa"/>
            <w:vAlign w:val="center"/>
            <w:hideMark/>
          </w:tcPr>
          <w:p w14:paraId="78A29382" w14:textId="77777777" w:rsidR="00092A47" w:rsidRPr="00092A47" w:rsidRDefault="00092A47" w:rsidP="002A0283">
            <w:pPr>
              <w:spacing w:after="0" w:line="360" w:lineRule="auto"/>
              <w:rPr>
                <w:rFonts w:ascii="Arial" w:eastAsia="Times New Roman" w:hAnsi="Arial" w:cs="Arial"/>
                <w:color w:val="000000"/>
                <w:kern w:val="0"/>
                <w:lang w:bidi="bn-IN"/>
              </w:rPr>
            </w:pPr>
            <w:r w:rsidRPr="00092A47">
              <w:rPr>
                <w:rFonts w:ascii="Arial" w:eastAsia="Times New Roman" w:hAnsi="Arial" w:cs="Arial"/>
                <w:color w:val="000000"/>
                <w:kern w:val="0"/>
                <w:lang w:bidi="bn-IN"/>
              </w:rPr>
              <w:t>Total</w:t>
            </w:r>
          </w:p>
        </w:tc>
        <w:tc>
          <w:tcPr>
            <w:tcW w:w="1080" w:type="dxa"/>
            <w:vAlign w:val="center"/>
            <w:hideMark/>
          </w:tcPr>
          <w:p w14:paraId="1001D3BF"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126</w:t>
            </w:r>
          </w:p>
        </w:tc>
        <w:tc>
          <w:tcPr>
            <w:tcW w:w="1620" w:type="dxa"/>
            <w:vAlign w:val="center"/>
            <w:hideMark/>
          </w:tcPr>
          <w:p w14:paraId="3125010F"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100%</w:t>
            </w:r>
          </w:p>
        </w:tc>
      </w:tr>
    </w:tbl>
    <w:p w14:paraId="027FFA2B" w14:textId="77777777" w:rsidR="00092A47" w:rsidRDefault="00092A47" w:rsidP="002A0283">
      <w:pPr>
        <w:spacing w:line="360" w:lineRule="auto"/>
        <w:jc w:val="both"/>
        <w:rPr>
          <w:rFonts w:ascii="Times New Roman" w:eastAsia="Times New Roman" w:hAnsi="Times New Roman" w:cs="Times New Roman"/>
          <w:sz w:val="24"/>
          <w:szCs w:val="24"/>
        </w:rPr>
      </w:pPr>
    </w:p>
    <w:p w14:paraId="5A9B0435" w14:textId="07FD3B5A" w:rsidR="00092A47" w:rsidRPr="00092A47" w:rsidRDefault="00092A47" w:rsidP="002A0283">
      <w:pPr>
        <w:spacing w:line="360" w:lineRule="auto"/>
        <w:jc w:val="center"/>
        <w:rPr>
          <w:rFonts w:ascii="Times New Roman" w:eastAsia="Times New Roman" w:hAnsi="Times New Roman" w:cs="Times New Roman"/>
          <w:b/>
          <w:bCs/>
          <w:sz w:val="24"/>
          <w:szCs w:val="24"/>
        </w:rPr>
      </w:pPr>
      <w:r w:rsidRPr="00092A47">
        <w:rPr>
          <w:rFonts w:ascii="Times New Roman" w:eastAsia="Times New Roman" w:hAnsi="Times New Roman" w:cs="Times New Roman"/>
          <w:b/>
          <w:bCs/>
          <w:sz w:val="24"/>
          <w:szCs w:val="24"/>
        </w:rPr>
        <w:t>Figure 4.20: Market competition and loan pricing decisions</w:t>
      </w:r>
    </w:p>
    <w:p w14:paraId="095BB3F2" w14:textId="18DA93DC" w:rsidR="00092A47" w:rsidRDefault="00092A47" w:rsidP="002A0283">
      <w:pPr>
        <w:spacing w:line="360" w:lineRule="auto"/>
        <w:jc w:val="both"/>
        <w:rPr>
          <w:rFonts w:ascii="Times New Roman" w:eastAsia="Times New Roman" w:hAnsi="Times New Roman" w:cs="Times New Roman"/>
          <w:sz w:val="24"/>
          <w:szCs w:val="24"/>
        </w:rPr>
      </w:pPr>
      <w:r w:rsidRPr="00092A47">
        <w:rPr>
          <w:rFonts w:ascii="Times New Roman" w:eastAsia="Times New Roman" w:hAnsi="Times New Roman" w:cs="Times New Roman"/>
          <w:sz w:val="24"/>
          <w:szCs w:val="24"/>
        </w:rPr>
        <w:t>Figure 4.20 shows that out of 126  respondents, there were 113 (89.68%) select yes, 10 (7.94%) there were sometimes, 3 (2.38%) no. Based upon this information, it is therefore concluded that a large proportion of yes responses represent the largest percentage of respondents, more than half of all respondents’ responses regarding the perceptions that these individuals have about how market competition influences their loan pricing decisions.</w:t>
      </w:r>
    </w:p>
    <w:p w14:paraId="534A8CEE" w14:textId="14D8A1F5" w:rsidR="00092A47" w:rsidRPr="00092A47" w:rsidRDefault="00092A47" w:rsidP="002A0283">
      <w:pPr>
        <w:spacing w:line="360" w:lineRule="auto"/>
        <w:jc w:val="both"/>
        <w:rPr>
          <w:rFonts w:ascii="Times New Roman" w:eastAsia="Times New Roman" w:hAnsi="Times New Roman" w:cs="Times New Roman"/>
          <w:sz w:val="24"/>
          <w:szCs w:val="24"/>
        </w:rPr>
      </w:pPr>
      <w:r>
        <w:rPr>
          <w:noProof/>
        </w:rPr>
        <w:lastRenderedPageBreak/>
        <w:drawing>
          <wp:inline distT="0" distB="0" distL="0" distR="0" wp14:anchorId="55C9E036" wp14:editId="075293CA">
            <wp:extent cx="5793740" cy="3289300"/>
            <wp:effectExtent l="0" t="0" r="16510" b="6350"/>
            <wp:docPr id="493336667" name="Chart 1">
              <a:extLst xmlns:a="http://schemas.openxmlformats.org/drawingml/2006/main">
                <a:ext uri="{FF2B5EF4-FFF2-40B4-BE49-F238E27FC236}">
                  <a16:creationId xmlns:a16="http://schemas.microsoft.com/office/drawing/2014/main" id="{B436BAA3-92F4-88FA-0F34-98A505A80D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bl>
      <w:tblPr>
        <w:tblW w:w="9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0"/>
        <w:gridCol w:w="990"/>
        <w:gridCol w:w="1710"/>
      </w:tblGrid>
      <w:tr w:rsidR="00092A47" w:rsidRPr="00092A47" w14:paraId="6A7D6420" w14:textId="77777777" w:rsidTr="008C7BF8">
        <w:trPr>
          <w:trHeight w:val="570"/>
        </w:trPr>
        <w:tc>
          <w:tcPr>
            <w:tcW w:w="6470" w:type="dxa"/>
            <w:shd w:val="clear" w:color="000000" w:fill="F2F2F2"/>
            <w:vAlign w:val="center"/>
            <w:hideMark/>
          </w:tcPr>
          <w:p w14:paraId="159470ED" w14:textId="77777777" w:rsidR="00092A47" w:rsidRPr="00092A47" w:rsidRDefault="00092A47" w:rsidP="002A0283">
            <w:pPr>
              <w:spacing w:after="0" w:line="360" w:lineRule="auto"/>
              <w:rPr>
                <w:rFonts w:ascii="Arial" w:eastAsia="Times New Roman" w:hAnsi="Arial" w:cs="Arial"/>
                <w:b/>
                <w:bCs/>
                <w:color w:val="000000"/>
                <w:kern w:val="0"/>
                <w:lang w:bidi="bn-IN"/>
              </w:rPr>
            </w:pPr>
            <w:r w:rsidRPr="00092A47">
              <w:rPr>
                <w:rFonts w:ascii="Arial" w:eastAsia="Times New Roman" w:hAnsi="Arial" w:cs="Arial"/>
                <w:b/>
                <w:bCs/>
                <w:color w:val="000000"/>
                <w:kern w:val="0"/>
                <w:lang w:bidi="bn-IN"/>
              </w:rPr>
              <w:t xml:space="preserve">Inflation </w:t>
            </w:r>
            <w:proofErr w:type="gramStart"/>
            <w:r w:rsidRPr="00092A47">
              <w:rPr>
                <w:rFonts w:ascii="Arial" w:eastAsia="Times New Roman" w:hAnsi="Arial" w:cs="Arial"/>
                <w:b/>
                <w:bCs/>
                <w:color w:val="000000"/>
                <w:kern w:val="0"/>
                <w:lang w:bidi="bn-IN"/>
              </w:rPr>
              <w:t>affect</w:t>
            </w:r>
            <w:proofErr w:type="gramEnd"/>
            <w:r w:rsidRPr="00092A47">
              <w:rPr>
                <w:rFonts w:ascii="Arial" w:eastAsia="Times New Roman" w:hAnsi="Arial" w:cs="Arial"/>
                <w:b/>
                <w:bCs/>
                <w:color w:val="000000"/>
                <w:kern w:val="0"/>
                <w:lang w:bidi="bn-IN"/>
              </w:rPr>
              <w:t xml:space="preserve"> the bank’s loan pricing strategy</w:t>
            </w:r>
          </w:p>
        </w:tc>
        <w:tc>
          <w:tcPr>
            <w:tcW w:w="990" w:type="dxa"/>
            <w:shd w:val="clear" w:color="000000" w:fill="F2F2F2"/>
            <w:vAlign w:val="center"/>
            <w:hideMark/>
          </w:tcPr>
          <w:p w14:paraId="7ABCE3AD" w14:textId="77777777" w:rsidR="00092A47" w:rsidRPr="00092A47" w:rsidRDefault="00092A47" w:rsidP="00951905">
            <w:pPr>
              <w:spacing w:after="0" w:line="360" w:lineRule="auto"/>
              <w:jc w:val="center"/>
              <w:rPr>
                <w:rFonts w:ascii="Arial" w:eastAsia="Times New Roman" w:hAnsi="Arial" w:cs="Arial"/>
                <w:b/>
                <w:bCs/>
                <w:color w:val="000000"/>
                <w:kern w:val="0"/>
                <w:lang w:bidi="bn-IN"/>
              </w:rPr>
            </w:pPr>
            <w:r w:rsidRPr="00092A47">
              <w:rPr>
                <w:rFonts w:ascii="Arial" w:eastAsia="Times New Roman" w:hAnsi="Arial" w:cs="Arial"/>
                <w:b/>
                <w:bCs/>
                <w:color w:val="000000"/>
                <w:kern w:val="0"/>
                <w:lang w:bidi="bn-IN"/>
              </w:rPr>
              <w:t>Value</w:t>
            </w:r>
          </w:p>
        </w:tc>
        <w:tc>
          <w:tcPr>
            <w:tcW w:w="1710" w:type="dxa"/>
            <w:shd w:val="clear" w:color="000000" w:fill="F2F2F2"/>
            <w:vAlign w:val="center"/>
            <w:hideMark/>
          </w:tcPr>
          <w:p w14:paraId="3B774ACD" w14:textId="77777777" w:rsidR="00092A47" w:rsidRPr="00092A47" w:rsidRDefault="00092A47" w:rsidP="00951905">
            <w:pPr>
              <w:spacing w:after="0" w:line="360" w:lineRule="auto"/>
              <w:jc w:val="center"/>
              <w:rPr>
                <w:rFonts w:ascii="Arial" w:eastAsia="Times New Roman" w:hAnsi="Arial" w:cs="Arial"/>
                <w:b/>
                <w:bCs/>
                <w:color w:val="000000"/>
                <w:kern w:val="0"/>
                <w:lang w:bidi="bn-IN"/>
              </w:rPr>
            </w:pPr>
            <w:r w:rsidRPr="00092A47">
              <w:rPr>
                <w:rFonts w:ascii="Arial" w:eastAsia="Times New Roman" w:hAnsi="Arial" w:cs="Arial"/>
                <w:b/>
                <w:bCs/>
                <w:color w:val="000000"/>
                <w:kern w:val="0"/>
                <w:lang w:bidi="bn-IN"/>
              </w:rPr>
              <w:t>Percentage</w:t>
            </w:r>
          </w:p>
        </w:tc>
      </w:tr>
      <w:tr w:rsidR="00092A47" w:rsidRPr="00092A47" w14:paraId="24D6BC4F" w14:textId="77777777" w:rsidTr="008C7BF8">
        <w:trPr>
          <w:trHeight w:val="300"/>
        </w:trPr>
        <w:tc>
          <w:tcPr>
            <w:tcW w:w="6470" w:type="dxa"/>
            <w:vAlign w:val="center"/>
            <w:hideMark/>
          </w:tcPr>
          <w:p w14:paraId="67770EAB" w14:textId="77777777" w:rsidR="00092A47" w:rsidRPr="00092A47" w:rsidRDefault="00092A47" w:rsidP="002A0283">
            <w:pPr>
              <w:spacing w:after="0" w:line="360" w:lineRule="auto"/>
              <w:rPr>
                <w:rFonts w:ascii="Arial" w:eastAsia="Times New Roman" w:hAnsi="Arial" w:cs="Arial"/>
                <w:color w:val="000000"/>
                <w:kern w:val="0"/>
                <w:lang w:bidi="bn-IN"/>
              </w:rPr>
            </w:pPr>
            <w:r w:rsidRPr="00092A47">
              <w:rPr>
                <w:rFonts w:ascii="Arial" w:eastAsia="Times New Roman" w:hAnsi="Arial" w:cs="Arial"/>
                <w:color w:val="000000"/>
                <w:kern w:val="0"/>
                <w:lang w:bidi="bn-IN"/>
              </w:rPr>
              <w:t>Yes</w:t>
            </w:r>
          </w:p>
        </w:tc>
        <w:tc>
          <w:tcPr>
            <w:tcW w:w="990" w:type="dxa"/>
            <w:vAlign w:val="center"/>
            <w:hideMark/>
          </w:tcPr>
          <w:p w14:paraId="5D7A974D"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102</w:t>
            </w:r>
          </w:p>
        </w:tc>
        <w:tc>
          <w:tcPr>
            <w:tcW w:w="1710" w:type="dxa"/>
            <w:vAlign w:val="center"/>
            <w:hideMark/>
          </w:tcPr>
          <w:p w14:paraId="430B555D"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80.95%</w:t>
            </w:r>
          </w:p>
        </w:tc>
      </w:tr>
      <w:tr w:rsidR="00092A47" w:rsidRPr="00092A47" w14:paraId="52828668" w14:textId="77777777" w:rsidTr="008C7BF8">
        <w:trPr>
          <w:trHeight w:val="300"/>
        </w:trPr>
        <w:tc>
          <w:tcPr>
            <w:tcW w:w="6470" w:type="dxa"/>
            <w:vAlign w:val="center"/>
            <w:hideMark/>
          </w:tcPr>
          <w:p w14:paraId="5D02EF46" w14:textId="77777777" w:rsidR="00092A47" w:rsidRPr="00092A47" w:rsidRDefault="00092A47" w:rsidP="002A0283">
            <w:pPr>
              <w:spacing w:after="0" w:line="360" w:lineRule="auto"/>
              <w:rPr>
                <w:rFonts w:ascii="Arial" w:eastAsia="Times New Roman" w:hAnsi="Arial" w:cs="Arial"/>
                <w:color w:val="000000"/>
                <w:kern w:val="0"/>
                <w:lang w:bidi="bn-IN"/>
              </w:rPr>
            </w:pPr>
            <w:r w:rsidRPr="00092A47">
              <w:rPr>
                <w:rFonts w:ascii="Arial" w:eastAsia="Times New Roman" w:hAnsi="Arial" w:cs="Arial"/>
                <w:color w:val="000000"/>
                <w:kern w:val="0"/>
                <w:lang w:bidi="bn-IN"/>
              </w:rPr>
              <w:t>No</w:t>
            </w:r>
          </w:p>
        </w:tc>
        <w:tc>
          <w:tcPr>
            <w:tcW w:w="990" w:type="dxa"/>
            <w:vAlign w:val="center"/>
            <w:hideMark/>
          </w:tcPr>
          <w:p w14:paraId="54A242B2"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24</w:t>
            </w:r>
          </w:p>
        </w:tc>
        <w:tc>
          <w:tcPr>
            <w:tcW w:w="1710" w:type="dxa"/>
            <w:vAlign w:val="center"/>
            <w:hideMark/>
          </w:tcPr>
          <w:p w14:paraId="6FE58093"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19.05%</w:t>
            </w:r>
          </w:p>
        </w:tc>
      </w:tr>
      <w:tr w:rsidR="00092A47" w:rsidRPr="00092A47" w14:paraId="6398FB47" w14:textId="77777777" w:rsidTr="008C7BF8">
        <w:trPr>
          <w:trHeight w:val="300"/>
        </w:trPr>
        <w:tc>
          <w:tcPr>
            <w:tcW w:w="6470" w:type="dxa"/>
            <w:vAlign w:val="center"/>
            <w:hideMark/>
          </w:tcPr>
          <w:p w14:paraId="746B191F" w14:textId="77777777" w:rsidR="00092A47" w:rsidRPr="00092A47" w:rsidRDefault="00092A47" w:rsidP="002A0283">
            <w:pPr>
              <w:spacing w:after="0" w:line="360" w:lineRule="auto"/>
              <w:rPr>
                <w:rFonts w:ascii="Arial" w:eastAsia="Times New Roman" w:hAnsi="Arial" w:cs="Arial"/>
                <w:color w:val="000000"/>
                <w:kern w:val="0"/>
                <w:lang w:bidi="bn-IN"/>
              </w:rPr>
            </w:pPr>
            <w:r w:rsidRPr="00092A47">
              <w:rPr>
                <w:rFonts w:ascii="Arial" w:eastAsia="Times New Roman" w:hAnsi="Arial" w:cs="Arial"/>
                <w:color w:val="000000"/>
                <w:kern w:val="0"/>
                <w:lang w:bidi="bn-IN"/>
              </w:rPr>
              <w:t>Total</w:t>
            </w:r>
          </w:p>
        </w:tc>
        <w:tc>
          <w:tcPr>
            <w:tcW w:w="990" w:type="dxa"/>
            <w:vAlign w:val="center"/>
            <w:hideMark/>
          </w:tcPr>
          <w:p w14:paraId="4BAFB631"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126</w:t>
            </w:r>
          </w:p>
        </w:tc>
        <w:tc>
          <w:tcPr>
            <w:tcW w:w="1710" w:type="dxa"/>
            <w:vAlign w:val="center"/>
            <w:hideMark/>
          </w:tcPr>
          <w:p w14:paraId="2EED606D" w14:textId="77777777" w:rsidR="00092A47" w:rsidRPr="00092A47" w:rsidRDefault="00092A47" w:rsidP="00951905">
            <w:pPr>
              <w:spacing w:after="0" w:line="360" w:lineRule="auto"/>
              <w:jc w:val="center"/>
              <w:rPr>
                <w:rFonts w:ascii="Arial" w:eastAsia="Times New Roman" w:hAnsi="Arial" w:cs="Arial"/>
                <w:color w:val="000000"/>
                <w:kern w:val="0"/>
                <w:lang w:bidi="bn-IN"/>
              </w:rPr>
            </w:pPr>
            <w:r w:rsidRPr="00092A47">
              <w:rPr>
                <w:rFonts w:ascii="Arial" w:eastAsia="Times New Roman" w:hAnsi="Arial" w:cs="Arial"/>
                <w:color w:val="000000"/>
                <w:kern w:val="0"/>
                <w:lang w:bidi="bn-IN"/>
              </w:rPr>
              <w:t>100%</w:t>
            </w:r>
          </w:p>
        </w:tc>
      </w:tr>
    </w:tbl>
    <w:p w14:paraId="26FAF53A" w14:textId="77777777" w:rsidR="00092A47" w:rsidRDefault="00092A47" w:rsidP="002A0283">
      <w:pPr>
        <w:spacing w:line="360" w:lineRule="auto"/>
        <w:jc w:val="both"/>
        <w:rPr>
          <w:rFonts w:ascii="Times New Roman" w:eastAsia="Times New Roman" w:hAnsi="Times New Roman" w:cs="Times New Roman"/>
          <w:sz w:val="24"/>
          <w:szCs w:val="24"/>
        </w:rPr>
      </w:pPr>
    </w:p>
    <w:p w14:paraId="5CB7F9EC" w14:textId="5EFBE276" w:rsidR="008E6F1F" w:rsidRPr="008E6F1F" w:rsidRDefault="008E6F1F" w:rsidP="002A0283">
      <w:pPr>
        <w:spacing w:line="360" w:lineRule="auto"/>
        <w:jc w:val="center"/>
        <w:rPr>
          <w:rFonts w:ascii="Times New Roman" w:eastAsia="Times New Roman" w:hAnsi="Times New Roman" w:cs="Times New Roman"/>
          <w:b/>
          <w:bCs/>
          <w:sz w:val="24"/>
          <w:szCs w:val="24"/>
        </w:rPr>
      </w:pPr>
      <w:r w:rsidRPr="008E6F1F">
        <w:rPr>
          <w:rFonts w:ascii="Times New Roman" w:eastAsia="Times New Roman" w:hAnsi="Times New Roman" w:cs="Times New Roman"/>
          <w:b/>
          <w:bCs/>
          <w:sz w:val="24"/>
          <w:szCs w:val="24"/>
        </w:rPr>
        <w:t>Figure 4.21: Inflation and loan pricing strategy</w:t>
      </w:r>
    </w:p>
    <w:p w14:paraId="2E7A59A0" w14:textId="26E93C38" w:rsidR="008E6F1F" w:rsidRDefault="008E6F1F" w:rsidP="002A0283">
      <w:pPr>
        <w:spacing w:line="360" w:lineRule="auto"/>
        <w:jc w:val="both"/>
        <w:rPr>
          <w:rFonts w:ascii="Times New Roman" w:eastAsia="Times New Roman" w:hAnsi="Times New Roman" w:cs="Times New Roman"/>
          <w:sz w:val="24"/>
          <w:szCs w:val="24"/>
        </w:rPr>
      </w:pPr>
      <w:r w:rsidRPr="008E6F1F">
        <w:rPr>
          <w:rFonts w:ascii="Times New Roman" w:eastAsia="Times New Roman" w:hAnsi="Times New Roman" w:cs="Times New Roman"/>
          <w:sz w:val="24"/>
          <w:szCs w:val="24"/>
        </w:rPr>
        <w:t>Figure 4.21 shows that out of 126 (100.00%, total between all respondents who completed the survey) respondents, there were 102 (80.95%) select yes, 24 (19.05%) there were no. Based upon this information, it is therefore concluded that a large proportion of yes responses represent the largest percentage of respondents, more than half of all respondents’ responses regarding the perceptions that these individuals have about how inflation affects the bank’s loan pricing strategy.</w:t>
      </w:r>
    </w:p>
    <w:p w14:paraId="1AB4618D" w14:textId="1044EC2E" w:rsidR="008E6F1F" w:rsidRDefault="008E6F1F" w:rsidP="002A0283">
      <w:pPr>
        <w:spacing w:line="360" w:lineRule="auto"/>
        <w:jc w:val="both"/>
        <w:rPr>
          <w:rFonts w:ascii="Times New Roman" w:eastAsia="Times New Roman" w:hAnsi="Times New Roman" w:cs="Times New Roman"/>
          <w:sz w:val="24"/>
          <w:szCs w:val="24"/>
        </w:rPr>
      </w:pPr>
      <w:r>
        <w:rPr>
          <w:noProof/>
        </w:rPr>
        <w:lastRenderedPageBreak/>
        <w:drawing>
          <wp:inline distT="0" distB="0" distL="0" distR="0" wp14:anchorId="56F4B39D" wp14:editId="1B5112A4">
            <wp:extent cx="5793740" cy="3263900"/>
            <wp:effectExtent l="0" t="0" r="16510" b="12700"/>
            <wp:docPr id="840573472" name="Chart 1">
              <a:extLst xmlns:a="http://schemas.openxmlformats.org/drawingml/2006/main">
                <a:ext uri="{FF2B5EF4-FFF2-40B4-BE49-F238E27FC236}">
                  <a16:creationId xmlns:a16="http://schemas.microsoft.com/office/drawing/2014/main" id="{092D21DA-F7EB-FA01-788D-E45EB0D950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5"/>
        <w:gridCol w:w="990"/>
        <w:gridCol w:w="1530"/>
      </w:tblGrid>
      <w:tr w:rsidR="008E6F1F" w:rsidRPr="008E6F1F" w14:paraId="106AC779" w14:textId="77777777" w:rsidTr="008E6F1F">
        <w:trPr>
          <w:trHeight w:val="300"/>
        </w:trPr>
        <w:tc>
          <w:tcPr>
            <w:tcW w:w="6655" w:type="dxa"/>
            <w:shd w:val="clear" w:color="000000" w:fill="FFFFFF"/>
            <w:vAlign w:val="center"/>
            <w:hideMark/>
          </w:tcPr>
          <w:p w14:paraId="73BB1D7F" w14:textId="77777777" w:rsidR="008E6F1F" w:rsidRPr="008E6F1F" w:rsidRDefault="008E6F1F" w:rsidP="002A0283">
            <w:pPr>
              <w:spacing w:after="0" w:line="360" w:lineRule="auto"/>
              <w:rPr>
                <w:rFonts w:ascii="Arial" w:eastAsia="Times New Roman" w:hAnsi="Arial" w:cs="Arial"/>
                <w:b/>
                <w:bCs/>
                <w:color w:val="000000"/>
                <w:kern w:val="0"/>
                <w:lang w:bidi="bn-IN"/>
              </w:rPr>
            </w:pPr>
            <w:r w:rsidRPr="008E6F1F">
              <w:rPr>
                <w:rFonts w:ascii="Arial" w:eastAsia="Times New Roman" w:hAnsi="Arial" w:cs="Arial"/>
                <w:b/>
                <w:bCs/>
                <w:color w:val="000000"/>
                <w:kern w:val="0"/>
                <w:lang w:bidi="bn-IN"/>
              </w:rPr>
              <w:t>Approver</w:t>
            </w:r>
          </w:p>
        </w:tc>
        <w:tc>
          <w:tcPr>
            <w:tcW w:w="990" w:type="dxa"/>
            <w:shd w:val="clear" w:color="000000" w:fill="FFFFFF"/>
            <w:vAlign w:val="center"/>
            <w:hideMark/>
          </w:tcPr>
          <w:p w14:paraId="6C678CFE" w14:textId="77777777" w:rsidR="008E6F1F" w:rsidRPr="008E6F1F" w:rsidRDefault="008E6F1F" w:rsidP="00951905">
            <w:pPr>
              <w:spacing w:after="0" w:line="360" w:lineRule="auto"/>
              <w:jc w:val="center"/>
              <w:rPr>
                <w:rFonts w:ascii="Arial" w:eastAsia="Times New Roman" w:hAnsi="Arial" w:cs="Arial"/>
                <w:b/>
                <w:bCs/>
                <w:color w:val="000000"/>
                <w:kern w:val="0"/>
                <w:lang w:bidi="bn-IN"/>
              </w:rPr>
            </w:pPr>
            <w:r w:rsidRPr="008E6F1F">
              <w:rPr>
                <w:rFonts w:ascii="Arial" w:eastAsia="Times New Roman" w:hAnsi="Arial" w:cs="Arial"/>
                <w:b/>
                <w:bCs/>
                <w:color w:val="000000"/>
                <w:kern w:val="0"/>
                <w:lang w:bidi="bn-IN"/>
              </w:rPr>
              <w:t>Value</w:t>
            </w:r>
          </w:p>
        </w:tc>
        <w:tc>
          <w:tcPr>
            <w:tcW w:w="1530" w:type="dxa"/>
            <w:shd w:val="clear" w:color="000000" w:fill="FFFFFF"/>
            <w:vAlign w:val="center"/>
            <w:hideMark/>
          </w:tcPr>
          <w:p w14:paraId="5B98CFDA" w14:textId="77777777" w:rsidR="008E6F1F" w:rsidRPr="008E6F1F" w:rsidRDefault="008E6F1F" w:rsidP="00951905">
            <w:pPr>
              <w:spacing w:after="0" w:line="360" w:lineRule="auto"/>
              <w:jc w:val="center"/>
              <w:rPr>
                <w:rFonts w:ascii="Arial" w:eastAsia="Times New Roman" w:hAnsi="Arial" w:cs="Arial"/>
                <w:b/>
                <w:bCs/>
                <w:color w:val="000000"/>
                <w:kern w:val="0"/>
                <w:lang w:bidi="bn-IN"/>
              </w:rPr>
            </w:pPr>
            <w:r w:rsidRPr="008E6F1F">
              <w:rPr>
                <w:rFonts w:ascii="Arial" w:eastAsia="Times New Roman" w:hAnsi="Arial" w:cs="Arial"/>
                <w:b/>
                <w:bCs/>
                <w:color w:val="000000"/>
                <w:kern w:val="0"/>
                <w:lang w:bidi="bn-IN"/>
              </w:rPr>
              <w:t>Percentage</w:t>
            </w:r>
          </w:p>
        </w:tc>
      </w:tr>
      <w:tr w:rsidR="008E6F1F" w:rsidRPr="008E6F1F" w14:paraId="2A905AEE" w14:textId="77777777" w:rsidTr="008E6F1F">
        <w:trPr>
          <w:trHeight w:val="300"/>
        </w:trPr>
        <w:tc>
          <w:tcPr>
            <w:tcW w:w="6655" w:type="dxa"/>
            <w:shd w:val="clear" w:color="000000" w:fill="FFFFFF"/>
            <w:vAlign w:val="center"/>
            <w:hideMark/>
          </w:tcPr>
          <w:p w14:paraId="6B73284C" w14:textId="77777777" w:rsidR="008E6F1F" w:rsidRPr="008E6F1F" w:rsidRDefault="008E6F1F" w:rsidP="002A0283">
            <w:pPr>
              <w:spacing w:after="0" w:line="360" w:lineRule="auto"/>
              <w:rPr>
                <w:rFonts w:ascii="Arial" w:eastAsia="Times New Roman" w:hAnsi="Arial" w:cs="Arial"/>
                <w:color w:val="000000"/>
                <w:kern w:val="0"/>
                <w:lang w:bidi="bn-IN"/>
              </w:rPr>
            </w:pPr>
            <w:r w:rsidRPr="008E6F1F">
              <w:rPr>
                <w:rFonts w:ascii="Arial" w:eastAsia="Times New Roman" w:hAnsi="Arial" w:cs="Arial"/>
                <w:color w:val="000000"/>
                <w:kern w:val="0"/>
                <w:lang w:bidi="bn-IN"/>
              </w:rPr>
              <w:t>Branch credit officer</w:t>
            </w:r>
          </w:p>
        </w:tc>
        <w:tc>
          <w:tcPr>
            <w:tcW w:w="990" w:type="dxa"/>
            <w:shd w:val="clear" w:color="000000" w:fill="FFFFFF"/>
            <w:vAlign w:val="center"/>
            <w:hideMark/>
          </w:tcPr>
          <w:p w14:paraId="3BDDE66B" w14:textId="48931C90" w:rsidR="008E6F1F" w:rsidRPr="008E6F1F" w:rsidRDefault="008E6F1F" w:rsidP="00951905">
            <w:pPr>
              <w:spacing w:after="0" w:line="360" w:lineRule="auto"/>
              <w:jc w:val="center"/>
              <w:rPr>
                <w:rFonts w:ascii="Arial" w:eastAsia="Times New Roman" w:hAnsi="Arial" w:cs="Arial"/>
                <w:color w:val="000000"/>
                <w:kern w:val="0"/>
                <w:lang w:bidi="bn-IN"/>
              </w:rPr>
            </w:pPr>
          </w:p>
        </w:tc>
        <w:tc>
          <w:tcPr>
            <w:tcW w:w="1530" w:type="dxa"/>
            <w:shd w:val="clear" w:color="000000" w:fill="FFFFFF"/>
            <w:vAlign w:val="center"/>
            <w:hideMark/>
          </w:tcPr>
          <w:p w14:paraId="4ADD659F" w14:textId="4EBB9475" w:rsidR="008E6F1F" w:rsidRPr="008E6F1F" w:rsidRDefault="008E6F1F" w:rsidP="00951905">
            <w:pPr>
              <w:spacing w:after="0" w:line="360" w:lineRule="auto"/>
              <w:jc w:val="center"/>
              <w:rPr>
                <w:rFonts w:ascii="Arial" w:eastAsia="Times New Roman" w:hAnsi="Arial" w:cs="Arial"/>
                <w:color w:val="000000"/>
                <w:kern w:val="0"/>
                <w:lang w:bidi="bn-IN"/>
              </w:rPr>
            </w:pPr>
          </w:p>
        </w:tc>
      </w:tr>
      <w:tr w:rsidR="008E6F1F" w:rsidRPr="008E6F1F" w14:paraId="41B84758" w14:textId="77777777" w:rsidTr="008E6F1F">
        <w:trPr>
          <w:trHeight w:val="300"/>
        </w:trPr>
        <w:tc>
          <w:tcPr>
            <w:tcW w:w="6655" w:type="dxa"/>
            <w:shd w:val="clear" w:color="000000" w:fill="FFFFFF"/>
            <w:vAlign w:val="center"/>
            <w:hideMark/>
          </w:tcPr>
          <w:p w14:paraId="7EFD31F3" w14:textId="77777777" w:rsidR="008E6F1F" w:rsidRPr="008E6F1F" w:rsidRDefault="008E6F1F" w:rsidP="002A0283">
            <w:pPr>
              <w:spacing w:after="0" w:line="360" w:lineRule="auto"/>
              <w:rPr>
                <w:rFonts w:ascii="Arial" w:eastAsia="Times New Roman" w:hAnsi="Arial" w:cs="Arial"/>
                <w:color w:val="000000"/>
                <w:kern w:val="0"/>
                <w:lang w:bidi="bn-IN"/>
              </w:rPr>
            </w:pPr>
            <w:r w:rsidRPr="008E6F1F">
              <w:rPr>
                <w:rFonts w:ascii="Arial" w:eastAsia="Times New Roman" w:hAnsi="Arial" w:cs="Arial"/>
                <w:color w:val="000000"/>
                <w:kern w:val="0"/>
                <w:lang w:bidi="bn-IN"/>
              </w:rPr>
              <w:t>Branch manager</w:t>
            </w:r>
          </w:p>
        </w:tc>
        <w:tc>
          <w:tcPr>
            <w:tcW w:w="990" w:type="dxa"/>
            <w:shd w:val="clear" w:color="000000" w:fill="FFFFFF"/>
            <w:vAlign w:val="center"/>
            <w:hideMark/>
          </w:tcPr>
          <w:p w14:paraId="52724125" w14:textId="77777777" w:rsidR="008E6F1F" w:rsidRPr="008E6F1F" w:rsidRDefault="008E6F1F" w:rsidP="00951905">
            <w:pPr>
              <w:spacing w:after="0" w:line="360" w:lineRule="auto"/>
              <w:jc w:val="center"/>
              <w:rPr>
                <w:rFonts w:ascii="Arial" w:eastAsia="Times New Roman" w:hAnsi="Arial" w:cs="Arial"/>
                <w:color w:val="000000"/>
                <w:kern w:val="0"/>
                <w:lang w:bidi="bn-IN"/>
              </w:rPr>
            </w:pPr>
            <w:r w:rsidRPr="008E6F1F">
              <w:rPr>
                <w:rFonts w:ascii="Arial" w:eastAsia="Times New Roman" w:hAnsi="Arial" w:cs="Arial"/>
                <w:color w:val="000000"/>
                <w:kern w:val="0"/>
                <w:lang w:bidi="bn-IN"/>
              </w:rPr>
              <w:t>16</w:t>
            </w:r>
          </w:p>
        </w:tc>
        <w:tc>
          <w:tcPr>
            <w:tcW w:w="1530" w:type="dxa"/>
            <w:vAlign w:val="center"/>
            <w:hideMark/>
          </w:tcPr>
          <w:p w14:paraId="043A0AAD" w14:textId="77777777" w:rsidR="008E6F1F" w:rsidRPr="008E6F1F" w:rsidRDefault="008E6F1F" w:rsidP="00951905">
            <w:pPr>
              <w:spacing w:after="0" w:line="360" w:lineRule="auto"/>
              <w:jc w:val="center"/>
              <w:rPr>
                <w:rFonts w:ascii="Arial" w:eastAsia="Times New Roman" w:hAnsi="Arial" w:cs="Arial"/>
                <w:color w:val="000000"/>
                <w:kern w:val="0"/>
                <w:lang w:bidi="bn-IN"/>
              </w:rPr>
            </w:pPr>
            <w:r w:rsidRPr="008E6F1F">
              <w:rPr>
                <w:rFonts w:ascii="Arial" w:eastAsia="Times New Roman" w:hAnsi="Arial" w:cs="Arial"/>
                <w:color w:val="000000"/>
                <w:kern w:val="0"/>
                <w:lang w:bidi="bn-IN"/>
              </w:rPr>
              <w:t>100.00%</w:t>
            </w:r>
          </w:p>
        </w:tc>
      </w:tr>
      <w:tr w:rsidR="008E6F1F" w:rsidRPr="008E6F1F" w14:paraId="626A3741" w14:textId="77777777" w:rsidTr="008E6F1F">
        <w:trPr>
          <w:trHeight w:val="300"/>
        </w:trPr>
        <w:tc>
          <w:tcPr>
            <w:tcW w:w="6655" w:type="dxa"/>
            <w:shd w:val="clear" w:color="000000" w:fill="FFFFFF"/>
            <w:vAlign w:val="center"/>
            <w:hideMark/>
          </w:tcPr>
          <w:p w14:paraId="5595D329" w14:textId="77777777" w:rsidR="008E6F1F" w:rsidRPr="008E6F1F" w:rsidRDefault="008E6F1F" w:rsidP="002A0283">
            <w:pPr>
              <w:spacing w:after="0" w:line="360" w:lineRule="auto"/>
              <w:rPr>
                <w:rFonts w:ascii="Arial" w:eastAsia="Times New Roman" w:hAnsi="Arial" w:cs="Arial"/>
                <w:color w:val="000000"/>
                <w:kern w:val="0"/>
                <w:lang w:bidi="bn-IN"/>
              </w:rPr>
            </w:pPr>
            <w:r w:rsidRPr="008E6F1F">
              <w:rPr>
                <w:rFonts w:ascii="Arial" w:eastAsia="Times New Roman" w:hAnsi="Arial" w:cs="Arial"/>
                <w:color w:val="000000"/>
                <w:kern w:val="0"/>
                <w:lang w:bidi="bn-IN"/>
              </w:rPr>
              <w:t>Credit committee</w:t>
            </w:r>
          </w:p>
        </w:tc>
        <w:tc>
          <w:tcPr>
            <w:tcW w:w="990" w:type="dxa"/>
            <w:shd w:val="clear" w:color="000000" w:fill="FFFFFF"/>
            <w:vAlign w:val="center"/>
            <w:hideMark/>
          </w:tcPr>
          <w:p w14:paraId="6FD29DB7" w14:textId="0D3B25AC" w:rsidR="008E6F1F" w:rsidRPr="008E6F1F" w:rsidRDefault="008E6F1F" w:rsidP="00951905">
            <w:pPr>
              <w:spacing w:after="0" w:line="360" w:lineRule="auto"/>
              <w:jc w:val="center"/>
              <w:rPr>
                <w:rFonts w:ascii="Arial" w:eastAsia="Times New Roman" w:hAnsi="Arial" w:cs="Arial"/>
                <w:color w:val="000000"/>
                <w:kern w:val="0"/>
                <w:lang w:bidi="bn-IN"/>
              </w:rPr>
            </w:pPr>
          </w:p>
        </w:tc>
        <w:tc>
          <w:tcPr>
            <w:tcW w:w="1530" w:type="dxa"/>
            <w:shd w:val="clear" w:color="000000" w:fill="FFFFFF"/>
            <w:vAlign w:val="center"/>
            <w:hideMark/>
          </w:tcPr>
          <w:p w14:paraId="7DF95CCE" w14:textId="3120F0CE" w:rsidR="008E6F1F" w:rsidRPr="008E6F1F" w:rsidRDefault="008E6F1F" w:rsidP="00951905">
            <w:pPr>
              <w:spacing w:after="0" w:line="360" w:lineRule="auto"/>
              <w:jc w:val="center"/>
              <w:rPr>
                <w:rFonts w:ascii="Arial" w:eastAsia="Times New Roman" w:hAnsi="Arial" w:cs="Arial"/>
                <w:color w:val="000000"/>
                <w:kern w:val="0"/>
                <w:lang w:bidi="bn-IN"/>
              </w:rPr>
            </w:pPr>
          </w:p>
        </w:tc>
      </w:tr>
      <w:tr w:rsidR="008E6F1F" w:rsidRPr="008E6F1F" w14:paraId="40FACEA6" w14:textId="77777777" w:rsidTr="008E6F1F">
        <w:trPr>
          <w:trHeight w:val="300"/>
        </w:trPr>
        <w:tc>
          <w:tcPr>
            <w:tcW w:w="6655" w:type="dxa"/>
            <w:shd w:val="clear" w:color="000000" w:fill="FFFFFF"/>
            <w:vAlign w:val="center"/>
            <w:hideMark/>
          </w:tcPr>
          <w:p w14:paraId="1FD6B286" w14:textId="77777777" w:rsidR="008E6F1F" w:rsidRPr="008E6F1F" w:rsidRDefault="008E6F1F" w:rsidP="002A0283">
            <w:pPr>
              <w:spacing w:after="0" w:line="360" w:lineRule="auto"/>
              <w:rPr>
                <w:rFonts w:ascii="Arial" w:eastAsia="Times New Roman" w:hAnsi="Arial" w:cs="Arial"/>
                <w:color w:val="000000"/>
                <w:kern w:val="0"/>
                <w:lang w:bidi="bn-IN"/>
              </w:rPr>
            </w:pPr>
            <w:r w:rsidRPr="008E6F1F">
              <w:rPr>
                <w:rFonts w:ascii="Arial" w:eastAsia="Times New Roman" w:hAnsi="Arial" w:cs="Arial"/>
                <w:color w:val="000000"/>
                <w:kern w:val="0"/>
                <w:lang w:bidi="bn-IN"/>
              </w:rPr>
              <w:t>Head office credit department</w:t>
            </w:r>
          </w:p>
        </w:tc>
        <w:tc>
          <w:tcPr>
            <w:tcW w:w="990" w:type="dxa"/>
            <w:shd w:val="clear" w:color="000000" w:fill="FFFFFF"/>
            <w:vAlign w:val="center"/>
            <w:hideMark/>
          </w:tcPr>
          <w:p w14:paraId="0A8B8677" w14:textId="57C2E6F3" w:rsidR="008E6F1F" w:rsidRPr="008E6F1F" w:rsidRDefault="008E6F1F" w:rsidP="00951905">
            <w:pPr>
              <w:spacing w:after="0" w:line="360" w:lineRule="auto"/>
              <w:jc w:val="center"/>
              <w:rPr>
                <w:rFonts w:ascii="Arial" w:eastAsia="Times New Roman" w:hAnsi="Arial" w:cs="Arial"/>
                <w:color w:val="000000"/>
                <w:kern w:val="0"/>
                <w:lang w:bidi="bn-IN"/>
              </w:rPr>
            </w:pPr>
          </w:p>
        </w:tc>
        <w:tc>
          <w:tcPr>
            <w:tcW w:w="1530" w:type="dxa"/>
            <w:shd w:val="clear" w:color="000000" w:fill="FFFFFF"/>
            <w:vAlign w:val="center"/>
            <w:hideMark/>
          </w:tcPr>
          <w:p w14:paraId="25B23728" w14:textId="6B22E97E" w:rsidR="008E6F1F" w:rsidRPr="008E6F1F" w:rsidRDefault="008E6F1F" w:rsidP="00951905">
            <w:pPr>
              <w:spacing w:after="0" w:line="360" w:lineRule="auto"/>
              <w:jc w:val="center"/>
              <w:rPr>
                <w:rFonts w:ascii="Arial" w:eastAsia="Times New Roman" w:hAnsi="Arial" w:cs="Arial"/>
                <w:color w:val="000000"/>
                <w:kern w:val="0"/>
                <w:lang w:bidi="bn-IN"/>
              </w:rPr>
            </w:pPr>
          </w:p>
        </w:tc>
      </w:tr>
      <w:tr w:rsidR="008E6F1F" w:rsidRPr="008E6F1F" w14:paraId="79F6D7D3" w14:textId="77777777" w:rsidTr="008E6F1F">
        <w:trPr>
          <w:trHeight w:val="300"/>
        </w:trPr>
        <w:tc>
          <w:tcPr>
            <w:tcW w:w="6655" w:type="dxa"/>
            <w:vAlign w:val="center"/>
            <w:hideMark/>
          </w:tcPr>
          <w:p w14:paraId="70D69D54" w14:textId="77777777" w:rsidR="008E6F1F" w:rsidRPr="008E6F1F" w:rsidRDefault="008E6F1F" w:rsidP="002A0283">
            <w:pPr>
              <w:spacing w:after="0" w:line="360" w:lineRule="auto"/>
              <w:rPr>
                <w:rFonts w:ascii="Arial" w:eastAsia="Times New Roman" w:hAnsi="Arial" w:cs="Arial"/>
                <w:color w:val="000000"/>
                <w:kern w:val="0"/>
                <w:lang w:bidi="bn-IN"/>
              </w:rPr>
            </w:pPr>
            <w:r w:rsidRPr="008E6F1F">
              <w:rPr>
                <w:rFonts w:ascii="Arial" w:eastAsia="Times New Roman" w:hAnsi="Arial" w:cs="Arial"/>
                <w:color w:val="000000"/>
                <w:kern w:val="0"/>
                <w:lang w:bidi="bn-IN"/>
              </w:rPr>
              <w:t>Total</w:t>
            </w:r>
          </w:p>
        </w:tc>
        <w:tc>
          <w:tcPr>
            <w:tcW w:w="990" w:type="dxa"/>
            <w:vAlign w:val="center"/>
            <w:hideMark/>
          </w:tcPr>
          <w:p w14:paraId="745E9659" w14:textId="77777777" w:rsidR="008E6F1F" w:rsidRPr="008E6F1F" w:rsidRDefault="008E6F1F" w:rsidP="00951905">
            <w:pPr>
              <w:spacing w:after="0" w:line="360" w:lineRule="auto"/>
              <w:jc w:val="center"/>
              <w:rPr>
                <w:rFonts w:ascii="Arial" w:eastAsia="Times New Roman" w:hAnsi="Arial" w:cs="Arial"/>
                <w:color w:val="000000"/>
                <w:kern w:val="0"/>
                <w:lang w:bidi="bn-IN"/>
              </w:rPr>
            </w:pPr>
            <w:r w:rsidRPr="008E6F1F">
              <w:rPr>
                <w:rFonts w:ascii="Arial" w:eastAsia="Times New Roman" w:hAnsi="Arial" w:cs="Arial"/>
                <w:color w:val="000000"/>
                <w:kern w:val="0"/>
                <w:lang w:bidi="bn-IN"/>
              </w:rPr>
              <w:t>16</w:t>
            </w:r>
          </w:p>
        </w:tc>
        <w:tc>
          <w:tcPr>
            <w:tcW w:w="1530" w:type="dxa"/>
            <w:vAlign w:val="center"/>
            <w:hideMark/>
          </w:tcPr>
          <w:p w14:paraId="6BBAD7D4" w14:textId="77777777" w:rsidR="008E6F1F" w:rsidRPr="008E6F1F" w:rsidRDefault="008E6F1F" w:rsidP="00951905">
            <w:pPr>
              <w:spacing w:after="0" w:line="360" w:lineRule="auto"/>
              <w:jc w:val="center"/>
              <w:rPr>
                <w:rFonts w:ascii="Arial" w:eastAsia="Times New Roman" w:hAnsi="Arial" w:cs="Arial"/>
                <w:color w:val="000000"/>
                <w:kern w:val="0"/>
                <w:lang w:bidi="bn-IN"/>
              </w:rPr>
            </w:pPr>
            <w:r w:rsidRPr="008E6F1F">
              <w:rPr>
                <w:rFonts w:ascii="Arial" w:eastAsia="Times New Roman" w:hAnsi="Arial" w:cs="Arial"/>
                <w:color w:val="000000"/>
                <w:kern w:val="0"/>
                <w:lang w:bidi="bn-IN"/>
              </w:rPr>
              <w:t>100%</w:t>
            </w:r>
          </w:p>
        </w:tc>
      </w:tr>
    </w:tbl>
    <w:p w14:paraId="1F5BF2E1" w14:textId="77777777" w:rsidR="008E6F1F" w:rsidRDefault="008E6F1F" w:rsidP="002A0283">
      <w:pPr>
        <w:spacing w:line="360" w:lineRule="auto"/>
        <w:jc w:val="both"/>
        <w:rPr>
          <w:rFonts w:ascii="Times New Roman" w:eastAsia="Times New Roman" w:hAnsi="Times New Roman" w:cs="Times New Roman"/>
          <w:sz w:val="24"/>
          <w:szCs w:val="24"/>
        </w:rPr>
      </w:pPr>
    </w:p>
    <w:p w14:paraId="228D65B9" w14:textId="77777777" w:rsidR="008E6F1F" w:rsidRPr="008E6F1F" w:rsidRDefault="008E6F1F" w:rsidP="002A0283">
      <w:pPr>
        <w:spacing w:line="360" w:lineRule="auto"/>
        <w:jc w:val="center"/>
        <w:rPr>
          <w:rFonts w:ascii="Times New Roman" w:eastAsia="Times New Roman" w:hAnsi="Times New Roman" w:cs="Times New Roman"/>
          <w:b/>
          <w:bCs/>
          <w:sz w:val="24"/>
          <w:szCs w:val="24"/>
        </w:rPr>
      </w:pPr>
      <w:r w:rsidRPr="008E6F1F">
        <w:rPr>
          <w:rFonts w:ascii="Times New Roman" w:eastAsia="Times New Roman" w:hAnsi="Times New Roman" w:cs="Times New Roman"/>
          <w:b/>
          <w:bCs/>
          <w:sz w:val="24"/>
          <w:szCs w:val="24"/>
        </w:rPr>
        <w:t>Figure 4.22: Approval of final loan pricing decisions</w:t>
      </w:r>
    </w:p>
    <w:p w14:paraId="0B23C384" w14:textId="0EDBD03A" w:rsidR="008E6F1F" w:rsidRDefault="008E6F1F" w:rsidP="002A0283">
      <w:pPr>
        <w:spacing w:line="360" w:lineRule="auto"/>
        <w:jc w:val="both"/>
        <w:rPr>
          <w:rFonts w:ascii="Times New Roman" w:eastAsia="Times New Roman" w:hAnsi="Times New Roman" w:cs="Times New Roman"/>
          <w:sz w:val="24"/>
          <w:szCs w:val="24"/>
        </w:rPr>
      </w:pPr>
      <w:r w:rsidRPr="008E6F1F">
        <w:rPr>
          <w:rFonts w:ascii="Times New Roman" w:eastAsia="Times New Roman" w:hAnsi="Times New Roman" w:cs="Times New Roman"/>
          <w:sz w:val="24"/>
          <w:szCs w:val="24"/>
        </w:rPr>
        <w:t>Figure 4.22 shows that out of 16 respondents, there were 16 (100.00%) select head office credit department. Based upon this information, it is therefore concluded that a large proportion of head office credit department responses represent the largest percentage of respondents, more than half of all respondents’ responses regarding the perceptions that these individuals have about who approves the final loan pricing decision.</w:t>
      </w:r>
    </w:p>
    <w:p w14:paraId="402DA452" w14:textId="269F463F" w:rsidR="008E6F1F" w:rsidRDefault="008E6F1F" w:rsidP="002A0283">
      <w:pPr>
        <w:spacing w:line="360" w:lineRule="auto"/>
        <w:jc w:val="both"/>
        <w:rPr>
          <w:noProof/>
        </w:rPr>
      </w:pPr>
      <w:r>
        <w:rPr>
          <w:noProof/>
        </w:rPr>
        <w:lastRenderedPageBreak/>
        <w:drawing>
          <wp:inline distT="0" distB="0" distL="0" distR="0" wp14:anchorId="4756B56E" wp14:editId="79B151E5">
            <wp:extent cx="5730844" cy="2746375"/>
            <wp:effectExtent l="0" t="0" r="3810" b="15875"/>
            <wp:docPr id="1107661762" name="Chart 1">
              <a:extLst xmlns:a="http://schemas.openxmlformats.org/drawingml/2006/main">
                <a:ext uri="{FF2B5EF4-FFF2-40B4-BE49-F238E27FC236}">
                  <a16:creationId xmlns:a16="http://schemas.microsoft.com/office/drawing/2014/main" id="{68088FF7-BDB4-1DC8-432D-F114548E6B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bl>
      <w:tblPr>
        <w:tblW w:w="9080" w:type="dxa"/>
        <w:tblLook w:val="04A0" w:firstRow="1" w:lastRow="0" w:firstColumn="1" w:lastColumn="0" w:noHBand="0" w:noVBand="1"/>
      </w:tblPr>
      <w:tblGrid>
        <w:gridCol w:w="6470"/>
        <w:gridCol w:w="1080"/>
        <w:gridCol w:w="1530"/>
      </w:tblGrid>
      <w:tr w:rsidR="000045DA" w:rsidRPr="000045DA" w14:paraId="3516E3FA" w14:textId="77777777" w:rsidTr="000045DA">
        <w:trPr>
          <w:trHeight w:val="570"/>
        </w:trPr>
        <w:tc>
          <w:tcPr>
            <w:tcW w:w="6470" w:type="dxa"/>
            <w:tcBorders>
              <w:top w:val="single" w:sz="8" w:space="0" w:color="DDDDDD"/>
              <w:left w:val="single" w:sz="8" w:space="0" w:color="DDDDDD"/>
              <w:bottom w:val="single" w:sz="8" w:space="0" w:color="DDDDDD"/>
              <w:right w:val="single" w:sz="8" w:space="0" w:color="DDDDDD"/>
            </w:tcBorders>
            <w:shd w:val="clear" w:color="000000" w:fill="F2F2F2"/>
            <w:vAlign w:val="center"/>
            <w:hideMark/>
          </w:tcPr>
          <w:p w14:paraId="0F4CB570" w14:textId="77777777" w:rsidR="000045DA" w:rsidRPr="000045DA" w:rsidRDefault="000045DA" w:rsidP="002A0283">
            <w:pPr>
              <w:spacing w:after="0" w:line="360" w:lineRule="auto"/>
              <w:rPr>
                <w:rFonts w:ascii="Arial" w:eastAsia="Times New Roman" w:hAnsi="Arial" w:cs="Arial"/>
                <w:b/>
                <w:bCs/>
                <w:color w:val="000000"/>
                <w:kern w:val="0"/>
                <w:lang w:bidi="bn-IN"/>
              </w:rPr>
            </w:pPr>
            <w:r w:rsidRPr="000045DA">
              <w:rPr>
                <w:rFonts w:ascii="Arial" w:eastAsia="Times New Roman" w:hAnsi="Arial" w:cs="Arial"/>
                <w:b/>
                <w:bCs/>
                <w:color w:val="000000"/>
                <w:kern w:val="0"/>
                <w:lang w:bidi="bn-IN"/>
              </w:rPr>
              <w:t>Different pricing rules for short term vs. long term loans</w:t>
            </w:r>
          </w:p>
        </w:tc>
        <w:tc>
          <w:tcPr>
            <w:tcW w:w="1080" w:type="dxa"/>
            <w:tcBorders>
              <w:top w:val="single" w:sz="8" w:space="0" w:color="DDDDDD"/>
              <w:left w:val="nil"/>
              <w:bottom w:val="single" w:sz="8" w:space="0" w:color="DDDDDD"/>
              <w:right w:val="single" w:sz="8" w:space="0" w:color="DDDDDD"/>
            </w:tcBorders>
            <w:shd w:val="clear" w:color="000000" w:fill="F2F2F2"/>
            <w:vAlign w:val="center"/>
            <w:hideMark/>
          </w:tcPr>
          <w:p w14:paraId="0CD93DC4" w14:textId="77777777" w:rsidR="000045DA" w:rsidRPr="000045DA" w:rsidRDefault="000045DA" w:rsidP="00951905">
            <w:pPr>
              <w:spacing w:after="0" w:line="360" w:lineRule="auto"/>
              <w:jc w:val="center"/>
              <w:rPr>
                <w:rFonts w:ascii="Arial" w:eastAsia="Times New Roman" w:hAnsi="Arial" w:cs="Arial"/>
                <w:b/>
                <w:bCs/>
                <w:color w:val="000000"/>
                <w:kern w:val="0"/>
                <w:lang w:bidi="bn-IN"/>
              </w:rPr>
            </w:pPr>
            <w:r w:rsidRPr="000045DA">
              <w:rPr>
                <w:rFonts w:ascii="Arial" w:eastAsia="Times New Roman" w:hAnsi="Arial" w:cs="Arial"/>
                <w:b/>
                <w:bCs/>
                <w:color w:val="000000"/>
                <w:kern w:val="0"/>
                <w:lang w:bidi="bn-IN"/>
              </w:rPr>
              <w:t>Value</w:t>
            </w:r>
          </w:p>
        </w:tc>
        <w:tc>
          <w:tcPr>
            <w:tcW w:w="1530" w:type="dxa"/>
            <w:tcBorders>
              <w:top w:val="single" w:sz="8" w:space="0" w:color="DDDDDD"/>
              <w:left w:val="nil"/>
              <w:bottom w:val="single" w:sz="8" w:space="0" w:color="DDDDDD"/>
              <w:right w:val="single" w:sz="8" w:space="0" w:color="DDDDDD"/>
            </w:tcBorders>
            <w:shd w:val="clear" w:color="000000" w:fill="F2F2F2"/>
            <w:vAlign w:val="center"/>
            <w:hideMark/>
          </w:tcPr>
          <w:p w14:paraId="052344E6" w14:textId="77777777" w:rsidR="000045DA" w:rsidRPr="000045DA" w:rsidRDefault="000045DA" w:rsidP="00951905">
            <w:pPr>
              <w:spacing w:after="0" w:line="360" w:lineRule="auto"/>
              <w:jc w:val="center"/>
              <w:rPr>
                <w:rFonts w:ascii="Arial" w:eastAsia="Times New Roman" w:hAnsi="Arial" w:cs="Arial"/>
                <w:b/>
                <w:bCs/>
                <w:color w:val="000000"/>
                <w:kern w:val="0"/>
                <w:lang w:bidi="bn-IN"/>
              </w:rPr>
            </w:pPr>
            <w:r w:rsidRPr="000045DA">
              <w:rPr>
                <w:rFonts w:ascii="Arial" w:eastAsia="Times New Roman" w:hAnsi="Arial" w:cs="Arial"/>
                <w:b/>
                <w:bCs/>
                <w:color w:val="000000"/>
                <w:kern w:val="0"/>
                <w:lang w:bidi="bn-IN"/>
              </w:rPr>
              <w:t>Percentage</w:t>
            </w:r>
          </w:p>
        </w:tc>
      </w:tr>
      <w:tr w:rsidR="000045DA" w:rsidRPr="000045DA" w14:paraId="06342296" w14:textId="77777777" w:rsidTr="000045DA">
        <w:trPr>
          <w:trHeight w:val="300"/>
        </w:trPr>
        <w:tc>
          <w:tcPr>
            <w:tcW w:w="6470" w:type="dxa"/>
            <w:tcBorders>
              <w:top w:val="nil"/>
              <w:left w:val="single" w:sz="8" w:space="0" w:color="DDDDDD"/>
              <w:bottom w:val="single" w:sz="8" w:space="0" w:color="DDDDDD"/>
              <w:right w:val="single" w:sz="8" w:space="0" w:color="DDDDDD"/>
            </w:tcBorders>
            <w:vAlign w:val="center"/>
            <w:hideMark/>
          </w:tcPr>
          <w:p w14:paraId="4A34BF0B" w14:textId="77777777" w:rsidR="000045DA" w:rsidRPr="000045DA" w:rsidRDefault="000045DA" w:rsidP="002A0283">
            <w:pPr>
              <w:spacing w:after="0" w:line="360" w:lineRule="auto"/>
              <w:rPr>
                <w:rFonts w:ascii="Arial" w:eastAsia="Times New Roman" w:hAnsi="Arial" w:cs="Arial"/>
                <w:color w:val="000000"/>
                <w:kern w:val="0"/>
                <w:lang w:bidi="bn-IN"/>
              </w:rPr>
            </w:pPr>
            <w:r w:rsidRPr="000045DA">
              <w:rPr>
                <w:rFonts w:ascii="Arial" w:eastAsia="Times New Roman" w:hAnsi="Arial" w:cs="Arial"/>
                <w:color w:val="000000"/>
                <w:kern w:val="0"/>
                <w:lang w:bidi="bn-IN"/>
              </w:rPr>
              <w:t>Yes</w:t>
            </w:r>
          </w:p>
        </w:tc>
        <w:tc>
          <w:tcPr>
            <w:tcW w:w="1080" w:type="dxa"/>
            <w:tcBorders>
              <w:top w:val="nil"/>
              <w:left w:val="nil"/>
              <w:bottom w:val="single" w:sz="8" w:space="0" w:color="DDDDDD"/>
              <w:right w:val="single" w:sz="8" w:space="0" w:color="DDDDDD"/>
            </w:tcBorders>
            <w:vAlign w:val="center"/>
            <w:hideMark/>
          </w:tcPr>
          <w:p w14:paraId="6491DEF0" w14:textId="77777777" w:rsidR="000045DA" w:rsidRPr="000045DA" w:rsidRDefault="000045DA" w:rsidP="00951905">
            <w:pPr>
              <w:spacing w:after="0" w:line="360" w:lineRule="auto"/>
              <w:jc w:val="center"/>
              <w:rPr>
                <w:rFonts w:ascii="Arial" w:eastAsia="Times New Roman" w:hAnsi="Arial" w:cs="Arial"/>
                <w:color w:val="000000"/>
                <w:kern w:val="0"/>
                <w:lang w:bidi="bn-IN"/>
              </w:rPr>
            </w:pPr>
            <w:r w:rsidRPr="000045DA">
              <w:rPr>
                <w:rFonts w:ascii="Arial" w:eastAsia="Times New Roman" w:hAnsi="Arial" w:cs="Arial"/>
                <w:color w:val="000000"/>
                <w:kern w:val="0"/>
                <w:lang w:bidi="bn-IN"/>
              </w:rPr>
              <w:t>126</w:t>
            </w:r>
          </w:p>
        </w:tc>
        <w:tc>
          <w:tcPr>
            <w:tcW w:w="1530" w:type="dxa"/>
            <w:tcBorders>
              <w:top w:val="nil"/>
              <w:left w:val="nil"/>
              <w:bottom w:val="single" w:sz="8" w:space="0" w:color="DDDDDD"/>
              <w:right w:val="single" w:sz="8" w:space="0" w:color="DDDDDD"/>
            </w:tcBorders>
            <w:vAlign w:val="center"/>
            <w:hideMark/>
          </w:tcPr>
          <w:p w14:paraId="4B228423" w14:textId="77777777" w:rsidR="000045DA" w:rsidRPr="000045DA" w:rsidRDefault="000045DA" w:rsidP="00951905">
            <w:pPr>
              <w:spacing w:after="0" w:line="360" w:lineRule="auto"/>
              <w:jc w:val="center"/>
              <w:rPr>
                <w:rFonts w:ascii="Arial" w:eastAsia="Times New Roman" w:hAnsi="Arial" w:cs="Arial"/>
                <w:color w:val="000000"/>
                <w:kern w:val="0"/>
                <w:lang w:bidi="bn-IN"/>
              </w:rPr>
            </w:pPr>
            <w:r w:rsidRPr="000045DA">
              <w:rPr>
                <w:rFonts w:ascii="Arial" w:eastAsia="Times New Roman" w:hAnsi="Arial" w:cs="Arial"/>
                <w:color w:val="000000"/>
                <w:kern w:val="0"/>
                <w:lang w:bidi="bn-IN"/>
              </w:rPr>
              <w:t>100.00%</w:t>
            </w:r>
          </w:p>
        </w:tc>
      </w:tr>
      <w:tr w:rsidR="000045DA" w:rsidRPr="000045DA" w14:paraId="67570743" w14:textId="77777777" w:rsidTr="000045DA">
        <w:trPr>
          <w:trHeight w:val="300"/>
        </w:trPr>
        <w:tc>
          <w:tcPr>
            <w:tcW w:w="6470" w:type="dxa"/>
            <w:tcBorders>
              <w:top w:val="nil"/>
              <w:left w:val="single" w:sz="8" w:space="0" w:color="DDDDDD"/>
              <w:bottom w:val="single" w:sz="8" w:space="0" w:color="DDDDDD"/>
              <w:right w:val="single" w:sz="8" w:space="0" w:color="DDDDDD"/>
            </w:tcBorders>
            <w:vAlign w:val="center"/>
            <w:hideMark/>
          </w:tcPr>
          <w:p w14:paraId="191F8F3D" w14:textId="77777777" w:rsidR="000045DA" w:rsidRPr="000045DA" w:rsidRDefault="000045DA" w:rsidP="002A0283">
            <w:pPr>
              <w:spacing w:after="0" w:line="360" w:lineRule="auto"/>
              <w:rPr>
                <w:rFonts w:ascii="Arial" w:eastAsia="Times New Roman" w:hAnsi="Arial" w:cs="Arial"/>
                <w:color w:val="000000"/>
                <w:kern w:val="0"/>
                <w:lang w:bidi="bn-IN"/>
              </w:rPr>
            </w:pPr>
            <w:r w:rsidRPr="000045DA">
              <w:rPr>
                <w:rFonts w:ascii="Arial" w:eastAsia="Times New Roman" w:hAnsi="Arial" w:cs="Arial"/>
                <w:color w:val="000000"/>
                <w:kern w:val="0"/>
                <w:lang w:bidi="bn-IN"/>
              </w:rPr>
              <w:t>No</w:t>
            </w:r>
          </w:p>
        </w:tc>
        <w:tc>
          <w:tcPr>
            <w:tcW w:w="1080" w:type="dxa"/>
            <w:tcBorders>
              <w:top w:val="nil"/>
              <w:left w:val="nil"/>
              <w:bottom w:val="single" w:sz="8" w:space="0" w:color="DDDDDD"/>
              <w:right w:val="single" w:sz="8" w:space="0" w:color="DDDDDD"/>
            </w:tcBorders>
            <w:vAlign w:val="center"/>
            <w:hideMark/>
          </w:tcPr>
          <w:p w14:paraId="6AC6DA38" w14:textId="77777777" w:rsidR="000045DA" w:rsidRPr="000045DA" w:rsidRDefault="000045DA" w:rsidP="00951905">
            <w:pPr>
              <w:spacing w:after="0" w:line="360" w:lineRule="auto"/>
              <w:jc w:val="center"/>
              <w:rPr>
                <w:rFonts w:ascii="Arial" w:eastAsia="Times New Roman" w:hAnsi="Arial" w:cs="Arial"/>
                <w:color w:val="000000"/>
                <w:kern w:val="0"/>
                <w:lang w:bidi="bn-IN"/>
              </w:rPr>
            </w:pPr>
            <w:r w:rsidRPr="000045DA">
              <w:rPr>
                <w:rFonts w:ascii="Arial" w:eastAsia="Times New Roman" w:hAnsi="Arial" w:cs="Arial"/>
                <w:color w:val="000000"/>
                <w:kern w:val="0"/>
                <w:lang w:bidi="bn-IN"/>
              </w:rPr>
              <w:t>0</w:t>
            </w:r>
          </w:p>
        </w:tc>
        <w:tc>
          <w:tcPr>
            <w:tcW w:w="1530" w:type="dxa"/>
            <w:tcBorders>
              <w:top w:val="nil"/>
              <w:left w:val="nil"/>
              <w:bottom w:val="single" w:sz="8" w:space="0" w:color="DDDDDD"/>
              <w:right w:val="single" w:sz="8" w:space="0" w:color="DDDDDD"/>
            </w:tcBorders>
            <w:vAlign w:val="center"/>
            <w:hideMark/>
          </w:tcPr>
          <w:p w14:paraId="69AE85FC" w14:textId="77777777" w:rsidR="000045DA" w:rsidRPr="000045DA" w:rsidRDefault="000045DA" w:rsidP="00951905">
            <w:pPr>
              <w:spacing w:after="0" w:line="360" w:lineRule="auto"/>
              <w:jc w:val="center"/>
              <w:rPr>
                <w:rFonts w:ascii="Arial" w:eastAsia="Times New Roman" w:hAnsi="Arial" w:cs="Arial"/>
                <w:color w:val="000000"/>
                <w:kern w:val="0"/>
                <w:lang w:bidi="bn-IN"/>
              </w:rPr>
            </w:pPr>
            <w:r w:rsidRPr="000045DA">
              <w:rPr>
                <w:rFonts w:ascii="Arial" w:eastAsia="Times New Roman" w:hAnsi="Arial" w:cs="Arial"/>
                <w:color w:val="000000"/>
                <w:kern w:val="0"/>
                <w:lang w:bidi="bn-IN"/>
              </w:rPr>
              <w:t>0.00%</w:t>
            </w:r>
          </w:p>
        </w:tc>
      </w:tr>
      <w:tr w:rsidR="000045DA" w:rsidRPr="000045DA" w14:paraId="56AE1107" w14:textId="77777777" w:rsidTr="000045DA">
        <w:trPr>
          <w:trHeight w:val="300"/>
        </w:trPr>
        <w:tc>
          <w:tcPr>
            <w:tcW w:w="6470" w:type="dxa"/>
            <w:tcBorders>
              <w:top w:val="nil"/>
              <w:left w:val="single" w:sz="8" w:space="0" w:color="DDDDDD"/>
              <w:bottom w:val="single" w:sz="8" w:space="0" w:color="DDDDDD"/>
              <w:right w:val="single" w:sz="8" w:space="0" w:color="DDDDDD"/>
            </w:tcBorders>
            <w:vAlign w:val="center"/>
            <w:hideMark/>
          </w:tcPr>
          <w:p w14:paraId="10BE72B4" w14:textId="77777777" w:rsidR="000045DA" w:rsidRPr="000045DA" w:rsidRDefault="000045DA" w:rsidP="002A0283">
            <w:pPr>
              <w:spacing w:after="0" w:line="360" w:lineRule="auto"/>
              <w:rPr>
                <w:rFonts w:ascii="Arial" w:eastAsia="Times New Roman" w:hAnsi="Arial" w:cs="Arial"/>
                <w:color w:val="000000"/>
                <w:kern w:val="0"/>
                <w:lang w:bidi="bn-IN"/>
              </w:rPr>
            </w:pPr>
            <w:r w:rsidRPr="000045DA">
              <w:rPr>
                <w:rFonts w:ascii="Arial" w:eastAsia="Times New Roman" w:hAnsi="Arial" w:cs="Arial"/>
                <w:color w:val="000000"/>
                <w:kern w:val="0"/>
                <w:lang w:bidi="bn-IN"/>
              </w:rPr>
              <w:t>Total</w:t>
            </w:r>
          </w:p>
        </w:tc>
        <w:tc>
          <w:tcPr>
            <w:tcW w:w="1080" w:type="dxa"/>
            <w:tcBorders>
              <w:top w:val="nil"/>
              <w:left w:val="nil"/>
              <w:bottom w:val="single" w:sz="8" w:space="0" w:color="DDDDDD"/>
              <w:right w:val="single" w:sz="8" w:space="0" w:color="DDDDDD"/>
            </w:tcBorders>
            <w:vAlign w:val="center"/>
            <w:hideMark/>
          </w:tcPr>
          <w:p w14:paraId="7543234D" w14:textId="77777777" w:rsidR="000045DA" w:rsidRPr="000045DA" w:rsidRDefault="000045DA" w:rsidP="00951905">
            <w:pPr>
              <w:spacing w:after="0" w:line="360" w:lineRule="auto"/>
              <w:jc w:val="center"/>
              <w:rPr>
                <w:rFonts w:ascii="Arial" w:eastAsia="Times New Roman" w:hAnsi="Arial" w:cs="Arial"/>
                <w:color w:val="000000"/>
                <w:kern w:val="0"/>
                <w:lang w:bidi="bn-IN"/>
              </w:rPr>
            </w:pPr>
            <w:r w:rsidRPr="000045DA">
              <w:rPr>
                <w:rFonts w:ascii="Arial" w:eastAsia="Times New Roman" w:hAnsi="Arial" w:cs="Arial"/>
                <w:color w:val="000000"/>
                <w:kern w:val="0"/>
                <w:lang w:bidi="bn-IN"/>
              </w:rPr>
              <w:t>126</w:t>
            </w:r>
          </w:p>
        </w:tc>
        <w:tc>
          <w:tcPr>
            <w:tcW w:w="1530" w:type="dxa"/>
            <w:tcBorders>
              <w:top w:val="nil"/>
              <w:left w:val="nil"/>
              <w:bottom w:val="single" w:sz="8" w:space="0" w:color="DDDDDD"/>
              <w:right w:val="single" w:sz="8" w:space="0" w:color="DDDDDD"/>
            </w:tcBorders>
            <w:vAlign w:val="center"/>
            <w:hideMark/>
          </w:tcPr>
          <w:p w14:paraId="2BAE3EDB" w14:textId="77777777" w:rsidR="000045DA" w:rsidRPr="000045DA" w:rsidRDefault="000045DA" w:rsidP="00951905">
            <w:pPr>
              <w:spacing w:after="0" w:line="360" w:lineRule="auto"/>
              <w:jc w:val="center"/>
              <w:rPr>
                <w:rFonts w:ascii="Arial" w:eastAsia="Times New Roman" w:hAnsi="Arial" w:cs="Arial"/>
                <w:color w:val="000000"/>
                <w:kern w:val="0"/>
                <w:lang w:bidi="bn-IN"/>
              </w:rPr>
            </w:pPr>
            <w:r w:rsidRPr="000045DA">
              <w:rPr>
                <w:rFonts w:ascii="Arial" w:eastAsia="Times New Roman" w:hAnsi="Arial" w:cs="Arial"/>
                <w:color w:val="000000"/>
                <w:kern w:val="0"/>
                <w:lang w:bidi="bn-IN"/>
              </w:rPr>
              <w:t>100%</w:t>
            </w:r>
          </w:p>
        </w:tc>
      </w:tr>
    </w:tbl>
    <w:p w14:paraId="4919D574" w14:textId="77777777" w:rsidR="000045DA" w:rsidRDefault="000045DA" w:rsidP="002A0283">
      <w:pPr>
        <w:spacing w:line="360" w:lineRule="auto"/>
        <w:rPr>
          <w:rFonts w:ascii="Times New Roman" w:eastAsia="Times New Roman" w:hAnsi="Times New Roman" w:cs="Times New Roman"/>
          <w:sz w:val="24"/>
          <w:szCs w:val="24"/>
        </w:rPr>
      </w:pPr>
    </w:p>
    <w:p w14:paraId="4441C3D0" w14:textId="2A01E58B" w:rsidR="000045DA" w:rsidRPr="000045DA" w:rsidRDefault="000045DA" w:rsidP="002A0283">
      <w:pPr>
        <w:spacing w:line="360" w:lineRule="auto"/>
        <w:jc w:val="center"/>
        <w:rPr>
          <w:rFonts w:ascii="Times New Roman" w:eastAsia="Times New Roman" w:hAnsi="Times New Roman" w:cs="Times New Roman"/>
          <w:b/>
          <w:bCs/>
          <w:sz w:val="24"/>
          <w:szCs w:val="24"/>
        </w:rPr>
      </w:pPr>
      <w:r w:rsidRPr="000045DA">
        <w:rPr>
          <w:rFonts w:ascii="Times New Roman" w:eastAsia="Times New Roman" w:hAnsi="Times New Roman" w:cs="Times New Roman"/>
          <w:b/>
          <w:bCs/>
          <w:sz w:val="24"/>
          <w:szCs w:val="24"/>
        </w:rPr>
        <w:t>Figure 4.23: Pricing rules for short term vs. long term loans</w:t>
      </w:r>
    </w:p>
    <w:p w14:paraId="345C5B1A" w14:textId="4C27E921" w:rsidR="000045DA" w:rsidRDefault="000045DA" w:rsidP="002A0283">
      <w:pPr>
        <w:spacing w:line="360" w:lineRule="auto"/>
        <w:jc w:val="both"/>
        <w:rPr>
          <w:rFonts w:ascii="Times New Roman" w:eastAsia="Times New Roman" w:hAnsi="Times New Roman" w:cs="Times New Roman"/>
          <w:sz w:val="24"/>
          <w:szCs w:val="24"/>
        </w:rPr>
      </w:pPr>
      <w:r w:rsidRPr="000045DA">
        <w:rPr>
          <w:rFonts w:ascii="Times New Roman" w:eastAsia="Times New Roman" w:hAnsi="Times New Roman" w:cs="Times New Roman"/>
          <w:sz w:val="24"/>
          <w:szCs w:val="24"/>
        </w:rPr>
        <w:t xml:space="preserve">Figure 4.23 shows that out of 126 respondents, there were 126 (100.00%) </w:t>
      </w:r>
      <w:proofErr w:type="gramStart"/>
      <w:r w:rsidRPr="000045DA">
        <w:rPr>
          <w:rFonts w:ascii="Times New Roman" w:eastAsia="Times New Roman" w:hAnsi="Times New Roman" w:cs="Times New Roman"/>
          <w:sz w:val="24"/>
          <w:szCs w:val="24"/>
        </w:rPr>
        <w:t>select</w:t>
      </w:r>
      <w:proofErr w:type="gramEnd"/>
      <w:r w:rsidRPr="000045DA">
        <w:rPr>
          <w:rFonts w:ascii="Times New Roman" w:eastAsia="Times New Roman" w:hAnsi="Times New Roman" w:cs="Times New Roman"/>
          <w:sz w:val="24"/>
          <w:szCs w:val="24"/>
        </w:rPr>
        <w:t xml:space="preserve"> yes</w:t>
      </w:r>
      <w:r>
        <w:rPr>
          <w:rFonts w:ascii="Times New Roman" w:eastAsia="Times New Roman" w:hAnsi="Times New Roman" w:cs="Times New Roman"/>
          <w:sz w:val="24"/>
          <w:szCs w:val="24"/>
        </w:rPr>
        <w:t xml:space="preserve">. </w:t>
      </w:r>
      <w:r w:rsidRPr="000045DA">
        <w:rPr>
          <w:rFonts w:ascii="Times New Roman" w:eastAsia="Times New Roman" w:hAnsi="Times New Roman" w:cs="Times New Roman"/>
          <w:sz w:val="24"/>
          <w:szCs w:val="24"/>
        </w:rPr>
        <w:t>Based upon this information, it is therefore concluded that a large proportion of yes responses represent the largest percentage of respondents, more than half of all respondents’ responses regarding the perceptions that these individuals have about how different pricing rules apply for short term vs. long term loans.</w:t>
      </w:r>
    </w:p>
    <w:p w14:paraId="2BAA3A5A" w14:textId="7BE115B3" w:rsidR="000045DA" w:rsidRDefault="000045DA" w:rsidP="002A0283">
      <w:pPr>
        <w:spacing w:line="360" w:lineRule="auto"/>
        <w:jc w:val="both"/>
        <w:rPr>
          <w:rFonts w:ascii="Times New Roman" w:eastAsia="Times New Roman" w:hAnsi="Times New Roman" w:cs="Times New Roman"/>
          <w:sz w:val="24"/>
          <w:szCs w:val="24"/>
        </w:rPr>
      </w:pPr>
      <w:r>
        <w:rPr>
          <w:noProof/>
        </w:rPr>
        <w:lastRenderedPageBreak/>
        <w:drawing>
          <wp:inline distT="0" distB="0" distL="0" distR="0" wp14:anchorId="050A6240" wp14:editId="229FA658">
            <wp:extent cx="5875655" cy="2904490"/>
            <wp:effectExtent l="0" t="0" r="10795" b="10160"/>
            <wp:docPr id="526515072" name="Chart 1">
              <a:extLst xmlns:a="http://schemas.openxmlformats.org/drawingml/2006/main">
                <a:ext uri="{FF2B5EF4-FFF2-40B4-BE49-F238E27FC236}">
                  <a16:creationId xmlns:a16="http://schemas.microsoft.com/office/drawing/2014/main" id="{8E725325-DCD5-C021-3992-72CBB57F53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5"/>
        <w:gridCol w:w="1260"/>
        <w:gridCol w:w="1530"/>
      </w:tblGrid>
      <w:tr w:rsidR="000045DA" w:rsidRPr="000045DA" w14:paraId="66399EEC" w14:textId="77777777" w:rsidTr="00951905">
        <w:trPr>
          <w:trHeight w:val="570"/>
        </w:trPr>
        <w:tc>
          <w:tcPr>
            <w:tcW w:w="6475" w:type="dxa"/>
            <w:shd w:val="clear" w:color="000000" w:fill="F2F2F2"/>
            <w:vAlign w:val="center"/>
            <w:hideMark/>
          </w:tcPr>
          <w:p w14:paraId="77C4A830" w14:textId="77777777" w:rsidR="000045DA" w:rsidRPr="000045DA" w:rsidRDefault="000045DA" w:rsidP="002A0283">
            <w:pPr>
              <w:spacing w:after="0" w:line="360" w:lineRule="auto"/>
              <w:rPr>
                <w:rFonts w:ascii="Arial" w:eastAsia="Times New Roman" w:hAnsi="Arial" w:cs="Arial"/>
                <w:b/>
                <w:bCs/>
                <w:color w:val="000000"/>
                <w:kern w:val="0"/>
                <w:lang w:bidi="bn-IN"/>
              </w:rPr>
            </w:pPr>
            <w:r w:rsidRPr="000045DA">
              <w:rPr>
                <w:rFonts w:ascii="Arial" w:eastAsia="Times New Roman" w:hAnsi="Arial" w:cs="Arial"/>
                <w:b/>
                <w:bCs/>
                <w:color w:val="000000"/>
                <w:kern w:val="0"/>
                <w:lang w:bidi="bn-IN"/>
              </w:rPr>
              <w:t>Different pricing rules for secured vs. unsecured loans</w:t>
            </w:r>
          </w:p>
        </w:tc>
        <w:tc>
          <w:tcPr>
            <w:tcW w:w="1260" w:type="dxa"/>
            <w:shd w:val="clear" w:color="000000" w:fill="F2F2F2"/>
            <w:vAlign w:val="center"/>
            <w:hideMark/>
          </w:tcPr>
          <w:p w14:paraId="4E752FAC" w14:textId="77777777" w:rsidR="000045DA" w:rsidRPr="000045DA" w:rsidRDefault="000045DA" w:rsidP="00951905">
            <w:pPr>
              <w:spacing w:after="0" w:line="360" w:lineRule="auto"/>
              <w:jc w:val="center"/>
              <w:rPr>
                <w:rFonts w:ascii="Arial" w:eastAsia="Times New Roman" w:hAnsi="Arial" w:cs="Arial"/>
                <w:b/>
                <w:bCs/>
                <w:color w:val="000000"/>
                <w:kern w:val="0"/>
                <w:lang w:bidi="bn-IN"/>
              </w:rPr>
            </w:pPr>
            <w:r w:rsidRPr="000045DA">
              <w:rPr>
                <w:rFonts w:ascii="Arial" w:eastAsia="Times New Roman" w:hAnsi="Arial" w:cs="Arial"/>
                <w:b/>
                <w:bCs/>
                <w:color w:val="000000"/>
                <w:kern w:val="0"/>
                <w:lang w:bidi="bn-IN"/>
              </w:rPr>
              <w:t>Value</w:t>
            </w:r>
          </w:p>
        </w:tc>
        <w:tc>
          <w:tcPr>
            <w:tcW w:w="1530" w:type="dxa"/>
            <w:shd w:val="clear" w:color="000000" w:fill="F2F2F2"/>
            <w:vAlign w:val="center"/>
            <w:hideMark/>
          </w:tcPr>
          <w:p w14:paraId="00B2CB9B" w14:textId="77777777" w:rsidR="000045DA" w:rsidRPr="000045DA" w:rsidRDefault="000045DA" w:rsidP="00951905">
            <w:pPr>
              <w:spacing w:after="0" w:line="360" w:lineRule="auto"/>
              <w:jc w:val="center"/>
              <w:rPr>
                <w:rFonts w:ascii="Arial" w:eastAsia="Times New Roman" w:hAnsi="Arial" w:cs="Arial"/>
                <w:b/>
                <w:bCs/>
                <w:color w:val="000000"/>
                <w:kern w:val="0"/>
                <w:lang w:bidi="bn-IN"/>
              </w:rPr>
            </w:pPr>
            <w:r w:rsidRPr="000045DA">
              <w:rPr>
                <w:rFonts w:ascii="Arial" w:eastAsia="Times New Roman" w:hAnsi="Arial" w:cs="Arial"/>
                <w:b/>
                <w:bCs/>
                <w:color w:val="000000"/>
                <w:kern w:val="0"/>
                <w:lang w:bidi="bn-IN"/>
              </w:rPr>
              <w:t>Percentage</w:t>
            </w:r>
          </w:p>
        </w:tc>
      </w:tr>
      <w:tr w:rsidR="000045DA" w:rsidRPr="000045DA" w14:paraId="3D68E3CE" w14:textId="77777777" w:rsidTr="00951905">
        <w:trPr>
          <w:trHeight w:val="300"/>
        </w:trPr>
        <w:tc>
          <w:tcPr>
            <w:tcW w:w="6475" w:type="dxa"/>
            <w:vAlign w:val="center"/>
            <w:hideMark/>
          </w:tcPr>
          <w:p w14:paraId="4B92A49E" w14:textId="77777777" w:rsidR="000045DA" w:rsidRPr="000045DA" w:rsidRDefault="000045DA" w:rsidP="002A0283">
            <w:pPr>
              <w:spacing w:after="0" w:line="360" w:lineRule="auto"/>
              <w:rPr>
                <w:rFonts w:ascii="Arial" w:eastAsia="Times New Roman" w:hAnsi="Arial" w:cs="Arial"/>
                <w:color w:val="000000"/>
                <w:kern w:val="0"/>
                <w:lang w:bidi="bn-IN"/>
              </w:rPr>
            </w:pPr>
            <w:r w:rsidRPr="000045DA">
              <w:rPr>
                <w:rFonts w:ascii="Arial" w:eastAsia="Times New Roman" w:hAnsi="Arial" w:cs="Arial"/>
                <w:color w:val="000000"/>
                <w:kern w:val="0"/>
                <w:lang w:bidi="bn-IN"/>
              </w:rPr>
              <w:t>Yes</w:t>
            </w:r>
          </w:p>
        </w:tc>
        <w:tc>
          <w:tcPr>
            <w:tcW w:w="1260" w:type="dxa"/>
            <w:vAlign w:val="center"/>
            <w:hideMark/>
          </w:tcPr>
          <w:p w14:paraId="53C22161" w14:textId="77777777" w:rsidR="000045DA" w:rsidRPr="000045DA" w:rsidRDefault="000045DA" w:rsidP="00951905">
            <w:pPr>
              <w:spacing w:after="0" w:line="360" w:lineRule="auto"/>
              <w:jc w:val="center"/>
              <w:rPr>
                <w:rFonts w:ascii="Arial" w:eastAsia="Times New Roman" w:hAnsi="Arial" w:cs="Arial"/>
                <w:color w:val="000000"/>
                <w:kern w:val="0"/>
                <w:lang w:bidi="bn-IN"/>
              </w:rPr>
            </w:pPr>
            <w:r w:rsidRPr="000045DA">
              <w:rPr>
                <w:rFonts w:ascii="Arial" w:eastAsia="Times New Roman" w:hAnsi="Arial" w:cs="Arial"/>
                <w:color w:val="000000"/>
                <w:kern w:val="0"/>
                <w:lang w:bidi="bn-IN"/>
              </w:rPr>
              <w:t>116</w:t>
            </w:r>
          </w:p>
        </w:tc>
        <w:tc>
          <w:tcPr>
            <w:tcW w:w="1530" w:type="dxa"/>
            <w:vAlign w:val="center"/>
            <w:hideMark/>
          </w:tcPr>
          <w:p w14:paraId="59877A3A" w14:textId="77777777" w:rsidR="000045DA" w:rsidRPr="000045DA" w:rsidRDefault="000045DA" w:rsidP="00951905">
            <w:pPr>
              <w:spacing w:after="0" w:line="360" w:lineRule="auto"/>
              <w:jc w:val="center"/>
              <w:rPr>
                <w:rFonts w:ascii="Arial" w:eastAsia="Times New Roman" w:hAnsi="Arial" w:cs="Arial"/>
                <w:color w:val="000000"/>
                <w:kern w:val="0"/>
                <w:lang w:bidi="bn-IN"/>
              </w:rPr>
            </w:pPr>
            <w:r w:rsidRPr="000045DA">
              <w:rPr>
                <w:rFonts w:ascii="Arial" w:eastAsia="Times New Roman" w:hAnsi="Arial" w:cs="Arial"/>
                <w:color w:val="000000"/>
                <w:kern w:val="0"/>
                <w:lang w:bidi="bn-IN"/>
              </w:rPr>
              <w:t>92.06%</w:t>
            </w:r>
          </w:p>
        </w:tc>
      </w:tr>
      <w:tr w:rsidR="000045DA" w:rsidRPr="000045DA" w14:paraId="3F42ADD0" w14:textId="77777777" w:rsidTr="00951905">
        <w:trPr>
          <w:trHeight w:val="300"/>
        </w:trPr>
        <w:tc>
          <w:tcPr>
            <w:tcW w:w="6475" w:type="dxa"/>
            <w:vAlign w:val="center"/>
            <w:hideMark/>
          </w:tcPr>
          <w:p w14:paraId="7BF81C6A" w14:textId="77777777" w:rsidR="000045DA" w:rsidRPr="000045DA" w:rsidRDefault="000045DA" w:rsidP="002A0283">
            <w:pPr>
              <w:spacing w:after="0" w:line="360" w:lineRule="auto"/>
              <w:rPr>
                <w:rFonts w:ascii="Arial" w:eastAsia="Times New Roman" w:hAnsi="Arial" w:cs="Arial"/>
                <w:color w:val="000000"/>
                <w:kern w:val="0"/>
                <w:lang w:bidi="bn-IN"/>
              </w:rPr>
            </w:pPr>
            <w:r w:rsidRPr="000045DA">
              <w:rPr>
                <w:rFonts w:ascii="Arial" w:eastAsia="Times New Roman" w:hAnsi="Arial" w:cs="Arial"/>
                <w:color w:val="000000"/>
                <w:kern w:val="0"/>
                <w:lang w:bidi="bn-IN"/>
              </w:rPr>
              <w:t>No</w:t>
            </w:r>
          </w:p>
        </w:tc>
        <w:tc>
          <w:tcPr>
            <w:tcW w:w="1260" w:type="dxa"/>
            <w:vAlign w:val="center"/>
            <w:hideMark/>
          </w:tcPr>
          <w:p w14:paraId="786712C1" w14:textId="77777777" w:rsidR="000045DA" w:rsidRPr="000045DA" w:rsidRDefault="000045DA" w:rsidP="00951905">
            <w:pPr>
              <w:spacing w:after="0" w:line="360" w:lineRule="auto"/>
              <w:jc w:val="center"/>
              <w:rPr>
                <w:rFonts w:ascii="Arial" w:eastAsia="Times New Roman" w:hAnsi="Arial" w:cs="Arial"/>
                <w:color w:val="000000"/>
                <w:kern w:val="0"/>
                <w:lang w:bidi="bn-IN"/>
              </w:rPr>
            </w:pPr>
            <w:r w:rsidRPr="000045DA">
              <w:rPr>
                <w:rFonts w:ascii="Arial" w:eastAsia="Times New Roman" w:hAnsi="Arial" w:cs="Arial"/>
                <w:color w:val="000000"/>
                <w:kern w:val="0"/>
                <w:lang w:bidi="bn-IN"/>
              </w:rPr>
              <w:t>10</w:t>
            </w:r>
          </w:p>
        </w:tc>
        <w:tc>
          <w:tcPr>
            <w:tcW w:w="1530" w:type="dxa"/>
            <w:vAlign w:val="center"/>
            <w:hideMark/>
          </w:tcPr>
          <w:p w14:paraId="254766E2" w14:textId="77777777" w:rsidR="000045DA" w:rsidRPr="000045DA" w:rsidRDefault="000045DA" w:rsidP="00951905">
            <w:pPr>
              <w:spacing w:after="0" w:line="360" w:lineRule="auto"/>
              <w:jc w:val="center"/>
              <w:rPr>
                <w:rFonts w:ascii="Arial" w:eastAsia="Times New Roman" w:hAnsi="Arial" w:cs="Arial"/>
                <w:color w:val="000000"/>
                <w:kern w:val="0"/>
                <w:lang w:bidi="bn-IN"/>
              </w:rPr>
            </w:pPr>
            <w:r w:rsidRPr="000045DA">
              <w:rPr>
                <w:rFonts w:ascii="Arial" w:eastAsia="Times New Roman" w:hAnsi="Arial" w:cs="Arial"/>
                <w:color w:val="000000"/>
                <w:kern w:val="0"/>
                <w:lang w:bidi="bn-IN"/>
              </w:rPr>
              <w:t>7.94%</w:t>
            </w:r>
          </w:p>
        </w:tc>
      </w:tr>
      <w:tr w:rsidR="000045DA" w:rsidRPr="000045DA" w14:paraId="1BCFDA95" w14:textId="77777777" w:rsidTr="00951905">
        <w:trPr>
          <w:trHeight w:val="300"/>
        </w:trPr>
        <w:tc>
          <w:tcPr>
            <w:tcW w:w="6475" w:type="dxa"/>
            <w:vAlign w:val="center"/>
            <w:hideMark/>
          </w:tcPr>
          <w:p w14:paraId="7C12E9DD" w14:textId="77777777" w:rsidR="000045DA" w:rsidRPr="000045DA" w:rsidRDefault="000045DA" w:rsidP="002A0283">
            <w:pPr>
              <w:spacing w:after="0" w:line="360" w:lineRule="auto"/>
              <w:rPr>
                <w:rFonts w:ascii="Arial" w:eastAsia="Times New Roman" w:hAnsi="Arial" w:cs="Arial"/>
                <w:color w:val="000000"/>
                <w:kern w:val="0"/>
                <w:lang w:bidi="bn-IN"/>
              </w:rPr>
            </w:pPr>
            <w:r w:rsidRPr="000045DA">
              <w:rPr>
                <w:rFonts w:ascii="Arial" w:eastAsia="Times New Roman" w:hAnsi="Arial" w:cs="Arial"/>
                <w:color w:val="000000"/>
                <w:kern w:val="0"/>
                <w:lang w:bidi="bn-IN"/>
              </w:rPr>
              <w:t>Total</w:t>
            </w:r>
          </w:p>
        </w:tc>
        <w:tc>
          <w:tcPr>
            <w:tcW w:w="1260" w:type="dxa"/>
            <w:vAlign w:val="center"/>
            <w:hideMark/>
          </w:tcPr>
          <w:p w14:paraId="7CA2B34D" w14:textId="77777777" w:rsidR="000045DA" w:rsidRPr="000045DA" w:rsidRDefault="000045DA" w:rsidP="00951905">
            <w:pPr>
              <w:spacing w:after="0" w:line="360" w:lineRule="auto"/>
              <w:jc w:val="center"/>
              <w:rPr>
                <w:rFonts w:ascii="Arial" w:eastAsia="Times New Roman" w:hAnsi="Arial" w:cs="Arial"/>
                <w:color w:val="000000"/>
                <w:kern w:val="0"/>
                <w:lang w:bidi="bn-IN"/>
              </w:rPr>
            </w:pPr>
            <w:r w:rsidRPr="000045DA">
              <w:rPr>
                <w:rFonts w:ascii="Arial" w:eastAsia="Times New Roman" w:hAnsi="Arial" w:cs="Arial"/>
                <w:color w:val="000000"/>
                <w:kern w:val="0"/>
                <w:lang w:bidi="bn-IN"/>
              </w:rPr>
              <w:t>126</w:t>
            </w:r>
          </w:p>
        </w:tc>
        <w:tc>
          <w:tcPr>
            <w:tcW w:w="1530" w:type="dxa"/>
            <w:vAlign w:val="center"/>
            <w:hideMark/>
          </w:tcPr>
          <w:p w14:paraId="08C58018" w14:textId="77777777" w:rsidR="000045DA" w:rsidRPr="000045DA" w:rsidRDefault="000045DA" w:rsidP="00951905">
            <w:pPr>
              <w:spacing w:after="0" w:line="360" w:lineRule="auto"/>
              <w:jc w:val="center"/>
              <w:rPr>
                <w:rFonts w:ascii="Arial" w:eastAsia="Times New Roman" w:hAnsi="Arial" w:cs="Arial"/>
                <w:color w:val="000000"/>
                <w:kern w:val="0"/>
                <w:lang w:bidi="bn-IN"/>
              </w:rPr>
            </w:pPr>
            <w:r w:rsidRPr="000045DA">
              <w:rPr>
                <w:rFonts w:ascii="Arial" w:eastAsia="Times New Roman" w:hAnsi="Arial" w:cs="Arial"/>
                <w:color w:val="000000"/>
                <w:kern w:val="0"/>
                <w:lang w:bidi="bn-IN"/>
              </w:rPr>
              <w:t>100%</w:t>
            </w:r>
          </w:p>
        </w:tc>
      </w:tr>
    </w:tbl>
    <w:p w14:paraId="2EB00039" w14:textId="77777777" w:rsidR="000045DA" w:rsidRDefault="000045DA" w:rsidP="002A0283">
      <w:pPr>
        <w:spacing w:line="360" w:lineRule="auto"/>
        <w:jc w:val="both"/>
        <w:rPr>
          <w:rFonts w:ascii="Times New Roman" w:eastAsia="Times New Roman" w:hAnsi="Times New Roman" w:cs="Times New Roman"/>
          <w:sz w:val="24"/>
          <w:szCs w:val="24"/>
        </w:rPr>
      </w:pPr>
    </w:p>
    <w:p w14:paraId="74F269FB" w14:textId="12D8A8EA" w:rsidR="000045DA" w:rsidRPr="000045DA" w:rsidRDefault="000045DA" w:rsidP="002A0283">
      <w:pPr>
        <w:spacing w:line="360" w:lineRule="auto"/>
        <w:jc w:val="center"/>
        <w:rPr>
          <w:rFonts w:ascii="Times New Roman" w:eastAsia="Times New Roman" w:hAnsi="Times New Roman" w:cs="Times New Roman"/>
          <w:b/>
          <w:bCs/>
          <w:sz w:val="24"/>
          <w:szCs w:val="24"/>
        </w:rPr>
      </w:pPr>
      <w:r w:rsidRPr="000045DA">
        <w:rPr>
          <w:rFonts w:ascii="Times New Roman" w:eastAsia="Times New Roman" w:hAnsi="Times New Roman" w:cs="Times New Roman"/>
          <w:b/>
          <w:bCs/>
          <w:sz w:val="24"/>
          <w:szCs w:val="24"/>
        </w:rPr>
        <w:t>Figure 4.24: Pricing rules for secured vs. unsecured loans</w:t>
      </w:r>
    </w:p>
    <w:p w14:paraId="7690B6C8" w14:textId="2AE380A7" w:rsidR="000045DA" w:rsidRDefault="000045DA" w:rsidP="002A0283">
      <w:pPr>
        <w:spacing w:line="360" w:lineRule="auto"/>
        <w:jc w:val="both"/>
        <w:rPr>
          <w:rFonts w:ascii="Times New Roman" w:eastAsia="Times New Roman" w:hAnsi="Times New Roman" w:cs="Times New Roman"/>
          <w:sz w:val="24"/>
          <w:szCs w:val="24"/>
        </w:rPr>
      </w:pPr>
      <w:r w:rsidRPr="000045DA">
        <w:rPr>
          <w:rFonts w:ascii="Times New Roman" w:eastAsia="Times New Roman" w:hAnsi="Times New Roman" w:cs="Times New Roman"/>
          <w:sz w:val="24"/>
          <w:szCs w:val="24"/>
        </w:rPr>
        <w:t>Figure 4.24 shows that out of 126 respondents, there were 116 (92.06%) select yes, 10 (7.94%) there were no. Based upon this information, it is therefore concluded that a large proportion of yes responses represent the largest percentage of respondents, more than half of all respondents’ responses regarding the perceptions that these individuals have about how different pricing rules apply for secured vs. unsecured loans.</w:t>
      </w:r>
    </w:p>
    <w:p w14:paraId="350F1D44" w14:textId="7DB2FF7A" w:rsidR="000045DA" w:rsidRDefault="000045DA" w:rsidP="002A0283">
      <w:pPr>
        <w:spacing w:line="360" w:lineRule="auto"/>
        <w:jc w:val="both"/>
        <w:rPr>
          <w:rFonts w:ascii="Times New Roman" w:eastAsia="Times New Roman" w:hAnsi="Times New Roman" w:cs="Times New Roman"/>
          <w:sz w:val="24"/>
          <w:szCs w:val="24"/>
        </w:rPr>
      </w:pPr>
      <w:r>
        <w:rPr>
          <w:noProof/>
        </w:rPr>
        <w:lastRenderedPageBreak/>
        <w:drawing>
          <wp:inline distT="0" distB="0" distL="0" distR="0" wp14:anchorId="56FFF45D" wp14:editId="61BD4406">
            <wp:extent cx="5758004" cy="2904490"/>
            <wp:effectExtent l="0" t="0" r="14605" b="10160"/>
            <wp:docPr id="1590882470" name="Chart 1">
              <a:extLst xmlns:a="http://schemas.openxmlformats.org/drawingml/2006/main">
                <a:ext uri="{FF2B5EF4-FFF2-40B4-BE49-F238E27FC236}">
                  <a16:creationId xmlns:a16="http://schemas.microsoft.com/office/drawing/2014/main" id="{9830FDD3-B1F0-2B3E-87B1-D7CEE3352A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0"/>
        <w:gridCol w:w="990"/>
        <w:gridCol w:w="1530"/>
      </w:tblGrid>
      <w:tr w:rsidR="000045DA" w:rsidRPr="000045DA" w14:paraId="4F2CEF3E" w14:textId="77777777" w:rsidTr="00951905">
        <w:trPr>
          <w:trHeight w:val="570"/>
        </w:trPr>
        <w:tc>
          <w:tcPr>
            <w:tcW w:w="6560" w:type="dxa"/>
            <w:shd w:val="clear" w:color="000000" w:fill="F2F2F2"/>
            <w:vAlign w:val="center"/>
            <w:hideMark/>
          </w:tcPr>
          <w:p w14:paraId="4D60F76E" w14:textId="77777777" w:rsidR="000045DA" w:rsidRPr="000045DA" w:rsidRDefault="000045DA" w:rsidP="002A0283">
            <w:pPr>
              <w:spacing w:after="0" w:line="360" w:lineRule="auto"/>
              <w:rPr>
                <w:rFonts w:ascii="Arial" w:eastAsia="Times New Roman" w:hAnsi="Arial" w:cs="Arial"/>
                <w:b/>
                <w:bCs/>
                <w:color w:val="000000"/>
                <w:kern w:val="0"/>
                <w:lang w:bidi="bn-IN"/>
              </w:rPr>
            </w:pPr>
            <w:r w:rsidRPr="000045DA">
              <w:rPr>
                <w:rFonts w:ascii="Arial" w:eastAsia="Times New Roman" w:hAnsi="Arial" w:cs="Arial"/>
                <w:b/>
                <w:bCs/>
                <w:color w:val="000000"/>
                <w:kern w:val="0"/>
                <w:lang w:bidi="bn-IN"/>
              </w:rPr>
              <w:t>Different pricing rules for large vs. small loans</w:t>
            </w:r>
          </w:p>
        </w:tc>
        <w:tc>
          <w:tcPr>
            <w:tcW w:w="990" w:type="dxa"/>
            <w:shd w:val="clear" w:color="000000" w:fill="F2F2F2"/>
            <w:vAlign w:val="center"/>
            <w:hideMark/>
          </w:tcPr>
          <w:p w14:paraId="1C0118BF" w14:textId="77777777" w:rsidR="000045DA" w:rsidRPr="000045DA" w:rsidRDefault="000045DA" w:rsidP="00951905">
            <w:pPr>
              <w:spacing w:after="0" w:line="360" w:lineRule="auto"/>
              <w:jc w:val="center"/>
              <w:rPr>
                <w:rFonts w:ascii="Arial" w:eastAsia="Times New Roman" w:hAnsi="Arial" w:cs="Arial"/>
                <w:b/>
                <w:bCs/>
                <w:color w:val="000000"/>
                <w:kern w:val="0"/>
                <w:lang w:bidi="bn-IN"/>
              </w:rPr>
            </w:pPr>
            <w:r w:rsidRPr="000045DA">
              <w:rPr>
                <w:rFonts w:ascii="Arial" w:eastAsia="Times New Roman" w:hAnsi="Arial" w:cs="Arial"/>
                <w:b/>
                <w:bCs/>
                <w:color w:val="000000"/>
                <w:kern w:val="0"/>
                <w:lang w:bidi="bn-IN"/>
              </w:rPr>
              <w:t>Value</w:t>
            </w:r>
          </w:p>
        </w:tc>
        <w:tc>
          <w:tcPr>
            <w:tcW w:w="1530" w:type="dxa"/>
            <w:shd w:val="clear" w:color="000000" w:fill="F2F2F2"/>
            <w:vAlign w:val="center"/>
            <w:hideMark/>
          </w:tcPr>
          <w:p w14:paraId="711F0C6F" w14:textId="77777777" w:rsidR="000045DA" w:rsidRPr="000045DA" w:rsidRDefault="000045DA" w:rsidP="00951905">
            <w:pPr>
              <w:spacing w:after="0" w:line="360" w:lineRule="auto"/>
              <w:jc w:val="center"/>
              <w:rPr>
                <w:rFonts w:ascii="Arial" w:eastAsia="Times New Roman" w:hAnsi="Arial" w:cs="Arial"/>
                <w:b/>
                <w:bCs/>
                <w:color w:val="000000"/>
                <w:kern w:val="0"/>
                <w:lang w:bidi="bn-IN"/>
              </w:rPr>
            </w:pPr>
            <w:r w:rsidRPr="000045DA">
              <w:rPr>
                <w:rFonts w:ascii="Arial" w:eastAsia="Times New Roman" w:hAnsi="Arial" w:cs="Arial"/>
                <w:b/>
                <w:bCs/>
                <w:color w:val="000000"/>
                <w:kern w:val="0"/>
                <w:lang w:bidi="bn-IN"/>
              </w:rPr>
              <w:t>Percentage</w:t>
            </w:r>
          </w:p>
        </w:tc>
      </w:tr>
      <w:tr w:rsidR="000045DA" w:rsidRPr="000045DA" w14:paraId="55F91CD7" w14:textId="77777777" w:rsidTr="00951905">
        <w:trPr>
          <w:trHeight w:val="300"/>
        </w:trPr>
        <w:tc>
          <w:tcPr>
            <w:tcW w:w="6560" w:type="dxa"/>
            <w:vAlign w:val="center"/>
            <w:hideMark/>
          </w:tcPr>
          <w:p w14:paraId="09E2ED2D" w14:textId="77777777" w:rsidR="000045DA" w:rsidRPr="000045DA" w:rsidRDefault="000045DA" w:rsidP="002A0283">
            <w:pPr>
              <w:spacing w:after="0" w:line="360" w:lineRule="auto"/>
              <w:rPr>
                <w:rFonts w:ascii="Arial" w:eastAsia="Times New Roman" w:hAnsi="Arial" w:cs="Arial"/>
                <w:color w:val="000000"/>
                <w:kern w:val="0"/>
                <w:lang w:bidi="bn-IN"/>
              </w:rPr>
            </w:pPr>
            <w:r w:rsidRPr="000045DA">
              <w:rPr>
                <w:rFonts w:ascii="Arial" w:eastAsia="Times New Roman" w:hAnsi="Arial" w:cs="Arial"/>
                <w:color w:val="000000"/>
                <w:kern w:val="0"/>
                <w:lang w:bidi="bn-IN"/>
              </w:rPr>
              <w:t>Yes</w:t>
            </w:r>
          </w:p>
        </w:tc>
        <w:tc>
          <w:tcPr>
            <w:tcW w:w="990" w:type="dxa"/>
            <w:vAlign w:val="center"/>
            <w:hideMark/>
          </w:tcPr>
          <w:p w14:paraId="61B18E0B" w14:textId="77777777" w:rsidR="000045DA" w:rsidRPr="000045DA" w:rsidRDefault="000045DA" w:rsidP="00951905">
            <w:pPr>
              <w:spacing w:after="0" w:line="360" w:lineRule="auto"/>
              <w:jc w:val="center"/>
              <w:rPr>
                <w:rFonts w:ascii="Arial" w:eastAsia="Times New Roman" w:hAnsi="Arial" w:cs="Arial"/>
                <w:color w:val="000000"/>
                <w:kern w:val="0"/>
                <w:lang w:bidi="bn-IN"/>
              </w:rPr>
            </w:pPr>
            <w:r w:rsidRPr="000045DA">
              <w:rPr>
                <w:rFonts w:ascii="Arial" w:eastAsia="Times New Roman" w:hAnsi="Arial" w:cs="Arial"/>
                <w:color w:val="000000"/>
                <w:kern w:val="0"/>
                <w:lang w:bidi="bn-IN"/>
              </w:rPr>
              <w:t>96</w:t>
            </w:r>
          </w:p>
        </w:tc>
        <w:tc>
          <w:tcPr>
            <w:tcW w:w="1530" w:type="dxa"/>
            <w:vAlign w:val="center"/>
            <w:hideMark/>
          </w:tcPr>
          <w:p w14:paraId="73A32CC3" w14:textId="77777777" w:rsidR="000045DA" w:rsidRPr="000045DA" w:rsidRDefault="000045DA" w:rsidP="00951905">
            <w:pPr>
              <w:spacing w:after="0" w:line="360" w:lineRule="auto"/>
              <w:jc w:val="center"/>
              <w:rPr>
                <w:rFonts w:ascii="Arial" w:eastAsia="Times New Roman" w:hAnsi="Arial" w:cs="Arial"/>
                <w:color w:val="000000"/>
                <w:kern w:val="0"/>
                <w:lang w:bidi="bn-IN"/>
              </w:rPr>
            </w:pPr>
            <w:r w:rsidRPr="000045DA">
              <w:rPr>
                <w:rFonts w:ascii="Arial" w:eastAsia="Times New Roman" w:hAnsi="Arial" w:cs="Arial"/>
                <w:color w:val="000000"/>
                <w:kern w:val="0"/>
                <w:lang w:bidi="bn-IN"/>
              </w:rPr>
              <w:t>76.19%</w:t>
            </w:r>
          </w:p>
        </w:tc>
      </w:tr>
      <w:tr w:rsidR="000045DA" w:rsidRPr="000045DA" w14:paraId="67104D91" w14:textId="77777777" w:rsidTr="00951905">
        <w:trPr>
          <w:trHeight w:val="300"/>
        </w:trPr>
        <w:tc>
          <w:tcPr>
            <w:tcW w:w="6560" w:type="dxa"/>
            <w:vAlign w:val="center"/>
            <w:hideMark/>
          </w:tcPr>
          <w:p w14:paraId="50D44271" w14:textId="77777777" w:rsidR="000045DA" w:rsidRPr="000045DA" w:rsidRDefault="000045DA" w:rsidP="002A0283">
            <w:pPr>
              <w:spacing w:after="0" w:line="360" w:lineRule="auto"/>
              <w:rPr>
                <w:rFonts w:ascii="Arial" w:eastAsia="Times New Roman" w:hAnsi="Arial" w:cs="Arial"/>
                <w:color w:val="000000"/>
                <w:kern w:val="0"/>
                <w:lang w:bidi="bn-IN"/>
              </w:rPr>
            </w:pPr>
            <w:r w:rsidRPr="000045DA">
              <w:rPr>
                <w:rFonts w:ascii="Arial" w:eastAsia="Times New Roman" w:hAnsi="Arial" w:cs="Arial"/>
                <w:color w:val="000000"/>
                <w:kern w:val="0"/>
                <w:lang w:bidi="bn-IN"/>
              </w:rPr>
              <w:t>No</w:t>
            </w:r>
          </w:p>
        </w:tc>
        <w:tc>
          <w:tcPr>
            <w:tcW w:w="990" w:type="dxa"/>
            <w:vAlign w:val="center"/>
            <w:hideMark/>
          </w:tcPr>
          <w:p w14:paraId="7A05B6D3" w14:textId="77777777" w:rsidR="000045DA" w:rsidRPr="000045DA" w:rsidRDefault="000045DA" w:rsidP="00951905">
            <w:pPr>
              <w:spacing w:after="0" w:line="360" w:lineRule="auto"/>
              <w:jc w:val="center"/>
              <w:rPr>
                <w:rFonts w:ascii="Arial" w:eastAsia="Times New Roman" w:hAnsi="Arial" w:cs="Arial"/>
                <w:color w:val="000000"/>
                <w:kern w:val="0"/>
                <w:lang w:bidi="bn-IN"/>
              </w:rPr>
            </w:pPr>
            <w:r w:rsidRPr="000045DA">
              <w:rPr>
                <w:rFonts w:ascii="Arial" w:eastAsia="Times New Roman" w:hAnsi="Arial" w:cs="Arial"/>
                <w:color w:val="000000"/>
                <w:kern w:val="0"/>
                <w:lang w:bidi="bn-IN"/>
              </w:rPr>
              <w:t>30</w:t>
            </w:r>
          </w:p>
        </w:tc>
        <w:tc>
          <w:tcPr>
            <w:tcW w:w="1530" w:type="dxa"/>
            <w:vAlign w:val="center"/>
            <w:hideMark/>
          </w:tcPr>
          <w:p w14:paraId="4843AB52" w14:textId="77777777" w:rsidR="000045DA" w:rsidRPr="000045DA" w:rsidRDefault="000045DA" w:rsidP="00951905">
            <w:pPr>
              <w:spacing w:after="0" w:line="360" w:lineRule="auto"/>
              <w:jc w:val="center"/>
              <w:rPr>
                <w:rFonts w:ascii="Arial" w:eastAsia="Times New Roman" w:hAnsi="Arial" w:cs="Arial"/>
                <w:color w:val="000000"/>
                <w:kern w:val="0"/>
                <w:lang w:bidi="bn-IN"/>
              </w:rPr>
            </w:pPr>
            <w:r w:rsidRPr="000045DA">
              <w:rPr>
                <w:rFonts w:ascii="Arial" w:eastAsia="Times New Roman" w:hAnsi="Arial" w:cs="Arial"/>
                <w:color w:val="000000"/>
                <w:kern w:val="0"/>
                <w:lang w:bidi="bn-IN"/>
              </w:rPr>
              <w:t>23.81%</w:t>
            </w:r>
          </w:p>
        </w:tc>
      </w:tr>
      <w:tr w:rsidR="000045DA" w:rsidRPr="000045DA" w14:paraId="53C72EE2" w14:textId="77777777" w:rsidTr="00951905">
        <w:trPr>
          <w:trHeight w:val="300"/>
        </w:trPr>
        <w:tc>
          <w:tcPr>
            <w:tcW w:w="6560" w:type="dxa"/>
            <w:vAlign w:val="center"/>
            <w:hideMark/>
          </w:tcPr>
          <w:p w14:paraId="777C9947" w14:textId="77777777" w:rsidR="000045DA" w:rsidRPr="000045DA" w:rsidRDefault="000045DA" w:rsidP="002A0283">
            <w:pPr>
              <w:spacing w:after="0" w:line="360" w:lineRule="auto"/>
              <w:rPr>
                <w:rFonts w:ascii="Arial" w:eastAsia="Times New Roman" w:hAnsi="Arial" w:cs="Arial"/>
                <w:color w:val="000000"/>
                <w:kern w:val="0"/>
                <w:lang w:bidi="bn-IN"/>
              </w:rPr>
            </w:pPr>
            <w:r w:rsidRPr="000045DA">
              <w:rPr>
                <w:rFonts w:ascii="Arial" w:eastAsia="Times New Roman" w:hAnsi="Arial" w:cs="Arial"/>
                <w:color w:val="000000"/>
                <w:kern w:val="0"/>
                <w:lang w:bidi="bn-IN"/>
              </w:rPr>
              <w:t>Total</w:t>
            </w:r>
          </w:p>
        </w:tc>
        <w:tc>
          <w:tcPr>
            <w:tcW w:w="990" w:type="dxa"/>
            <w:vAlign w:val="center"/>
            <w:hideMark/>
          </w:tcPr>
          <w:p w14:paraId="02111E53" w14:textId="77777777" w:rsidR="000045DA" w:rsidRPr="000045DA" w:rsidRDefault="000045DA" w:rsidP="00951905">
            <w:pPr>
              <w:spacing w:after="0" w:line="360" w:lineRule="auto"/>
              <w:jc w:val="center"/>
              <w:rPr>
                <w:rFonts w:ascii="Arial" w:eastAsia="Times New Roman" w:hAnsi="Arial" w:cs="Arial"/>
                <w:color w:val="000000"/>
                <w:kern w:val="0"/>
                <w:lang w:bidi="bn-IN"/>
              </w:rPr>
            </w:pPr>
            <w:r w:rsidRPr="000045DA">
              <w:rPr>
                <w:rFonts w:ascii="Arial" w:eastAsia="Times New Roman" w:hAnsi="Arial" w:cs="Arial"/>
                <w:color w:val="000000"/>
                <w:kern w:val="0"/>
                <w:lang w:bidi="bn-IN"/>
              </w:rPr>
              <w:t>126</w:t>
            </w:r>
          </w:p>
        </w:tc>
        <w:tc>
          <w:tcPr>
            <w:tcW w:w="1530" w:type="dxa"/>
            <w:vAlign w:val="center"/>
            <w:hideMark/>
          </w:tcPr>
          <w:p w14:paraId="65C50E6C" w14:textId="77777777" w:rsidR="000045DA" w:rsidRPr="000045DA" w:rsidRDefault="000045DA" w:rsidP="00951905">
            <w:pPr>
              <w:spacing w:after="0" w:line="360" w:lineRule="auto"/>
              <w:jc w:val="center"/>
              <w:rPr>
                <w:rFonts w:ascii="Arial" w:eastAsia="Times New Roman" w:hAnsi="Arial" w:cs="Arial"/>
                <w:color w:val="000000"/>
                <w:kern w:val="0"/>
                <w:lang w:bidi="bn-IN"/>
              </w:rPr>
            </w:pPr>
            <w:r w:rsidRPr="000045DA">
              <w:rPr>
                <w:rFonts w:ascii="Arial" w:eastAsia="Times New Roman" w:hAnsi="Arial" w:cs="Arial"/>
                <w:color w:val="000000"/>
                <w:kern w:val="0"/>
                <w:lang w:bidi="bn-IN"/>
              </w:rPr>
              <w:t>100%</w:t>
            </w:r>
          </w:p>
        </w:tc>
      </w:tr>
    </w:tbl>
    <w:p w14:paraId="154789F5" w14:textId="77777777" w:rsidR="000045DA" w:rsidRDefault="000045DA" w:rsidP="002A0283">
      <w:pPr>
        <w:spacing w:line="360" w:lineRule="auto"/>
        <w:jc w:val="both"/>
        <w:rPr>
          <w:rFonts w:ascii="Times New Roman" w:eastAsia="Times New Roman" w:hAnsi="Times New Roman" w:cs="Times New Roman"/>
          <w:sz w:val="24"/>
          <w:szCs w:val="24"/>
        </w:rPr>
      </w:pPr>
    </w:p>
    <w:p w14:paraId="0F500DB1" w14:textId="0D29E85D" w:rsidR="000045DA" w:rsidRPr="000045DA" w:rsidRDefault="000045DA" w:rsidP="002A0283">
      <w:pPr>
        <w:spacing w:line="360" w:lineRule="auto"/>
        <w:jc w:val="center"/>
        <w:rPr>
          <w:rFonts w:ascii="Times New Roman" w:eastAsia="Times New Roman" w:hAnsi="Times New Roman" w:cs="Times New Roman"/>
          <w:b/>
          <w:bCs/>
          <w:sz w:val="24"/>
          <w:szCs w:val="24"/>
        </w:rPr>
      </w:pPr>
      <w:r w:rsidRPr="000045DA">
        <w:rPr>
          <w:rFonts w:ascii="Times New Roman" w:eastAsia="Times New Roman" w:hAnsi="Times New Roman" w:cs="Times New Roman"/>
          <w:b/>
          <w:bCs/>
          <w:sz w:val="24"/>
          <w:szCs w:val="24"/>
        </w:rPr>
        <w:t>Figure 4.25: Pricing rules for large vs. small loans</w:t>
      </w:r>
    </w:p>
    <w:p w14:paraId="08DF11E3" w14:textId="1BC3FFF2" w:rsidR="000045DA" w:rsidRDefault="000045DA" w:rsidP="002A0283">
      <w:pPr>
        <w:spacing w:line="360" w:lineRule="auto"/>
        <w:jc w:val="both"/>
        <w:rPr>
          <w:rFonts w:ascii="Times New Roman" w:eastAsia="Times New Roman" w:hAnsi="Times New Roman" w:cs="Times New Roman"/>
          <w:sz w:val="24"/>
          <w:szCs w:val="24"/>
        </w:rPr>
      </w:pPr>
      <w:r w:rsidRPr="000045DA">
        <w:rPr>
          <w:rFonts w:ascii="Times New Roman" w:eastAsia="Times New Roman" w:hAnsi="Times New Roman" w:cs="Times New Roman"/>
          <w:sz w:val="24"/>
          <w:szCs w:val="24"/>
        </w:rPr>
        <w:t>Figure 4.25 shows that out of 126 respondents, there were 96 (76.19%) select yes, 30 (23.81%) there were no. Based upon this information, it is therefore concluded that a large proportion of yes responses represent the largest percentage of respondents, more than half of all respondents’ responses regarding the perceptions that these individuals have about how different pricing rules apply for large vs. small loans.</w:t>
      </w:r>
    </w:p>
    <w:p w14:paraId="013FE54E" w14:textId="587A3E42" w:rsidR="000045DA" w:rsidRDefault="000045DA" w:rsidP="002A0283">
      <w:pPr>
        <w:spacing w:line="360" w:lineRule="auto"/>
        <w:jc w:val="both"/>
        <w:rPr>
          <w:rFonts w:ascii="Times New Roman" w:eastAsia="Times New Roman" w:hAnsi="Times New Roman" w:cs="Times New Roman"/>
          <w:sz w:val="24"/>
          <w:szCs w:val="24"/>
        </w:rPr>
      </w:pPr>
      <w:r>
        <w:rPr>
          <w:noProof/>
        </w:rPr>
        <w:lastRenderedPageBreak/>
        <w:drawing>
          <wp:inline distT="0" distB="0" distL="0" distR="0" wp14:anchorId="64B33F51" wp14:editId="6E93EB10">
            <wp:extent cx="5730844" cy="3089275"/>
            <wp:effectExtent l="0" t="0" r="3810" b="15875"/>
            <wp:docPr id="960766947" name="Chart 1">
              <a:extLst xmlns:a="http://schemas.openxmlformats.org/drawingml/2006/main">
                <a:ext uri="{FF2B5EF4-FFF2-40B4-BE49-F238E27FC236}">
                  <a16:creationId xmlns:a16="http://schemas.microsoft.com/office/drawing/2014/main" id="{05B5D52D-F836-88E7-496C-F31AC758C8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bl>
      <w:tblPr>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0"/>
        <w:gridCol w:w="1170"/>
        <w:gridCol w:w="1530"/>
      </w:tblGrid>
      <w:tr w:rsidR="00406D74" w:rsidRPr="00406D74" w14:paraId="462C6854" w14:textId="77777777" w:rsidTr="00951905">
        <w:trPr>
          <w:trHeight w:val="850"/>
        </w:trPr>
        <w:tc>
          <w:tcPr>
            <w:tcW w:w="6290" w:type="dxa"/>
            <w:shd w:val="clear" w:color="000000" w:fill="F2F2F2"/>
            <w:vAlign w:val="center"/>
            <w:hideMark/>
          </w:tcPr>
          <w:p w14:paraId="53F081A9" w14:textId="77777777" w:rsidR="00406D74" w:rsidRPr="00406D74" w:rsidRDefault="00406D74" w:rsidP="002A0283">
            <w:pPr>
              <w:spacing w:after="0" w:line="360" w:lineRule="auto"/>
              <w:rPr>
                <w:rFonts w:ascii="Arial" w:eastAsia="Times New Roman" w:hAnsi="Arial" w:cs="Arial"/>
                <w:b/>
                <w:bCs/>
                <w:color w:val="000000"/>
                <w:kern w:val="0"/>
                <w:lang w:bidi="bn-IN"/>
              </w:rPr>
            </w:pPr>
            <w:r w:rsidRPr="00406D74">
              <w:rPr>
                <w:rFonts w:ascii="Arial" w:eastAsia="Times New Roman" w:hAnsi="Arial" w:cs="Arial"/>
                <w:b/>
                <w:bCs/>
                <w:color w:val="000000"/>
                <w:kern w:val="0"/>
                <w:lang w:bidi="bn-IN"/>
              </w:rPr>
              <w:t xml:space="preserve">Loan officers trained </w:t>
            </w:r>
            <w:proofErr w:type="gramStart"/>
            <w:r w:rsidRPr="00406D74">
              <w:rPr>
                <w:rFonts w:ascii="Arial" w:eastAsia="Times New Roman" w:hAnsi="Arial" w:cs="Arial"/>
                <w:b/>
                <w:bCs/>
                <w:color w:val="000000"/>
                <w:kern w:val="0"/>
                <w:lang w:bidi="bn-IN"/>
              </w:rPr>
              <w:t>on</w:t>
            </w:r>
            <w:proofErr w:type="gramEnd"/>
            <w:r w:rsidRPr="00406D74">
              <w:rPr>
                <w:rFonts w:ascii="Arial" w:eastAsia="Times New Roman" w:hAnsi="Arial" w:cs="Arial"/>
                <w:b/>
                <w:bCs/>
                <w:color w:val="000000"/>
                <w:kern w:val="0"/>
                <w:lang w:bidi="bn-IN"/>
              </w:rPr>
              <w:t xml:space="preserve"> loan pricing policy and prime rate calculation</w:t>
            </w:r>
          </w:p>
        </w:tc>
        <w:tc>
          <w:tcPr>
            <w:tcW w:w="1170" w:type="dxa"/>
            <w:shd w:val="clear" w:color="000000" w:fill="F2F2F2"/>
            <w:vAlign w:val="center"/>
            <w:hideMark/>
          </w:tcPr>
          <w:p w14:paraId="4CAB1938" w14:textId="77777777" w:rsidR="00406D74" w:rsidRPr="00406D74" w:rsidRDefault="00406D74" w:rsidP="00951905">
            <w:pPr>
              <w:spacing w:after="0" w:line="360" w:lineRule="auto"/>
              <w:jc w:val="center"/>
              <w:rPr>
                <w:rFonts w:ascii="Arial" w:eastAsia="Times New Roman" w:hAnsi="Arial" w:cs="Arial"/>
                <w:b/>
                <w:bCs/>
                <w:color w:val="000000"/>
                <w:kern w:val="0"/>
                <w:lang w:bidi="bn-IN"/>
              </w:rPr>
            </w:pPr>
            <w:r w:rsidRPr="00406D74">
              <w:rPr>
                <w:rFonts w:ascii="Arial" w:eastAsia="Times New Roman" w:hAnsi="Arial" w:cs="Arial"/>
                <w:b/>
                <w:bCs/>
                <w:color w:val="000000"/>
                <w:kern w:val="0"/>
                <w:lang w:bidi="bn-IN"/>
              </w:rPr>
              <w:t>Value</w:t>
            </w:r>
          </w:p>
        </w:tc>
        <w:tc>
          <w:tcPr>
            <w:tcW w:w="1530" w:type="dxa"/>
            <w:shd w:val="clear" w:color="000000" w:fill="F2F2F2"/>
            <w:vAlign w:val="center"/>
            <w:hideMark/>
          </w:tcPr>
          <w:p w14:paraId="5AF36311" w14:textId="77777777" w:rsidR="00406D74" w:rsidRPr="00406D74" w:rsidRDefault="00406D74" w:rsidP="00951905">
            <w:pPr>
              <w:spacing w:after="0" w:line="360" w:lineRule="auto"/>
              <w:jc w:val="center"/>
              <w:rPr>
                <w:rFonts w:ascii="Arial" w:eastAsia="Times New Roman" w:hAnsi="Arial" w:cs="Arial"/>
                <w:b/>
                <w:bCs/>
                <w:color w:val="000000"/>
                <w:kern w:val="0"/>
                <w:lang w:bidi="bn-IN"/>
              </w:rPr>
            </w:pPr>
            <w:r w:rsidRPr="00406D74">
              <w:rPr>
                <w:rFonts w:ascii="Arial" w:eastAsia="Times New Roman" w:hAnsi="Arial" w:cs="Arial"/>
                <w:b/>
                <w:bCs/>
                <w:color w:val="000000"/>
                <w:kern w:val="0"/>
                <w:lang w:bidi="bn-IN"/>
              </w:rPr>
              <w:t>Percentage</w:t>
            </w:r>
          </w:p>
        </w:tc>
      </w:tr>
      <w:tr w:rsidR="00406D74" w:rsidRPr="00406D74" w14:paraId="2F57E3AF" w14:textId="77777777" w:rsidTr="00951905">
        <w:trPr>
          <w:trHeight w:val="300"/>
        </w:trPr>
        <w:tc>
          <w:tcPr>
            <w:tcW w:w="6290" w:type="dxa"/>
            <w:vAlign w:val="center"/>
            <w:hideMark/>
          </w:tcPr>
          <w:p w14:paraId="30AB4099"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Yes</w:t>
            </w:r>
          </w:p>
        </w:tc>
        <w:tc>
          <w:tcPr>
            <w:tcW w:w="1170" w:type="dxa"/>
            <w:vAlign w:val="center"/>
            <w:hideMark/>
          </w:tcPr>
          <w:p w14:paraId="34D9FE81"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77</w:t>
            </w:r>
          </w:p>
        </w:tc>
        <w:tc>
          <w:tcPr>
            <w:tcW w:w="1530" w:type="dxa"/>
            <w:vAlign w:val="center"/>
            <w:hideMark/>
          </w:tcPr>
          <w:p w14:paraId="2A057B4C"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61.11%</w:t>
            </w:r>
          </w:p>
        </w:tc>
      </w:tr>
      <w:tr w:rsidR="00406D74" w:rsidRPr="00406D74" w14:paraId="2F9C2F6A" w14:textId="77777777" w:rsidTr="00951905">
        <w:trPr>
          <w:trHeight w:val="300"/>
        </w:trPr>
        <w:tc>
          <w:tcPr>
            <w:tcW w:w="6290" w:type="dxa"/>
            <w:vAlign w:val="center"/>
            <w:hideMark/>
          </w:tcPr>
          <w:p w14:paraId="59C67894"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No</w:t>
            </w:r>
          </w:p>
        </w:tc>
        <w:tc>
          <w:tcPr>
            <w:tcW w:w="1170" w:type="dxa"/>
            <w:vAlign w:val="center"/>
            <w:hideMark/>
          </w:tcPr>
          <w:p w14:paraId="2E0CB4F6"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12</w:t>
            </w:r>
          </w:p>
        </w:tc>
        <w:tc>
          <w:tcPr>
            <w:tcW w:w="1530" w:type="dxa"/>
            <w:vAlign w:val="center"/>
            <w:hideMark/>
          </w:tcPr>
          <w:p w14:paraId="38870A20"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9.52%</w:t>
            </w:r>
          </w:p>
        </w:tc>
      </w:tr>
      <w:tr w:rsidR="00406D74" w:rsidRPr="00406D74" w14:paraId="625D7A7A" w14:textId="77777777" w:rsidTr="00951905">
        <w:trPr>
          <w:trHeight w:val="300"/>
        </w:trPr>
        <w:tc>
          <w:tcPr>
            <w:tcW w:w="6290" w:type="dxa"/>
            <w:vAlign w:val="center"/>
            <w:hideMark/>
          </w:tcPr>
          <w:p w14:paraId="15D3BB6B"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Partially</w:t>
            </w:r>
          </w:p>
        </w:tc>
        <w:tc>
          <w:tcPr>
            <w:tcW w:w="1170" w:type="dxa"/>
            <w:vAlign w:val="center"/>
            <w:hideMark/>
          </w:tcPr>
          <w:p w14:paraId="76C9BD67"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37</w:t>
            </w:r>
          </w:p>
        </w:tc>
        <w:tc>
          <w:tcPr>
            <w:tcW w:w="1530" w:type="dxa"/>
            <w:vAlign w:val="center"/>
            <w:hideMark/>
          </w:tcPr>
          <w:p w14:paraId="347407D6"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29.37%</w:t>
            </w:r>
          </w:p>
        </w:tc>
      </w:tr>
      <w:tr w:rsidR="00406D74" w:rsidRPr="00406D74" w14:paraId="7723D087" w14:textId="77777777" w:rsidTr="00951905">
        <w:trPr>
          <w:trHeight w:val="300"/>
        </w:trPr>
        <w:tc>
          <w:tcPr>
            <w:tcW w:w="6290" w:type="dxa"/>
            <w:vAlign w:val="center"/>
            <w:hideMark/>
          </w:tcPr>
          <w:p w14:paraId="37307D14"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Total</w:t>
            </w:r>
          </w:p>
        </w:tc>
        <w:tc>
          <w:tcPr>
            <w:tcW w:w="1170" w:type="dxa"/>
            <w:vAlign w:val="center"/>
            <w:hideMark/>
          </w:tcPr>
          <w:p w14:paraId="5A3B2B2D"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126</w:t>
            </w:r>
          </w:p>
        </w:tc>
        <w:tc>
          <w:tcPr>
            <w:tcW w:w="1530" w:type="dxa"/>
            <w:vAlign w:val="center"/>
            <w:hideMark/>
          </w:tcPr>
          <w:p w14:paraId="2AF43F0E"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100%</w:t>
            </w:r>
          </w:p>
        </w:tc>
      </w:tr>
    </w:tbl>
    <w:p w14:paraId="4F16E0B4" w14:textId="77777777" w:rsidR="00406D74" w:rsidRDefault="00406D74" w:rsidP="002A0283">
      <w:pPr>
        <w:spacing w:line="360" w:lineRule="auto"/>
        <w:jc w:val="both"/>
        <w:rPr>
          <w:rFonts w:ascii="Times New Roman" w:eastAsia="Times New Roman" w:hAnsi="Times New Roman" w:cs="Times New Roman"/>
          <w:sz w:val="24"/>
          <w:szCs w:val="24"/>
        </w:rPr>
      </w:pPr>
    </w:p>
    <w:p w14:paraId="791E8D6F" w14:textId="2424C1AE" w:rsidR="00406D74" w:rsidRPr="00406D74" w:rsidRDefault="00406D74" w:rsidP="002A0283">
      <w:pPr>
        <w:spacing w:line="360" w:lineRule="auto"/>
        <w:jc w:val="center"/>
        <w:rPr>
          <w:rFonts w:ascii="Times New Roman" w:eastAsia="Times New Roman" w:hAnsi="Times New Roman" w:cs="Times New Roman"/>
          <w:b/>
          <w:bCs/>
          <w:sz w:val="24"/>
          <w:szCs w:val="24"/>
        </w:rPr>
      </w:pPr>
      <w:r w:rsidRPr="00406D74">
        <w:rPr>
          <w:rFonts w:ascii="Times New Roman" w:eastAsia="Times New Roman" w:hAnsi="Times New Roman" w:cs="Times New Roman"/>
          <w:b/>
          <w:bCs/>
          <w:sz w:val="24"/>
          <w:szCs w:val="24"/>
        </w:rPr>
        <w:t>Figure 4.26: Training on loan pricing policy and prime rate calculation</w:t>
      </w:r>
    </w:p>
    <w:p w14:paraId="6F1346D0" w14:textId="58CADA1E" w:rsidR="00406D74" w:rsidRDefault="00406D74" w:rsidP="002A0283">
      <w:pPr>
        <w:spacing w:line="360" w:lineRule="auto"/>
        <w:jc w:val="both"/>
        <w:rPr>
          <w:rFonts w:ascii="Times New Roman" w:eastAsia="Times New Roman" w:hAnsi="Times New Roman" w:cs="Times New Roman"/>
          <w:sz w:val="24"/>
          <w:szCs w:val="24"/>
        </w:rPr>
      </w:pPr>
      <w:r w:rsidRPr="00406D74">
        <w:rPr>
          <w:rFonts w:ascii="Times New Roman" w:eastAsia="Times New Roman" w:hAnsi="Times New Roman" w:cs="Times New Roman"/>
          <w:sz w:val="24"/>
          <w:szCs w:val="24"/>
        </w:rPr>
        <w:t>Figure 4.26 shows that out of 126 (100.00%, total between all respondents who completed the survey) respondents, there were 77 (61.11%) select yes, 37 (29.37%) there were partially, 12 (9.52%) no. Based upon this information, it is therefore concluded that a large proportion of yes responses represent the largest percentage of respondents, more than half of all respondents’ responses regarding the perceptions that these individuals have about how loan officers are trained on loan pricing policy and prime rate calculation.</w:t>
      </w:r>
    </w:p>
    <w:p w14:paraId="3CB1A055" w14:textId="3EDF8EFC" w:rsidR="00406D74" w:rsidRDefault="00406D74" w:rsidP="002A0283">
      <w:pPr>
        <w:spacing w:line="360" w:lineRule="auto"/>
        <w:jc w:val="both"/>
        <w:rPr>
          <w:rFonts w:ascii="Times New Roman" w:eastAsia="Times New Roman" w:hAnsi="Times New Roman" w:cs="Times New Roman"/>
          <w:sz w:val="24"/>
          <w:szCs w:val="24"/>
        </w:rPr>
      </w:pPr>
      <w:r>
        <w:rPr>
          <w:noProof/>
        </w:rPr>
        <w:lastRenderedPageBreak/>
        <w:drawing>
          <wp:inline distT="0" distB="0" distL="0" distR="0" wp14:anchorId="217D4166" wp14:editId="3BADC17F">
            <wp:extent cx="5721790" cy="2910205"/>
            <wp:effectExtent l="0" t="0" r="12700" b="4445"/>
            <wp:docPr id="245458451" name="Chart 1">
              <a:extLst xmlns:a="http://schemas.openxmlformats.org/drawingml/2006/main">
                <a:ext uri="{FF2B5EF4-FFF2-40B4-BE49-F238E27FC236}">
                  <a16:creationId xmlns:a16="http://schemas.microsoft.com/office/drawing/2014/main" id="{78819C53-68F4-B109-959C-E246A835BA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bl>
      <w:tblPr>
        <w:tblW w:w="8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0"/>
        <w:gridCol w:w="1170"/>
        <w:gridCol w:w="1620"/>
      </w:tblGrid>
      <w:tr w:rsidR="00406D74" w:rsidRPr="00406D74" w14:paraId="4930AF5E" w14:textId="77777777" w:rsidTr="00951905">
        <w:trPr>
          <w:trHeight w:val="570"/>
        </w:trPr>
        <w:tc>
          <w:tcPr>
            <w:tcW w:w="6200" w:type="dxa"/>
            <w:shd w:val="clear" w:color="000000" w:fill="F2F2F2"/>
            <w:vAlign w:val="center"/>
            <w:hideMark/>
          </w:tcPr>
          <w:p w14:paraId="2D88E4E0" w14:textId="77777777" w:rsidR="00406D74" w:rsidRPr="00406D74" w:rsidRDefault="00406D74" w:rsidP="002A0283">
            <w:pPr>
              <w:spacing w:after="0" w:line="360" w:lineRule="auto"/>
              <w:rPr>
                <w:rFonts w:ascii="Arial" w:eastAsia="Times New Roman" w:hAnsi="Arial" w:cs="Arial"/>
                <w:b/>
                <w:bCs/>
                <w:color w:val="000000"/>
                <w:kern w:val="0"/>
                <w:lang w:bidi="bn-IN"/>
              </w:rPr>
            </w:pPr>
            <w:r w:rsidRPr="00406D74">
              <w:rPr>
                <w:rFonts w:ascii="Arial" w:eastAsia="Times New Roman" w:hAnsi="Arial" w:cs="Arial"/>
                <w:b/>
                <w:bCs/>
                <w:color w:val="000000"/>
                <w:kern w:val="0"/>
                <w:lang w:bidi="bn-IN"/>
              </w:rPr>
              <w:t xml:space="preserve">Effective is the current loan pricing system in your </w:t>
            </w:r>
          </w:p>
        </w:tc>
        <w:tc>
          <w:tcPr>
            <w:tcW w:w="1170" w:type="dxa"/>
            <w:shd w:val="clear" w:color="000000" w:fill="F2F2F2"/>
            <w:vAlign w:val="center"/>
            <w:hideMark/>
          </w:tcPr>
          <w:p w14:paraId="77C13FBC" w14:textId="77777777" w:rsidR="00406D74" w:rsidRPr="00406D74" w:rsidRDefault="00406D74" w:rsidP="00951905">
            <w:pPr>
              <w:spacing w:after="0" w:line="360" w:lineRule="auto"/>
              <w:jc w:val="center"/>
              <w:rPr>
                <w:rFonts w:ascii="Arial" w:eastAsia="Times New Roman" w:hAnsi="Arial" w:cs="Arial"/>
                <w:b/>
                <w:bCs/>
                <w:color w:val="000000"/>
                <w:kern w:val="0"/>
                <w:lang w:bidi="bn-IN"/>
              </w:rPr>
            </w:pPr>
            <w:r w:rsidRPr="00406D74">
              <w:rPr>
                <w:rFonts w:ascii="Arial" w:eastAsia="Times New Roman" w:hAnsi="Arial" w:cs="Arial"/>
                <w:b/>
                <w:bCs/>
                <w:color w:val="000000"/>
                <w:kern w:val="0"/>
                <w:lang w:bidi="bn-IN"/>
              </w:rPr>
              <w:t>Value</w:t>
            </w:r>
          </w:p>
        </w:tc>
        <w:tc>
          <w:tcPr>
            <w:tcW w:w="1620" w:type="dxa"/>
            <w:shd w:val="clear" w:color="000000" w:fill="F2F2F2"/>
            <w:vAlign w:val="center"/>
            <w:hideMark/>
          </w:tcPr>
          <w:p w14:paraId="4BB711BF" w14:textId="77777777" w:rsidR="00406D74" w:rsidRPr="00406D74" w:rsidRDefault="00406D74" w:rsidP="00951905">
            <w:pPr>
              <w:spacing w:after="0" w:line="360" w:lineRule="auto"/>
              <w:jc w:val="center"/>
              <w:rPr>
                <w:rFonts w:ascii="Arial" w:eastAsia="Times New Roman" w:hAnsi="Arial" w:cs="Arial"/>
                <w:b/>
                <w:bCs/>
                <w:color w:val="000000"/>
                <w:kern w:val="0"/>
                <w:lang w:bidi="bn-IN"/>
              </w:rPr>
            </w:pPr>
            <w:r w:rsidRPr="00406D74">
              <w:rPr>
                <w:rFonts w:ascii="Arial" w:eastAsia="Times New Roman" w:hAnsi="Arial" w:cs="Arial"/>
                <w:b/>
                <w:bCs/>
                <w:color w:val="000000"/>
                <w:kern w:val="0"/>
                <w:lang w:bidi="bn-IN"/>
              </w:rPr>
              <w:t>Percentage</w:t>
            </w:r>
          </w:p>
        </w:tc>
      </w:tr>
      <w:tr w:rsidR="00406D74" w:rsidRPr="00406D74" w14:paraId="70D6DD03" w14:textId="77777777" w:rsidTr="00951905">
        <w:trPr>
          <w:trHeight w:val="300"/>
        </w:trPr>
        <w:tc>
          <w:tcPr>
            <w:tcW w:w="6200" w:type="dxa"/>
            <w:vAlign w:val="center"/>
            <w:hideMark/>
          </w:tcPr>
          <w:p w14:paraId="6BC480F6"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Very effective</w:t>
            </w:r>
          </w:p>
        </w:tc>
        <w:tc>
          <w:tcPr>
            <w:tcW w:w="1170" w:type="dxa"/>
            <w:vAlign w:val="center"/>
            <w:hideMark/>
          </w:tcPr>
          <w:p w14:paraId="6C945912"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21</w:t>
            </w:r>
          </w:p>
        </w:tc>
        <w:tc>
          <w:tcPr>
            <w:tcW w:w="1620" w:type="dxa"/>
            <w:vAlign w:val="center"/>
            <w:hideMark/>
          </w:tcPr>
          <w:p w14:paraId="122A038C"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16.67%</w:t>
            </w:r>
          </w:p>
        </w:tc>
      </w:tr>
      <w:tr w:rsidR="00406D74" w:rsidRPr="00406D74" w14:paraId="19EA902B" w14:textId="77777777" w:rsidTr="00951905">
        <w:trPr>
          <w:trHeight w:val="300"/>
        </w:trPr>
        <w:tc>
          <w:tcPr>
            <w:tcW w:w="6200" w:type="dxa"/>
            <w:vAlign w:val="center"/>
            <w:hideMark/>
          </w:tcPr>
          <w:p w14:paraId="7DE99D0B"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Effective</w:t>
            </w:r>
          </w:p>
        </w:tc>
        <w:tc>
          <w:tcPr>
            <w:tcW w:w="1170" w:type="dxa"/>
            <w:vAlign w:val="center"/>
            <w:hideMark/>
          </w:tcPr>
          <w:p w14:paraId="063AB100"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63</w:t>
            </w:r>
          </w:p>
        </w:tc>
        <w:tc>
          <w:tcPr>
            <w:tcW w:w="1620" w:type="dxa"/>
            <w:vAlign w:val="center"/>
            <w:hideMark/>
          </w:tcPr>
          <w:p w14:paraId="14A5062C"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50.00%</w:t>
            </w:r>
          </w:p>
        </w:tc>
      </w:tr>
      <w:tr w:rsidR="00406D74" w:rsidRPr="00406D74" w14:paraId="71BEDAD6" w14:textId="77777777" w:rsidTr="00951905">
        <w:trPr>
          <w:trHeight w:val="300"/>
        </w:trPr>
        <w:tc>
          <w:tcPr>
            <w:tcW w:w="6200" w:type="dxa"/>
            <w:vAlign w:val="center"/>
            <w:hideMark/>
          </w:tcPr>
          <w:p w14:paraId="56A96E5A"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Neutral</w:t>
            </w:r>
          </w:p>
        </w:tc>
        <w:tc>
          <w:tcPr>
            <w:tcW w:w="1170" w:type="dxa"/>
            <w:vAlign w:val="center"/>
            <w:hideMark/>
          </w:tcPr>
          <w:p w14:paraId="3CFB5D65"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28</w:t>
            </w:r>
          </w:p>
        </w:tc>
        <w:tc>
          <w:tcPr>
            <w:tcW w:w="1620" w:type="dxa"/>
            <w:vAlign w:val="center"/>
            <w:hideMark/>
          </w:tcPr>
          <w:p w14:paraId="123AB859"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22.22%</w:t>
            </w:r>
          </w:p>
        </w:tc>
      </w:tr>
      <w:tr w:rsidR="00406D74" w:rsidRPr="00406D74" w14:paraId="593D1E44" w14:textId="77777777" w:rsidTr="00951905">
        <w:trPr>
          <w:trHeight w:val="300"/>
        </w:trPr>
        <w:tc>
          <w:tcPr>
            <w:tcW w:w="6200" w:type="dxa"/>
            <w:vAlign w:val="center"/>
            <w:hideMark/>
          </w:tcPr>
          <w:p w14:paraId="41DE3FE6"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Ineffective</w:t>
            </w:r>
          </w:p>
        </w:tc>
        <w:tc>
          <w:tcPr>
            <w:tcW w:w="1170" w:type="dxa"/>
            <w:vAlign w:val="center"/>
            <w:hideMark/>
          </w:tcPr>
          <w:p w14:paraId="064633A6"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10</w:t>
            </w:r>
          </w:p>
        </w:tc>
        <w:tc>
          <w:tcPr>
            <w:tcW w:w="1620" w:type="dxa"/>
            <w:vAlign w:val="center"/>
            <w:hideMark/>
          </w:tcPr>
          <w:p w14:paraId="4E3819A8"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7.94%</w:t>
            </w:r>
          </w:p>
        </w:tc>
      </w:tr>
      <w:tr w:rsidR="00406D74" w:rsidRPr="00406D74" w14:paraId="38E9B491" w14:textId="77777777" w:rsidTr="00951905">
        <w:trPr>
          <w:trHeight w:val="300"/>
        </w:trPr>
        <w:tc>
          <w:tcPr>
            <w:tcW w:w="6200" w:type="dxa"/>
            <w:vAlign w:val="center"/>
            <w:hideMark/>
          </w:tcPr>
          <w:p w14:paraId="18BF078C"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Very ineffective</w:t>
            </w:r>
          </w:p>
        </w:tc>
        <w:tc>
          <w:tcPr>
            <w:tcW w:w="1170" w:type="dxa"/>
            <w:vAlign w:val="center"/>
            <w:hideMark/>
          </w:tcPr>
          <w:p w14:paraId="73914E76"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4</w:t>
            </w:r>
          </w:p>
        </w:tc>
        <w:tc>
          <w:tcPr>
            <w:tcW w:w="1620" w:type="dxa"/>
            <w:vAlign w:val="center"/>
            <w:hideMark/>
          </w:tcPr>
          <w:p w14:paraId="287C0572"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3.17%</w:t>
            </w:r>
          </w:p>
        </w:tc>
      </w:tr>
      <w:tr w:rsidR="00406D74" w:rsidRPr="00406D74" w14:paraId="5A240D12" w14:textId="77777777" w:rsidTr="00951905">
        <w:trPr>
          <w:trHeight w:val="300"/>
        </w:trPr>
        <w:tc>
          <w:tcPr>
            <w:tcW w:w="6200" w:type="dxa"/>
            <w:vAlign w:val="center"/>
            <w:hideMark/>
          </w:tcPr>
          <w:p w14:paraId="78C0E375"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Total</w:t>
            </w:r>
          </w:p>
        </w:tc>
        <w:tc>
          <w:tcPr>
            <w:tcW w:w="1170" w:type="dxa"/>
            <w:vAlign w:val="center"/>
            <w:hideMark/>
          </w:tcPr>
          <w:p w14:paraId="1AE2F5F8"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126</w:t>
            </w:r>
          </w:p>
        </w:tc>
        <w:tc>
          <w:tcPr>
            <w:tcW w:w="1620" w:type="dxa"/>
            <w:vAlign w:val="center"/>
            <w:hideMark/>
          </w:tcPr>
          <w:p w14:paraId="1002E551"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100%</w:t>
            </w:r>
          </w:p>
        </w:tc>
      </w:tr>
    </w:tbl>
    <w:p w14:paraId="17595B6A" w14:textId="77777777" w:rsidR="00406D74" w:rsidRDefault="00406D74" w:rsidP="002A0283">
      <w:pPr>
        <w:spacing w:line="360" w:lineRule="auto"/>
        <w:jc w:val="both"/>
        <w:rPr>
          <w:rFonts w:ascii="Times New Roman" w:eastAsia="Times New Roman" w:hAnsi="Times New Roman" w:cs="Times New Roman"/>
          <w:sz w:val="24"/>
          <w:szCs w:val="24"/>
        </w:rPr>
      </w:pPr>
    </w:p>
    <w:p w14:paraId="24D3DB95" w14:textId="6E9BA284" w:rsidR="00406D74" w:rsidRPr="00406D74" w:rsidRDefault="00406D74" w:rsidP="002A0283">
      <w:pPr>
        <w:spacing w:line="360" w:lineRule="auto"/>
        <w:jc w:val="center"/>
        <w:rPr>
          <w:rFonts w:ascii="Times New Roman" w:eastAsia="Times New Roman" w:hAnsi="Times New Roman" w:cs="Times New Roman"/>
          <w:b/>
          <w:bCs/>
          <w:sz w:val="24"/>
          <w:szCs w:val="24"/>
        </w:rPr>
      </w:pPr>
      <w:r w:rsidRPr="00406D74">
        <w:rPr>
          <w:rFonts w:ascii="Times New Roman" w:eastAsia="Times New Roman" w:hAnsi="Times New Roman" w:cs="Times New Roman"/>
          <w:b/>
          <w:bCs/>
          <w:sz w:val="24"/>
          <w:szCs w:val="24"/>
        </w:rPr>
        <w:t>Figure 4.27: Effectiveness of the current loan pricing system</w:t>
      </w:r>
    </w:p>
    <w:p w14:paraId="2CD06CC3" w14:textId="63B6956A" w:rsidR="00406D74" w:rsidRDefault="00406D74" w:rsidP="002A0283">
      <w:pPr>
        <w:spacing w:line="360" w:lineRule="auto"/>
        <w:jc w:val="both"/>
        <w:rPr>
          <w:rFonts w:ascii="Times New Roman" w:eastAsia="Times New Roman" w:hAnsi="Times New Roman" w:cs="Times New Roman"/>
          <w:sz w:val="24"/>
          <w:szCs w:val="24"/>
        </w:rPr>
      </w:pPr>
      <w:r w:rsidRPr="00406D74">
        <w:rPr>
          <w:rFonts w:ascii="Times New Roman" w:eastAsia="Times New Roman" w:hAnsi="Times New Roman" w:cs="Times New Roman"/>
          <w:sz w:val="24"/>
          <w:szCs w:val="24"/>
        </w:rPr>
        <w:t xml:space="preserve">Figure 4.27 shows that out of </w:t>
      </w:r>
      <w:proofErr w:type="gramStart"/>
      <w:r w:rsidRPr="00406D74">
        <w:rPr>
          <w:rFonts w:ascii="Times New Roman" w:eastAsia="Times New Roman" w:hAnsi="Times New Roman" w:cs="Times New Roman"/>
          <w:sz w:val="24"/>
          <w:szCs w:val="24"/>
        </w:rPr>
        <w:t>126  respondents</w:t>
      </w:r>
      <w:proofErr w:type="gramEnd"/>
      <w:r w:rsidRPr="00406D74">
        <w:rPr>
          <w:rFonts w:ascii="Times New Roman" w:eastAsia="Times New Roman" w:hAnsi="Times New Roman" w:cs="Times New Roman"/>
          <w:sz w:val="24"/>
          <w:szCs w:val="24"/>
        </w:rPr>
        <w:t xml:space="preserve">, there were 63 (50.00%) </w:t>
      </w:r>
      <w:proofErr w:type="gramStart"/>
      <w:r w:rsidRPr="00406D74">
        <w:rPr>
          <w:rFonts w:ascii="Times New Roman" w:eastAsia="Times New Roman" w:hAnsi="Times New Roman" w:cs="Times New Roman"/>
          <w:sz w:val="24"/>
          <w:szCs w:val="24"/>
        </w:rPr>
        <w:t>select</w:t>
      </w:r>
      <w:proofErr w:type="gramEnd"/>
      <w:r w:rsidRPr="00406D74">
        <w:rPr>
          <w:rFonts w:ascii="Times New Roman" w:eastAsia="Times New Roman" w:hAnsi="Times New Roman" w:cs="Times New Roman"/>
          <w:sz w:val="24"/>
          <w:szCs w:val="24"/>
        </w:rPr>
        <w:t xml:space="preserve"> effective, 28 (22.22%) there were neutral, 21 (16.67%) very effective, 10 (7.94%) were ineffective, 4 (3.17%) consummated very ineffective. Based upon this information, it is therefore concluded that a large proportion of effective responses represent the largest percentage of respondents, exactly half of all respondents’ responses regarding the perceptions that these individuals have about how effective the current loan pricing system is in their bank.</w:t>
      </w:r>
    </w:p>
    <w:p w14:paraId="7F09F4BC" w14:textId="284A47DC" w:rsidR="00406D74" w:rsidRDefault="00406D74" w:rsidP="002A0283">
      <w:pPr>
        <w:spacing w:line="360" w:lineRule="auto"/>
        <w:jc w:val="both"/>
        <w:rPr>
          <w:rFonts w:ascii="Times New Roman" w:eastAsia="Times New Roman" w:hAnsi="Times New Roman" w:cs="Times New Roman"/>
          <w:sz w:val="24"/>
          <w:szCs w:val="24"/>
        </w:rPr>
      </w:pPr>
      <w:r>
        <w:rPr>
          <w:noProof/>
        </w:rPr>
        <w:lastRenderedPageBreak/>
        <w:drawing>
          <wp:inline distT="0" distB="0" distL="0" distR="0" wp14:anchorId="44B39797" wp14:editId="13E4F098">
            <wp:extent cx="5911913" cy="2727325"/>
            <wp:effectExtent l="0" t="0" r="12700" b="15875"/>
            <wp:docPr id="542565273" name="Chart 1">
              <a:extLst xmlns:a="http://schemas.openxmlformats.org/drawingml/2006/main">
                <a:ext uri="{FF2B5EF4-FFF2-40B4-BE49-F238E27FC236}">
                  <a16:creationId xmlns:a16="http://schemas.microsoft.com/office/drawing/2014/main" id="{E5EC4B88-05AB-0709-A01E-96F3383911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0"/>
        <w:gridCol w:w="1710"/>
        <w:gridCol w:w="1530"/>
      </w:tblGrid>
      <w:tr w:rsidR="00406D74" w:rsidRPr="00406D74" w14:paraId="305AB6F9" w14:textId="77777777" w:rsidTr="00951905">
        <w:trPr>
          <w:trHeight w:val="570"/>
        </w:trPr>
        <w:tc>
          <w:tcPr>
            <w:tcW w:w="6110" w:type="dxa"/>
            <w:shd w:val="clear" w:color="000000" w:fill="F2F2F2"/>
            <w:vAlign w:val="center"/>
            <w:hideMark/>
          </w:tcPr>
          <w:p w14:paraId="2656FAC4" w14:textId="77777777" w:rsidR="00406D74" w:rsidRPr="00406D74" w:rsidRDefault="00406D74" w:rsidP="002A0283">
            <w:pPr>
              <w:spacing w:after="0" w:line="360" w:lineRule="auto"/>
              <w:rPr>
                <w:rFonts w:ascii="Arial" w:eastAsia="Times New Roman" w:hAnsi="Arial" w:cs="Arial"/>
                <w:b/>
                <w:bCs/>
                <w:color w:val="000000"/>
                <w:kern w:val="0"/>
                <w:lang w:bidi="bn-IN"/>
              </w:rPr>
            </w:pPr>
            <w:r w:rsidRPr="00406D74">
              <w:rPr>
                <w:rFonts w:ascii="Arial" w:eastAsia="Times New Roman" w:hAnsi="Arial" w:cs="Arial"/>
                <w:b/>
                <w:bCs/>
                <w:color w:val="000000"/>
                <w:kern w:val="0"/>
                <w:lang w:bidi="bn-IN"/>
              </w:rPr>
              <w:t>Major challenges in loan pricing and prime rate setting</w:t>
            </w:r>
          </w:p>
        </w:tc>
        <w:tc>
          <w:tcPr>
            <w:tcW w:w="1710" w:type="dxa"/>
            <w:shd w:val="clear" w:color="000000" w:fill="F2F2F2"/>
            <w:vAlign w:val="center"/>
            <w:hideMark/>
          </w:tcPr>
          <w:p w14:paraId="71DEFDB4" w14:textId="77777777" w:rsidR="00406D74" w:rsidRPr="00406D74" w:rsidRDefault="00406D74" w:rsidP="00951905">
            <w:pPr>
              <w:spacing w:after="0" w:line="360" w:lineRule="auto"/>
              <w:jc w:val="center"/>
              <w:rPr>
                <w:rFonts w:ascii="Arial" w:eastAsia="Times New Roman" w:hAnsi="Arial" w:cs="Arial"/>
                <w:b/>
                <w:bCs/>
                <w:color w:val="000000"/>
                <w:kern w:val="0"/>
                <w:lang w:bidi="bn-IN"/>
              </w:rPr>
            </w:pPr>
            <w:r w:rsidRPr="00406D74">
              <w:rPr>
                <w:rFonts w:ascii="Arial" w:eastAsia="Times New Roman" w:hAnsi="Arial" w:cs="Arial"/>
                <w:b/>
                <w:bCs/>
                <w:color w:val="000000"/>
                <w:kern w:val="0"/>
                <w:lang w:bidi="bn-IN"/>
              </w:rPr>
              <w:t>Respondents</w:t>
            </w:r>
          </w:p>
        </w:tc>
        <w:tc>
          <w:tcPr>
            <w:tcW w:w="1530" w:type="dxa"/>
            <w:shd w:val="clear" w:color="000000" w:fill="F2F2F2"/>
            <w:vAlign w:val="center"/>
            <w:hideMark/>
          </w:tcPr>
          <w:p w14:paraId="12B7CDB1" w14:textId="77777777" w:rsidR="00406D74" w:rsidRPr="00406D74" w:rsidRDefault="00406D74" w:rsidP="00951905">
            <w:pPr>
              <w:spacing w:after="0" w:line="360" w:lineRule="auto"/>
              <w:jc w:val="center"/>
              <w:rPr>
                <w:rFonts w:ascii="Arial" w:eastAsia="Times New Roman" w:hAnsi="Arial" w:cs="Arial"/>
                <w:b/>
                <w:bCs/>
                <w:color w:val="000000"/>
                <w:kern w:val="0"/>
                <w:lang w:bidi="bn-IN"/>
              </w:rPr>
            </w:pPr>
            <w:r w:rsidRPr="00406D74">
              <w:rPr>
                <w:rFonts w:ascii="Arial" w:eastAsia="Times New Roman" w:hAnsi="Arial" w:cs="Arial"/>
                <w:b/>
                <w:bCs/>
                <w:color w:val="000000"/>
                <w:kern w:val="0"/>
                <w:lang w:bidi="bn-IN"/>
              </w:rPr>
              <w:t>Percentage</w:t>
            </w:r>
          </w:p>
        </w:tc>
      </w:tr>
      <w:tr w:rsidR="00406D74" w:rsidRPr="00406D74" w14:paraId="6FDD70D3" w14:textId="77777777" w:rsidTr="00951905">
        <w:trPr>
          <w:trHeight w:val="300"/>
        </w:trPr>
        <w:tc>
          <w:tcPr>
            <w:tcW w:w="6110" w:type="dxa"/>
            <w:vAlign w:val="center"/>
            <w:hideMark/>
          </w:tcPr>
          <w:p w14:paraId="232A46BA"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High competition</w:t>
            </w:r>
          </w:p>
        </w:tc>
        <w:tc>
          <w:tcPr>
            <w:tcW w:w="1710" w:type="dxa"/>
            <w:vAlign w:val="center"/>
            <w:hideMark/>
          </w:tcPr>
          <w:p w14:paraId="27E80000"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101</w:t>
            </w:r>
          </w:p>
        </w:tc>
        <w:tc>
          <w:tcPr>
            <w:tcW w:w="1530" w:type="dxa"/>
            <w:vAlign w:val="center"/>
            <w:hideMark/>
          </w:tcPr>
          <w:p w14:paraId="0A54BCD8"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80.16%</w:t>
            </w:r>
          </w:p>
        </w:tc>
      </w:tr>
      <w:tr w:rsidR="00406D74" w:rsidRPr="00406D74" w14:paraId="4EFB3430" w14:textId="77777777" w:rsidTr="00951905">
        <w:trPr>
          <w:trHeight w:val="80"/>
        </w:trPr>
        <w:tc>
          <w:tcPr>
            <w:tcW w:w="6110" w:type="dxa"/>
            <w:vAlign w:val="center"/>
            <w:hideMark/>
          </w:tcPr>
          <w:p w14:paraId="1D3E3E00"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Frequent central bank policy changes</w:t>
            </w:r>
          </w:p>
        </w:tc>
        <w:tc>
          <w:tcPr>
            <w:tcW w:w="1710" w:type="dxa"/>
            <w:vAlign w:val="center"/>
            <w:hideMark/>
          </w:tcPr>
          <w:p w14:paraId="77DD367A"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84</w:t>
            </w:r>
          </w:p>
        </w:tc>
        <w:tc>
          <w:tcPr>
            <w:tcW w:w="1530" w:type="dxa"/>
            <w:vAlign w:val="center"/>
            <w:hideMark/>
          </w:tcPr>
          <w:p w14:paraId="7C7FD429"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66.67%</w:t>
            </w:r>
          </w:p>
        </w:tc>
      </w:tr>
      <w:tr w:rsidR="00406D74" w:rsidRPr="00406D74" w14:paraId="08D2BDED" w14:textId="77777777" w:rsidTr="00951905">
        <w:trPr>
          <w:trHeight w:val="570"/>
        </w:trPr>
        <w:tc>
          <w:tcPr>
            <w:tcW w:w="6110" w:type="dxa"/>
            <w:vAlign w:val="center"/>
            <w:hideMark/>
          </w:tcPr>
          <w:p w14:paraId="160DE2B1"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Inadequate data on customer risk</w:t>
            </w:r>
          </w:p>
        </w:tc>
        <w:tc>
          <w:tcPr>
            <w:tcW w:w="1710" w:type="dxa"/>
            <w:vAlign w:val="center"/>
            <w:hideMark/>
          </w:tcPr>
          <w:p w14:paraId="2DBE5E31"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62</w:t>
            </w:r>
          </w:p>
        </w:tc>
        <w:tc>
          <w:tcPr>
            <w:tcW w:w="1530" w:type="dxa"/>
            <w:vAlign w:val="center"/>
            <w:hideMark/>
          </w:tcPr>
          <w:p w14:paraId="7B3058FC"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49.21%</w:t>
            </w:r>
          </w:p>
        </w:tc>
      </w:tr>
      <w:tr w:rsidR="00406D74" w:rsidRPr="00406D74" w14:paraId="36223C26" w14:textId="77777777" w:rsidTr="00951905">
        <w:trPr>
          <w:trHeight w:val="300"/>
        </w:trPr>
        <w:tc>
          <w:tcPr>
            <w:tcW w:w="6110" w:type="dxa"/>
            <w:vAlign w:val="center"/>
            <w:hideMark/>
          </w:tcPr>
          <w:p w14:paraId="17CCE2AD"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Lack of transparency</w:t>
            </w:r>
          </w:p>
        </w:tc>
        <w:tc>
          <w:tcPr>
            <w:tcW w:w="1710" w:type="dxa"/>
            <w:vAlign w:val="center"/>
            <w:hideMark/>
          </w:tcPr>
          <w:p w14:paraId="2A20B574"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41</w:t>
            </w:r>
          </w:p>
        </w:tc>
        <w:tc>
          <w:tcPr>
            <w:tcW w:w="1530" w:type="dxa"/>
            <w:vAlign w:val="center"/>
            <w:hideMark/>
          </w:tcPr>
          <w:p w14:paraId="43DDFC3B"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32.54%</w:t>
            </w:r>
          </w:p>
        </w:tc>
      </w:tr>
      <w:tr w:rsidR="00406D74" w:rsidRPr="00406D74" w14:paraId="1142E051" w14:textId="77777777" w:rsidTr="00951905">
        <w:trPr>
          <w:trHeight w:val="300"/>
        </w:trPr>
        <w:tc>
          <w:tcPr>
            <w:tcW w:w="6110" w:type="dxa"/>
            <w:vAlign w:val="center"/>
            <w:hideMark/>
          </w:tcPr>
          <w:p w14:paraId="5A6A5A0A"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Limited flexibility at branch level</w:t>
            </w:r>
          </w:p>
        </w:tc>
        <w:tc>
          <w:tcPr>
            <w:tcW w:w="1710" w:type="dxa"/>
            <w:vAlign w:val="center"/>
            <w:hideMark/>
          </w:tcPr>
          <w:p w14:paraId="3D0D227A"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57</w:t>
            </w:r>
          </w:p>
        </w:tc>
        <w:tc>
          <w:tcPr>
            <w:tcW w:w="1530" w:type="dxa"/>
            <w:vAlign w:val="center"/>
            <w:hideMark/>
          </w:tcPr>
          <w:p w14:paraId="3BF06AED"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45.24%</w:t>
            </w:r>
          </w:p>
        </w:tc>
      </w:tr>
      <w:tr w:rsidR="00406D74" w:rsidRPr="00406D74" w14:paraId="372AE67B" w14:textId="77777777" w:rsidTr="00951905">
        <w:trPr>
          <w:trHeight w:val="300"/>
        </w:trPr>
        <w:tc>
          <w:tcPr>
            <w:tcW w:w="6110" w:type="dxa"/>
            <w:vAlign w:val="center"/>
            <w:hideMark/>
          </w:tcPr>
          <w:p w14:paraId="4DA42B36"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Other</w:t>
            </w:r>
          </w:p>
        </w:tc>
        <w:tc>
          <w:tcPr>
            <w:tcW w:w="1710" w:type="dxa"/>
            <w:vAlign w:val="center"/>
            <w:hideMark/>
          </w:tcPr>
          <w:p w14:paraId="2E1AA1C4"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19</w:t>
            </w:r>
          </w:p>
        </w:tc>
        <w:tc>
          <w:tcPr>
            <w:tcW w:w="1530" w:type="dxa"/>
            <w:vAlign w:val="center"/>
            <w:hideMark/>
          </w:tcPr>
          <w:p w14:paraId="4EBCAC4D"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15.08%</w:t>
            </w:r>
          </w:p>
        </w:tc>
      </w:tr>
    </w:tbl>
    <w:p w14:paraId="3EF6506F" w14:textId="77777777" w:rsidR="00406D74" w:rsidRDefault="00406D74" w:rsidP="002A0283">
      <w:pPr>
        <w:spacing w:line="360" w:lineRule="auto"/>
        <w:jc w:val="both"/>
        <w:rPr>
          <w:rFonts w:ascii="Times New Roman" w:eastAsia="Times New Roman" w:hAnsi="Times New Roman" w:cs="Times New Roman"/>
          <w:sz w:val="24"/>
          <w:szCs w:val="24"/>
        </w:rPr>
      </w:pPr>
    </w:p>
    <w:p w14:paraId="7760B7D5" w14:textId="0CC2EE72" w:rsidR="00406D74" w:rsidRPr="00406D74" w:rsidRDefault="00406D74" w:rsidP="002A0283">
      <w:pPr>
        <w:spacing w:line="360" w:lineRule="auto"/>
        <w:jc w:val="center"/>
        <w:rPr>
          <w:rFonts w:ascii="Times New Roman" w:eastAsia="Times New Roman" w:hAnsi="Times New Roman" w:cs="Times New Roman"/>
          <w:b/>
          <w:bCs/>
          <w:sz w:val="24"/>
          <w:szCs w:val="24"/>
        </w:rPr>
      </w:pPr>
      <w:r w:rsidRPr="00406D74">
        <w:rPr>
          <w:rFonts w:ascii="Times New Roman" w:eastAsia="Times New Roman" w:hAnsi="Times New Roman" w:cs="Times New Roman"/>
          <w:b/>
          <w:bCs/>
          <w:sz w:val="24"/>
          <w:szCs w:val="24"/>
        </w:rPr>
        <w:t xml:space="preserve">Figure 4.28: </w:t>
      </w:r>
      <w:r w:rsidR="000F2FAF">
        <w:rPr>
          <w:rFonts w:ascii="Times New Roman" w:eastAsia="Times New Roman" w:hAnsi="Times New Roman" w:cs="Times New Roman"/>
          <w:b/>
          <w:bCs/>
          <w:sz w:val="24"/>
          <w:szCs w:val="24"/>
        </w:rPr>
        <w:t>C</w:t>
      </w:r>
      <w:r w:rsidRPr="00406D74">
        <w:rPr>
          <w:rFonts w:ascii="Times New Roman" w:eastAsia="Times New Roman" w:hAnsi="Times New Roman" w:cs="Times New Roman"/>
          <w:b/>
          <w:bCs/>
          <w:sz w:val="24"/>
          <w:szCs w:val="24"/>
        </w:rPr>
        <w:t>hallenges in loan pricing and prime rate setting</w:t>
      </w:r>
    </w:p>
    <w:p w14:paraId="769BE886" w14:textId="0B953D63" w:rsidR="00406D74" w:rsidRDefault="00406D74" w:rsidP="002A0283">
      <w:pPr>
        <w:spacing w:line="360" w:lineRule="auto"/>
        <w:jc w:val="both"/>
        <w:rPr>
          <w:rFonts w:ascii="Times New Roman" w:eastAsia="Times New Roman" w:hAnsi="Times New Roman" w:cs="Times New Roman"/>
          <w:sz w:val="24"/>
          <w:szCs w:val="24"/>
        </w:rPr>
      </w:pPr>
      <w:proofErr w:type="gramStart"/>
      <w:r w:rsidRPr="00406D74">
        <w:rPr>
          <w:rFonts w:ascii="Times New Roman" w:eastAsia="Times New Roman" w:hAnsi="Times New Roman" w:cs="Times New Roman"/>
          <w:sz w:val="24"/>
          <w:szCs w:val="24"/>
        </w:rPr>
        <w:t>.24%)</w:t>
      </w:r>
      <w:proofErr w:type="gramEnd"/>
      <w:r w:rsidRPr="00406D74">
        <w:rPr>
          <w:rFonts w:ascii="Times New Roman" w:eastAsia="Times New Roman" w:hAnsi="Times New Roman" w:cs="Times New Roman"/>
          <w:sz w:val="24"/>
          <w:szCs w:val="24"/>
        </w:rPr>
        <w:t xml:space="preserve"> were limited flexibility at branch level, 41 (32.54%) lack of transparency, 19 (15.08%) consummated other factors. Based upon this information, it is therefore concluded that a large proportion of high competition represent the largest percentage of respondents, more than half of all respondents’ responses regarding the perceptions that these individuals have about what constitutes the major challenges in loan pricing and prime rate setting.</w:t>
      </w:r>
    </w:p>
    <w:p w14:paraId="03184E27" w14:textId="52979E8C" w:rsidR="00406D74" w:rsidRDefault="00406D74" w:rsidP="002A0283">
      <w:pPr>
        <w:spacing w:line="360" w:lineRule="auto"/>
        <w:jc w:val="both"/>
        <w:rPr>
          <w:rFonts w:ascii="Times New Roman" w:eastAsia="Times New Roman" w:hAnsi="Times New Roman" w:cs="Times New Roman"/>
          <w:sz w:val="24"/>
          <w:szCs w:val="24"/>
        </w:rPr>
      </w:pPr>
      <w:r>
        <w:rPr>
          <w:noProof/>
        </w:rPr>
        <w:lastRenderedPageBreak/>
        <w:drawing>
          <wp:inline distT="0" distB="0" distL="0" distR="0" wp14:anchorId="1DAA33FF" wp14:editId="50EEA752">
            <wp:extent cx="5812325" cy="2881630"/>
            <wp:effectExtent l="0" t="0" r="17145" b="13970"/>
            <wp:docPr id="632176152" name="Chart 1">
              <a:extLst xmlns:a="http://schemas.openxmlformats.org/drawingml/2006/main">
                <a:ext uri="{FF2B5EF4-FFF2-40B4-BE49-F238E27FC236}">
                  <a16:creationId xmlns:a16="http://schemas.microsoft.com/office/drawing/2014/main" id="{1DF50707-62B4-518D-351A-2438E513EC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bl>
      <w:tblPr>
        <w:tblW w:w="9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0"/>
        <w:gridCol w:w="1170"/>
        <w:gridCol w:w="1530"/>
      </w:tblGrid>
      <w:tr w:rsidR="00406D74" w:rsidRPr="00406D74" w14:paraId="499862AA" w14:textId="77777777" w:rsidTr="00951905">
        <w:trPr>
          <w:trHeight w:val="570"/>
        </w:trPr>
        <w:tc>
          <w:tcPr>
            <w:tcW w:w="6470" w:type="dxa"/>
            <w:shd w:val="clear" w:color="000000" w:fill="F2F2F2"/>
            <w:vAlign w:val="center"/>
            <w:hideMark/>
          </w:tcPr>
          <w:p w14:paraId="4A2FDA9E" w14:textId="77777777" w:rsidR="00406D74" w:rsidRPr="00406D74" w:rsidRDefault="00406D74" w:rsidP="002A0283">
            <w:pPr>
              <w:spacing w:after="0" w:line="360" w:lineRule="auto"/>
              <w:rPr>
                <w:rFonts w:ascii="Arial" w:eastAsia="Times New Roman" w:hAnsi="Arial" w:cs="Arial"/>
                <w:b/>
                <w:bCs/>
                <w:color w:val="000000"/>
                <w:kern w:val="0"/>
                <w:lang w:bidi="bn-IN"/>
              </w:rPr>
            </w:pPr>
            <w:r w:rsidRPr="00406D74">
              <w:rPr>
                <w:rFonts w:ascii="Arial" w:eastAsia="Times New Roman" w:hAnsi="Arial" w:cs="Arial"/>
                <w:b/>
                <w:bCs/>
                <w:color w:val="000000"/>
                <w:kern w:val="0"/>
                <w:lang w:bidi="bn-IN"/>
              </w:rPr>
              <w:t>High interest rates discourage potential borrowers</w:t>
            </w:r>
          </w:p>
        </w:tc>
        <w:tc>
          <w:tcPr>
            <w:tcW w:w="1170" w:type="dxa"/>
            <w:shd w:val="clear" w:color="000000" w:fill="F2F2F2"/>
            <w:vAlign w:val="center"/>
            <w:hideMark/>
          </w:tcPr>
          <w:p w14:paraId="28E2C2E8" w14:textId="77777777" w:rsidR="00406D74" w:rsidRPr="00406D74" w:rsidRDefault="00406D74" w:rsidP="00951905">
            <w:pPr>
              <w:spacing w:after="0" w:line="360" w:lineRule="auto"/>
              <w:jc w:val="center"/>
              <w:rPr>
                <w:rFonts w:ascii="Arial" w:eastAsia="Times New Roman" w:hAnsi="Arial" w:cs="Arial"/>
                <w:b/>
                <w:bCs/>
                <w:color w:val="000000"/>
                <w:kern w:val="0"/>
                <w:lang w:bidi="bn-IN"/>
              </w:rPr>
            </w:pPr>
            <w:r w:rsidRPr="00406D74">
              <w:rPr>
                <w:rFonts w:ascii="Arial" w:eastAsia="Times New Roman" w:hAnsi="Arial" w:cs="Arial"/>
                <w:b/>
                <w:bCs/>
                <w:color w:val="000000"/>
                <w:kern w:val="0"/>
                <w:lang w:bidi="bn-IN"/>
              </w:rPr>
              <w:t>Value</w:t>
            </w:r>
          </w:p>
        </w:tc>
        <w:tc>
          <w:tcPr>
            <w:tcW w:w="1530" w:type="dxa"/>
            <w:shd w:val="clear" w:color="000000" w:fill="F2F2F2"/>
            <w:vAlign w:val="center"/>
            <w:hideMark/>
          </w:tcPr>
          <w:p w14:paraId="1E5BFA27" w14:textId="77777777" w:rsidR="00406D74" w:rsidRPr="00406D74" w:rsidRDefault="00406D74" w:rsidP="00951905">
            <w:pPr>
              <w:spacing w:after="0" w:line="360" w:lineRule="auto"/>
              <w:jc w:val="center"/>
              <w:rPr>
                <w:rFonts w:ascii="Arial" w:eastAsia="Times New Roman" w:hAnsi="Arial" w:cs="Arial"/>
                <w:b/>
                <w:bCs/>
                <w:color w:val="000000"/>
                <w:kern w:val="0"/>
                <w:lang w:bidi="bn-IN"/>
              </w:rPr>
            </w:pPr>
            <w:r w:rsidRPr="00406D74">
              <w:rPr>
                <w:rFonts w:ascii="Arial" w:eastAsia="Times New Roman" w:hAnsi="Arial" w:cs="Arial"/>
                <w:b/>
                <w:bCs/>
                <w:color w:val="000000"/>
                <w:kern w:val="0"/>
                <w:lang w:bidi="bn-IN"/>
              </w:rPr>
              <w:t>Percentage</w:t>
            </w:r>
          </w:p>
        </w:tc>
      </w:tr>
      <w:tr w:rsidR="00406D74" w:rsidRPr="00406D74" w14:paraId="3E9E8321" w14:textId="77777777" w:rsidTr="00951905">
        <w:trPr>
          <w:trHeight w:val="300"/>
        </w:trPr>
        <w:tc>
          <w:tcPr>
            <w:tcW w:w="6470" w:type="dxa"/>
            <w:vAlign w:val="center"/>
            <w:hideMark/>
          </w:tcPr>
          <w:p w14:paraId="760DEBF2"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Yes</w:t>
            </w:r>
          </w:p>
        </w:tc>
        <w:tc>
          <w:tcPr>
            <w:tcW w:w="1170" w:type="dxa"/>
            <w:vAlign w:val="center"/>
            <w:hideMark/>
          </w:tcPr>
          <w:p w14:paraId="0F219B1A"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97</w:t>
            </w:r>
          </w:p>
        </w:tc>
        <w:tc>
          <w:tcPr>
            <w:tcW w:w="1530" w:type="dxa"/>
            <w:vAlign w:val="center"/>
            <w:hideMark/>
          </w:tcPr>
          <w:p w14:paraId="1747F569"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76.98%</w:t>
            </w:r>
          </w:p>
        </w:tc>
      </w:tr>
      <w:tr w:rsidR="00406D74" w:rsidRPr="00406D74" w14:paraId="2F8E05A7" w14:textId="77777777" w:rsidTr="00951905">
        <w:trPr>
          <w:trHeight w:val="300"/>
        </w:trPr>
        <w:tc>
          <w:tcPr>
            <w:tcW w:w="6470" w:type="dxa"/>
            <w:vAlign w:val="center"/>
            <w:hideMark/>
          </w:tcPr>
          <w:p w14:paraId="6219557D"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No</w:t>
            </w:r>
          </w:p>
        </w:tc>
        <w:tc>
          <w:tcPr>
            <w:tcW w:w="1170" w:type="dxa"/>
            <w:vAlign w:val="center"/>
            <w:hideMark/>
          </w:tcPr>
          <w:p w14:paraId="00F187B6"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5</w:t>
            </w:r>
          </w:p>
        </w:tc>
        <w:tc>
          <w:tcPr>
            <w:tcW w:w="1530" w:type="dxa"/>
            <w:vAlign w:val="center"/>
            <w:hideMark/>
          </w:tcPr>
          <w:p w14:paraId="4CF008CA"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3.97%</w:t>
            </w:r>
          </w:p>
        </w:tc>
      </w:tr>
      <w:tr w:rsidR="00406D74" w:rsidRPr="00406D74" w14:paraId="613D4774" w14:textId="77777777" w:rsidTr="00951905">
        <w:trPr>
          <w:trHeight w:val="300"/>
        </w:trPr>
        <w:tc>
          <w:tcPr>
            <w:tcW w:w="6470" w:type="dxa"/>
            <w:vAlign w:val="center"/>
            <w:hideMark/>
          </w:tcPr>
          <w:p w14:paraId="767B958E"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Sometimes</w:t>
            </w:r>
          </w:p>
        </w:tc>
        <w:tc>
          <w:tcPr>
            <w:tcW w:w="1170" w:type="dxa"/>
            <w:vAlign w:val="center"/>
            <w:hideMark/>
          </w:tcPr>
          <w:p w14:paraId="7E256A22"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24</w:t>
            </w:r>
          </w:p>
        </w:tc>
        <w:tc>
          <w:tcPr>
            <w:tcW w:w="1530" w:type="dxa"/>
            <w:vAlign w:val="center"/>
            <w:hideMark/>
          </w:tcPr>
          <w:p w14:paraId="7C659CCC"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19.05%</w:t>
            </w:r>
          </w:p>
        </w:tc>
      </w:tr>
      <w:tr w:rsidR="00406D74" w:rsidRPr="00406D74" w14:paraId="4559513B" w14:textId="77777777" w:rsidTr="00951905">
        <w:trPr>
          <w:trHeight w:val="300"/>
        </w:trPr>
        <w:tc>
          <w:tcPr>
            <w:tcW w:w="6470" w:type="dxa"/>
            <w:vAlign w:val="center"/>
            <w:hideMark/>
          </w:tcPr>
          <w:p w14:paraId="06EB0509"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Total</w:t>
            </w:r>
          </w:p>
        </w:tc>
        <w:tc>
          <w:tcPr>
            <w:tcW w:w="1170" w:type="dxa"/>
            <w:vAlign w:val="center"/>
            <w:hideMark/>
          </w:tcPr>
          <w:p w14:paraId="012CE039"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126</w:t>
            </w:r>
          </w:p>
        </w:tc>
        <w:tc>
          <w:tcPr>
            <w:tcW w:w="1530" w:type="dxa"/>
            <w:vAlign w:val="center"/>
            <w:hideMark/>
          </w:tcPr>
          <w:p w14:paraId="31A295CB"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100%</w:t>
            </w:r>
          </w:p>
        </w:tc>
      </w:tr>
    </w:tbl>
    <w:p w14:paraId="1DB051E5" w14:textId="77777777" w:rsidR="00406D74" w:rsidRDefault="00406D74" w:rsidP="002A0283">
      <w:pPr>
        <w:spacing w:line="360" w:lineRule="auto"/>
        <w:jc w:val="both"/>
        <w:rPr>
          <w:rFonts w:ascii="Times New Roman" w:eastAsia="Times New Roman" w:hAnsi="Times New Roman" w:cs="Times New Roman"/>
          <w:sz w:val="24"/>
          <w:szCs w:val="24"/>
        </w:rPr>
      </w:pPr>
    </w:p>
    <w:p w14:paraId="0C9B2A76" w14:textId="4DEDFD43" w:rsidR="00406D74" w:rsidRPr="00406D74" w:rsidRDefault="00406D74" w:rsidP="002A0283">
      <w:pPr>
        <w:spacing w:line="360" w:lineRule="auto"/>
        <w:jc w:val="center"/>
        <w:rPr>
          <w:rFonts w:ascii="Times New Roman" w:eastAsia="Times New Roman" w:hAnsi="Times New Roman" w:cs="Times New Roman"/>
          <w:b/>
          <w:bCs/>
          <w:sz w:val="24"/>
          <w:szCs w:val="24"/>
        </w:rPr>
      </w:pPr>
      <w:r w:rsidRPr="00406D74">
        <w:rPr>
          <w:rFonts w:ascii="Times New Roman" w:eastAsia="Times New Roman" w:hAnsi="Times New Roman" w:cs="Times New Roman"/>
          <w:b/>
          <w:bCs/>
          <w:sz w:val="24"/>
          <w:szCs w:val="24"/>
        </w:rPr>
        <w:t xml:space="preserve">Figure 4.29: </w:t>
      </w:r>
      <w:r>
        <w:rPr>
          <w:rFonts w:ascii="Times New Roman" w:eastAsia="Times New Roman" w:hAnsi="Times New Roman" w:cs="Times New Roman"/>
          <w:b/>
          <w:bCs/>
          <w:sz w:val="24"/>
          <w:szCs w:val="24"/>
        </w:rPr>
        <w:t>I</w:t>
      </w:r>
      <w:r w:rsidRPr="00406D74">
        <w:rPr>
          <w:rFonts w:ascii="Times New Roman" w:eastAsia="Times New Roman" w:hAnsi="Times New Roman" w:cs="Times New Roman"/>
          <w:b/>
          <w:bCs/>
          <w:sz w:val="24"/>
          <w:szCs w:val="24"/>
        </w:rPr>
        <w:t>nterest rates and potential borrowers</w:t>
      </w:r>
    </w:p>
    <w:p w14:paraId="3DA3F4BD" w14:textId="37B89655" w:rsidR="00406D74" w:rsidRDefault="00406D74" w:rsidP="002A0283">
      <w:pPr>
        <w:spacing w:line="360" w:lineRule="auto"/>
        <w:jc w:val="both"/>
        <w:rPr>
          <w:rFonts w:ascii="Times New Roman" w:eastAsia="Times New Roman" w:hAnsi="Times New Roman" w:cs="Times New Roman"/>
          <w:sz w:val="24"/>
          <w:szCs w:val="24"/>
        </w:rPr>
      </w:pPr>
      <w:r w:rsidRPr="00406D74">
        <w:rPr>
          <w:rFonts w:ascii="Times New Roman" w:eastAsia="Times New Roman" w:hAnsi="Times New Roman" w:cs="Times New Roman"/>
          <w:sz w:val="24"/>
          <w:szCs w:val="24"/>
        </w:rPr>
        <w:t>Figure 4.29 shows that out of 126 (100.00%, total between all respondents who completed the survey) respondents, there were 97 (76.98%) select yes, 24 (19.05%) there were sometimes, 5 (3.97%) no. Based upon this information, it is therefore concluded that a large proportion of yes responses represent the largest percentage of respondents, more than half of all respondents’ responses regarding the perceptions that these individuals have about how high interest rates discourage potential borrowers.</w:t>
      </w:r>
    </w:p>
    <w:p w14:paraId="07B4908B" w14:textId="41C39446" w:rsidR="00406D74" w:rsidRDefault="00406D74" w:rsidP="002A0283">
      <w:pPr>
        <w:spacing w:line="360" w:lineRule="auto"/>
        <w:jc w:val="both"/>
        <w:rPr>
          <w:rFonts w:ascii="Times New Roman" w:eastAsia="Times New Roman" w:hAnsi="Times New Roman" w:cs="Times New Roman"/>
          <w:sz w:val="24"/>
          <w:szCs w:val="24"/>
        </w:rPr>
      </w:pPr>
      <w:r>
        <w:rPr>
          <w:noProof/>
        </w:rPr>
        <w:lastRenderedPageBreak/>
        <w:drawing>
          <wp:inline distT="0" distB="0" distL="0" distR="0" wp14:anchorId="071C2337" wp14:editId="6E95E627">
            <wp:extent cx="5651500" cy="3066415"/>
            <wp:effectExtent l="0" t="0" r="6350" b="635"/>
            <wp:docPr id="850561433" name="Chart 1">
              <a:extLst xmlns:a="http://schemas.openxmlformats.org/drawingml/2006/main">
                <a:ext uri="{FF2B5EF4-FFF2-40B4-BE49-F238E27FC236}">
                  <a16:creationId xmlns:a16="http://schemas.microsoft.com/office/drawing/2014/main" id="{5928E21E-695C-C75A-DA7D-FF7982939F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0"/>
        <w:gridCol w:w="1080"/>
        <w:gridCol w:w="1530"/>
      </w:tblGrid>
      <w:tr w:rsidR="00406D74" w:rsidRPr="00406D74" w14:paraId="7AEC4874" w14:textId="77777777" w:rsidTr="00951905">
        <w:trPr>
          <w:trHeight w:val="850"/>
        </w:trPr>
        <w:tc>
          <w:tcPr>
            <w:tcW w:w="6290" w:type="dxa"/>
            <w:shd w:val="clear" w:color="000000" w:fill="F2F2F2"/>
            <w:vAlign w:val="center"/>
            <w:hideMark/>
          </w:tcPr>
          <w:p w14:paraId="51DD2EAC" w14:textId="77777777" w:rsidR="00406D74" w:rsidRPr="00406D74" w:rsidRDefault="00406D74" w:rsidP="002A0283">
            <w:pPr>
              <w:spacing w:after="0" w:line="360" w:lineRule="auto"/>
              <w:rPr>
                <w:rFonts w:ascii="Arial" w:eastAsia="Times New Roman" w:hAnsi="Arial" w:cs="Arial"/>
                <w:b/>
                <w:bCs/>
                <w:color w:val="000000"/>
                <w:kern w:val="0"/>
                <w:lang w:bidi="bn-IN"/>
              </w:rPr>
            </w:pPr>
            <w:r w:rsidRPr="00406D74">
              <w:rPr>
                <w:rFonts w:ascii="Arial" w:eastAsia="Times New Roman" w:hAnsi="Arial" w:cs="Arial"/>
                <w:b/>
                <w:bCs/>
                <w:color w:val="000000"/>
                <w:kern w:val="0"/>
                <w:lang w:bidi="bn-IN"/>
              </w:rPr>
              <w:t xml:space="preserve">The current pricing system </w:t>
            </w:r>
            <w:proofErr w:type="gramStart"/>
            <w:r w:rsidRPr="00406D74">
              <w:rPr>
                <w:rFonts w:ascii="Arial" w:eastAsia="Times New Roman" w:hAnsi="Arial" w:cs="Arial"/>
                <w:b/>
                <w:bCs/>
                <w:color w:val="000000"/>
                <w:kern w:val="0"/>
                <w:lang w:bidi="bn-IN"/>
              </w:rPr>
              <w:t>support</w:t>
            </w:r>
            <w:proofErr w:type="gramEnd"/>
            <w:r w:rsidRPr="00406D74">
              <w:rPr>
                <w:rFonts w:ascii="Arial" w:eastAsia="Times New Roman" w:hAnsi="Arial" w:cs="Arial"/>
                <w:b/>
                <w:bCs/>
                <w:color w:val="000000"/>
                <w:kern w:val="0"/>
                <w:lang w:bidi="bn-IN"/>
              </w:rPr>
              <w:t xml:space="preserve"> profitability and loan recovery</w:t>
            </w:r>
          </w:p>
        </w:tc>
        <w:tc>
          <w:tcPr>
            <w:tcW w:w="1080" w:type="dxa"/>
            <w:shd w:val="clear" w:color="000000" w:fill="F2F2F2"/>
            <w:vAlign w:val="center"/>
            <w:hideMark/>
          </w:tcPr>
          <w:p w14:paraId="2D544BC3" w14:textId="77777777" w:rsidR="00406D74" w:rsidRPr="00406D74" w:rsidRDefault="00406D74" w:rsidP="00951905">
            <w:pPr>
              <w:spacing w:after="0" w:line="360" w:lineRule="auto"/>
              <w:jc w:val="center"/>
              <w:rPr>
                <w:rFonts w:ascii="Arial" w:eastAsia="Times New Roman" w:hAnsi="Arial" w:cs="Arial"/>
                <w:b/>
                <w:bCs/>
                <w:color w:val="000000"/>
                <w:kern w:val="0"/>
                <w:lang w:bidi="bn-IN"/>
              </w:rPr>
            </w:pPr>
            <w:r w:rsidRPr="00406D74">
              <w:rPr>
                <w:rFonts w:ascii="Arial" w:eastAsia="Times New Roman" w:hAnsi="Arial" w:cs="Arial"/>
                <w:b/>
                <w:bCs/>
                <w:color w:val="000000"/>
                <w:kern w:val="0"/>
                <w:lang w:bidi="bn-IN"/>
              </w:rPr>
              <w:t>Value</w:t>
            </w:r>
          </w:p>
        </w:tc>
        <w:tc>
          <w:tcPr>
            <w:tcW w:w="1530" w:type="dxa"/>
            <w:shd w:val="clear" w:color="000000" w:fill="F2F2F2"/>
            <w:vAlign w:val="center"/>
            <w:hideMark/>
          </w:tcPr>
          <w:p w14:paraId="15EB3210" w14:textId="77777777" w:rsidR="00406D74" w:rsidRPr="00406D74" w:rsidRDefault="00406D74" w:rsidP="00951905">
            <w:pPr>
              <w:spacing w:after="0" w:line="360" w:lineRule="auto"/>
              <w:jc w:val="center"/>
              <w:rPr>
                <w:rFonts w:ascii="Arial" w:eastAsia="Times New Roman" w:hAnsi="Arial" w:cs="Arial"/>
                <w:b/>
                <w:bCs/>
                <w:color w:val="000000"/>
                <w:kern w:val="0"/>
                <w:lang w:bidi="bn-IN"/>
              </w:rPr>
            </w:pPr>
            <w:r w:rsidRPr="00406D74">
              <w:rPr>
                <w:rFonts w:ascii="Arial" w:eastAsia="Times New Roman" w:hAnsi="Arial" w:cs="Arial"/>
                <w:b/>
                <w:bCs/>
                <w:color w:val="000000"/>
                <w:kern w:val="0"/>
                <w:lang w:bidi="bn-IN"/>
              </w:rPr>
              <w:t>Percentage</w:t>
            </w:r>
          </w:p>
        </w:tc>
      </w:tr>
      <w:tr w:rsidR="00406D74" w:rsidRPr="00406D74" w14:paraId="402A7A77" w14:textId="77777777" w:rsidTr="00951905">
        <w:trPr>
          <w:trHeight w:val="300"/>
        </w:trPr>
        <w:tc>
          <w:tcPr>
            <w:tcW w:w="6290" w:type="dxa"/>
            <w:vAlign w:val="center"/>
            <w:hideMark/>
          </w:tcPr>
          <w:p w14:paraId="55A496A1"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Yes</w:t>
            </w:r>
          </w:p>
        </w:tc>
        <w:tc>
          <w:tcPr>
            <w:tcW w:w="1080" w:type="dxa"/>
            <w:vAlign w:val="center"/>
            <w:hideMark/>
          </w:tcPr>
          <w:p w14:paraId="26338E82"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88</w:t>
            </w:r>
          </w:p>
        </w:tc>
        <w:tc>
          <w:tcPr>
            <w:tcW w:w="1530" w:type="dxa"/>
            <w:vAlign w:val="center"/>
            <w:hideMark/>
          </w:tcPr>
          <w:p w14:paraId="22EED9E9"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69.84%</w:t>
            </w:r>
          </w:p>
        </w:tc>
      </w:tr>
      <w:tr w:rsidR="00406D74" w:rsidRPr="00406D74" w14:paraId="7C40362A" w14:textId="77777777" w:rsidTr="00951905">
        <w:trPr>
          <w:trHeight w:val="300"/>
        </w:trPr>
        <w:tc>
          <w:tcPr>
            <w:tcW w:w="6290" w:type="dxa"/>
            <w:vAlign w:val="center"/>
            <w:hideMark/>
          </w:tcPr>
          <w:p w14:paraId="38A8F143"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No</w:t>
            </w:r>
          </w:p>
        </w:tc>
        <w:tc>
          <w:tcPr>
            <w:tcW w:w="1080" w:type="dxa"/>
            <w:vAlign w:val="center"/>
            <w:hideMark/>
          </w:tcPr>
          <w:p w14:paraId="443C5C80"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9</w:t>
            </w:r>
          </w:p>
        </w:tc>
        <w:tc>
          <w:tcPr>
            <w:tcW w:w="1530" w:type="dxa"/>
            <w:vAlign w:val="center"/>
            <w:hideMark/>
          </w:tcPr>
          <w:p w14:paraId="5AB56713"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7.14%</w:t>
            </w:r>
          </w:p>
        </w:tc>
      </w:tr>
      <w:tr w:rsidR="00406D74" w:rsidRPr="00406D74" w14:paraId="34364B1C" w14:textId="77777777" w:rsidTr="00951905">
        <w:trPr>
          <w:trHeight w:val="300"/>
        </w:trPr>
        <w:tc>
          <w:tcPr>
            <w:tcW w:w="6290" w:type="dxa"/>
            <w:vAlign w:val="center"/>
            <w:hideMark/>
          </w:tcPr>
          <w:p w14:paraId="466AE989"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Partially</w:t>
            </w:r>
          </w:p>
        </w:tc>
        <w:tc>
          <w:tcPr>
            <w:tcW w:w="1080" w:type="dxa"/>
            <w:vAlign w:val="center"/>
            <w:hideMark/>
          </w:tcPr>
          <w:p w14:paraId="0E8E056A"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29</w:t>
            </w:r>
          </w:p>
        </w:tc>
        <w:tc>
          <w:tcPr>
            <w:tcW w:w="1530" w:type="dxa"/>
            <w:vAlign w:val="center"/>
            <w:hideMark/>
          </w:tcPr>
          <w:p w14:paraId="79726269"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23.02%</w:t>
            </w:r>
          </w:p>
        </w:tc>
      </w:tr>
      <w:tr w:rsidR="00406D74" w:rsidRPr="00406D74" w14:paraId="0E1CBB4A" w14:textId="77777777" w:rsidTr="00951905">
        <w:trPr>
          <w:trHeight w:val="300"/>
        </w:trPr>
        <w:tc>
          <w:tcPr>
            <w:tcW w:w="6290" w:type="dxa"/>
            <w:vAlign w:val="center"/>
            <w:hideMark/>
          </w:tcPr>
          <w:p w14:paraId="21EC397B" w14:textId="77777777" w:rsidR="00406D74" w:rsidRPr="00406D74" w:rsidRDefault="00406D74" w:rsidP="002A0283">
            <w:pPr>
              <w:spacing w:after="0" w:line="360" w:lineRule="auto"/>
              <w:rPr>
                <w:rFonts w:ascii="Arial" w:eastAsia="Times New Roman" w:hAnsi="Arial" w:cs="Arial"/>
                <w:color w:val="000000"/>
                <w:kern w:val="0"/>
                <w:lang w:bidi="bn-IN"/>
              </w:rPr>
            </w:pPr>
            <w:r w:rsidRPr="00406D74">
              <w:rPr>
                <w:rFonts w:ascii="Arial" w:eastAsia="Times New Roman" w:hAnsi="Arial" w:cs="Arial"/>
                <w:color w:val="000000"/>
                <w:kern w:val="0"/>
                <w:lang w:bidi="bn-IN"/>
              </w:rPr>
              <w:t>Total</w:t>
            </w:r>
          </w:p>
        </w:tc>
        <w:tc>
          <w:tcPr>
            <w:tcW w:w="1080" w:type="dxa"/>
            <w:vAlign w:val="center"/>
            <w:hideMark/>
          </w:tcPr>
          <w:p w14:paraId="7E65E205"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126</w:t>
            </w:r>
          </w:p>
        </w:tc>
        <w:tc>
          <w:tcPr>
            <w:tcW w:w="1530" w:type="dxa"/>
            <w:vAlign w:val="center"/>
            <w:hideMark/>
          </w:tcPr>
          <w:p w14:paraId="259CDED1" w14:textId="77777777" w:rsidR="00406D74" w:rsidRPr="00406D74" w:rsidRDefault="00406D74" w:rsidP="00951905">
            <w:pPr>
              <w:spacing w:after="0" w:line="360" w:lineRule="auto"/>
              <w:jc w:val="center"/>
              <w:rPr>
                <w:rFonts w:ascii="Arial" w:eastAsia="Times New Roman" w:hAnsi="Arial" w:cs="Arial"/>
                <w:color w:val="000000"/>
                <w:kern w:val="0"/>
                <w:lang w:bidi="bn-IN"/>
              </w:rPr>
            </w:pPr>
            <w:r w:rsidRPr="00406D74">
              <w:rPr>
                <w:rFonts w:ascii="Arial" w:eastAsia="Times New Roman" w:hAnsi="Arial" w:cs="Arial"/>
                <w:color w:val="000000"/>
                <w:kern w:val="0"/>
                <w:lang w:bidi="bn-IN"/>
              </w:rPr>
              <w:t>100%</w:t>
            </w:r>
          </w:p>
        </w:tc>
      </w:tr>
    </w:tbl>
    <w:p w14:paraId="2DCAF171" w14:textId="77777777" w:rsidR="00406D74" w:rsidRDefault="00406D74" w:rsidP="002A0283">
      <w:pPr>
        <w:spacing w:line="360" w:lineRule="auto"/>
        <w:jc w:val="both"/>
        <w:rPr>
          <w:rFonts w:ascii="Times New Roman" w:eastAsia="Times New Roman" w:hAnsi="Times New Roman" w:cs="Times New Roman"/>
          <w:sz w:val="24"/>
          <w:szCs w:val="24"/>
        </w:rPr>
      </w:pPr>
    </w:p>
    <w:p w14:paraId="12BE4B3C" w14:textId="43A30B78" w:rsidR="00406D74" w:rsidRPr="00406D74" w:rsidRDefault="00406D74" w:rsidP="002A0283">
      <w:pPr>
        <w:spacing w:line="360" w:lineRule="auto"/>
        <w:jc w:val="center"/>
        <w:rPr>
          <w:rFonts w:ascii="Times New Roman" w:eastAsia="Times New Roman" w:hAnsi="Times New Roman" w:cs="Times New Roman"/>
          <w:b/>
          <w:bCs/>
          <w:sz w:val="24"/>
          <w:szCs w:val="24"/>
        </w:rPr>
      </w:pPr>
      <w:r w:rsidRPr="00406D74">
        <w:rPr>
          <w:rFonts w:ascii="Times New Roman" w:eastAsia="Times New Roman" w:hAnsi="Times New Roman" w:cs="Times New Roman"/>
          <w:b/>
          <w:bCs/>
          <w:sz w:val="24"/>
          <w:szCs w:val="24"/>
        </w:rPr>
        <w:t xml:space="preserve">Figure 4.30: </w:t>
      </w:r>
      <w:r>
        <w:rPr>
          <w:rFonts w:ascii="Times New Roman" w:eastAsia="Times New Roman" w:hAnsi="Times New Roman" w:cs="Times New Roman"/>
          <w:b/>
          <w:bCs/>
          <w:sz w:val="24"/>
          <w:szCs w:val="24"/>
        </w:rPr>
        <w:t>P</w:t>
      </w:r>
      <w:r w:rsidRPr="00406D74">
        <w:rPr>
          <w:rFonts w:ascii="Times New Roman" w:eastAsia="Times New Roman" w:hAnsi="Times New Roman" w:cs="Times New Roman"/>
          <w:b/>
          <w:bCs/>
          <w:sz w:val="24"/>
          <w:szCs w:val="24"/>
        </w:rPr>
        <w:t>rofitability and loan recovery</w:t>
      </w:r>
    </w:p>
    <w:p w14:paraId="60E3C8F7" w14:textId="00DDE6BF" w:rsidR="000F2FAF" w:rsidRDefault="00406D74" w:rsidP="002A0283">
      <w:pPr>
        <w:spacing w:line="360" w:lineRule="auto"/>
        <w:jc w:val="both"/>
        <w:rPr>
          <w:rFonts w:ascii="Times New Roman" w:eastAsia="Times New Roman" w:hAnsi="Times New Roman" w:cs="Times New Roman"/>
          <w:sz w:val="24"/>
          <w:szCs w:val="24"/>
        </w:rPr>
      </w:pPr>
      <w:r w:rsidRPr="00406D74">
        <w:rPr>
          <w:rFonts w:ascii="Times New Roman" w:eastAsia="Times New Roman" w:hAnsi="Times New Roman" w:cs="Times New Roman"/>
          <w:sz w:val="24"/>
          <w:szCs w:val="24"/>
        </w:rPr>
        <w:t>Figure 4.30 shows that out of 126 (100.00%, total between all respondents who completed the survey) respondents, there were 88 (69.84%) select yes, 29 (23.02%) there were partially, 9 (7.14%) no. Based upon this information, it is therefore concluded that a large proportion of yes responses represent the largest percentage of respondents, more than half of all respondents’ responses regarding the perceptions that these individuals have about how the current pricing system supports profitability and loan recovery.</w:t>
      </w:r>
    </w:p>
    <w:p w14:paraId="03BCA050" w14:textId="15BE17E8" w:rsidR="000F2FAF" w:rsidRPr="000F2FAF" w:rsidRDefault="000F2FAF" w:rsidP="002A0283">
      <w:pPr>
        <w:spacing w:line="360" w:lineRule="auto"/>
        <w:jc w:val="center"/>
        <w:rPr>
          <w:rFonts w:ascii="Times New Roman" w:eastAsia="Times New Roman" w:hAnsi="Times New Roman" w:cs="Times New Roman"/>
          <w:b/>
          <w:bCs/>
          <w:sz w:val="24"/>
          <w:szCs w:val="24"/>
        </w:rPr>
      </w:pPr>
      <w:r w:rsidRPr="000F2FAF">
        <w:rPr>
          <w:rFonts w:ascii="Times New Roman" w:eastAsia="Times New Roman" w:hAnsi="Times New Roman" w:cs="Times New Roman"/>
          <w:b/>
          <w:bCs/>
          <w:sz w:val="24"/>
          <w:szCs w:val="24"/>
        </w:rPr>
        <w:t xml:space="preserve">Figure 4.31: Suggested improvements </w:t>
      </w:r>
    </w:p>
    <w:p w14:paraId="16CDBBA2" w14:textId="70FBA460" w:rsidR="000F2FAF" w:rsidRDefault="000F2FAF" w:rsidP="002A0283">
      <w:pPr>
        <w:spacing w:line="360" w:lineRule="auto"/>
        <w:jc w:val="both"/>
        <w:rPr>
          <w:rFonts w:ascii="Times New Roman" w:eastAsia="Times New Roman" w:hAnsi="Times New Roman" w:cs="Times New Roman"/>
          <w:sz w:val="24"/>
          <w:szCs w:val="24"/>
        </w:rPr>
      </w:pPr>
      <w:r w:rsidRPr="000F2FAF">
        <w:rPr>
          <w:rFonts w:ascii="Times New Roman" w:eastAsia="Times New Roman" w:hAnsi="Times New Roman" w:cs="Times New Roman"/>
          <w:sz w:val="24"/>
          <w:szCs w:val="24"/>
        </w:rPr>
        <w:t xml:space="preserve">Figure 4.31 shows that out of 126 respondents, all 126 provided distinct qualitative improvement recommendations. Based upon this information, it is therefore concluded that a large proportion of respondents favor technical optimization, transparency enhancements, and decentralization strategies, representing the entire pool of responses regarding the perceptions </w:t>
      </w:r>
      <w:r w:rsidRPr="000F2FAF">
        <w:rPr>
          <w:rFonts w:ascii="Times New Roman" w:eastAsia="Times New Roman" w:hAnsi="Times New Roman" w:cs="Times New Roman"/>
          <w:sz w:val="24"/>
          <w:szCs w:val="24"/>
        </w:rPr>
        <w:lastRenderedPageBreak/>
        <w:t>that these individuals have about how to improve loan pricing and prime rate setting frameworks.</w:t>
      </w:r>
    </w:p>
    <w:p w14:paraId="213BDE8D" w14:textId="6CA80A78" w:rsidR="009004C1" w:rsidRPr="009004C1" w:rsidRDefault="009004C1" w:rsidP="002A0283">
      <w:pPr>
        <w:spacing w:line="360" w:lineRule="auto"/>
        <w:jc w:val="center"/>
        <w:rPr>
          <w:rFonts w:ascii="Times New Roman" w:eastAsia="Times New Roman" w:hAnsi="Times New Roman" w:cs="Times New Roman"/>
          <w:b/>
          <w:bCs/>
          <w:sz w:val="24"/>
          <w:szCs w:val="24"/>
        </w:rPr>
      </w:pPr>
      <w:r w:rsidRPr="009004C1">
        <w:rPr>
          <w:rFonts w:ascii="Times New Roman" w:eastAsia="Times New Roman" w:hAnsi="Times New Roman" w:cs="Times New Roman"/>
          <w:b/>
          <w:bCs/>
          <w:sz w:val="24"/>
          <w:szCs w:val="24"/>
        </w:rPr>
        <w:t>Figure 4.32: Additional comments and suggestions</w:t>
      </w:r>
    </w:p>
    <w:p w14:paraId="3EECCE6F" w14:textId="5FB09E84" w:rsidR="009004C1" w:rsidRDefault="009004C1" w:rsidP="002A0283">
      <w:pPr>
        <w:spacing w:line="360" w:lineRule="auto"/>
        <w:jc w:val="both"/>
        <w:rPr>
          <w:rFonts w:ascii="Times New Roman" w:eastAsia="Times New Roman" w:hAnsi="Times New Roman" w:cs="Times New Roman"/>
          <w:sz w:val="24"/>
          <w:szCs w:val="24"/>
        </w:rPr>
      </w:pPr>
      <w:r w:rsidRPr="009004C1">
        <w:rPr>
          <w:rFonts w:ascii="Times New Roman" w:eastAsia="Times New Roman" w:hAnsi="Times New Roman" w:cs="Times New Roman"/>
          <w:sz w:val="24"/>
          <w:szCs w:val="24"/>
        </w:rPr>
        <w:t>Figure 4.32 shows that out of 57 respondents, all 57 offered additional qualitative insights and feedback. Based upon this information, it is therefore concluded that a large proportion of respondents emphasize operational flexibility, transparency, and market alignment, representing the entire pool of responses regarding the perceptions that these individuals have about the pricing of loans and advances or the role of the prime rate in their institution.</w:t>
      </w:r>
    </w:p>
    <w:p w14:paraId="6B255CDD" w14:textId="2ACF6252" w:rsidR="00E17934" w:rsidRPr="00E17934" w:rsidRDefault="00E17934" w:rsidP="00E1793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17934">
        <w:rPr>
          <w:rFonts w:ascii="Times New Roman" w:eastAsia="Times New Roman" w:hAnsi="Times New Roman" w:cs="Times New Roman"/>
          <w:sz w:val="24"/>
          <w:szCs w:val="24"/>
        </w:rPr>
        <w:t>Premier Bank PLC's survey results indicate that the bank utilizes a structured and standardized approach to loan pricing and prime rate determination. The survey included feedback from both bank staff and customers, which was gathered over a two-month period from March to May 2026. This process captured insights from 126 respondents, reflecting a mix of internal team members and organization clients with notable experience in banking and credit operations.</w:t>
      </w:r>
    </w:p>
    <w:p w14:paraId="13687835" w14:textId="77777777" w:rsidR="00E17934" w:rsidRPr="00E17934" w:rsidRDefault="00E17934" w:rsidP="00E17934">
      <w:pPr>
        <w:spacing w:line="360" w:lineRule="auto"/>
        <w:jc w:val="both"/>
        <w:rPr>
          <w:rFonts w:ascii="Times New Roman" w:eastAsia="Times New Roman" w:hAnsi="Times New Roman" w:cs="Times New Roman"/>
          <w:sz w:val="24"/>
          <w:szCs w:val="24"/>
        </w:rPr>
      </w:pPr>
      <w:r w:rsidRPr="00E17934">
        <w:rPr>
          <w:rFonts w:ascii="Times New Roman" w:eastAsia="Times New Roman" w:hAnsi="Times New Roman" w:cs="Times New Roman"/>
          <w:sz w:val="24"/>
          <w:szCs w:val="24"/>
        </w:rPr>
        <w:t>The primary objective of the survey was to evaluate how loans are priced and how the prime rate is managed at Premier Bank PLC. The results suggest that a vast majority of respondents (86.51%) agreed that a formal loan pricing policy exists, with nearly half (46.03%) identifying loan-type pricing as the primary method used. Consistency was also rated highly, with 66.67% indicating that loan pricing decisions are fully standardized across all branches. Respondents also highlighted that key variables like deposit funding costs (96.03%), central bank policies (93.65%), and market competition (87.30%) heavily drive interest rate decisions, alongside risk considerations like borrower creditworthiness and collateral quality.</w:t>
      </w:r>
    </w:p>
    <w:p w14:paraId="29D84EB7" w14:textId="77777777" w:rsidR="00E17934" w:rsidRPr="00E17934" w:rsidRDefault="00E17934" w:rsidP="00E17934">
      <w:pPr>
        <w:spacing w:line="360" w:lineRule="auto"/>
        <w:jc w:val="both"/>
        <w:rPr>
          <w:rFonts w:ascii="Times New Roman" w:eastAsia="Times New Roman" w:hAnsi="Times New Roman" w:cs="Times New Roman"/>
          <w:sz w:val="24"/>
          <w:szCs w:val="24"/>
        </w:rPr>
      </w:pPr>
      <w:r w:rsidRPr="00E17934">
        <w:rPr>
          <w:rFonts w:ascii="Times New Roman" w:eastAsia="Times New Roman" w:hAnsi="Times New Roman" w:cs="Times New Roman"/>
          <w:sz w:val="24"/>
          <w:szCs w:val="24"/>
        </w:rPr>
        <w:t>However, customer clarity and market pressures remain a significant concern, with exactly 50% of those polled expressing that borrowers do not understand how the prime rate affects their actual loan interest rates. Additionally, the bank does not offer rate reductions for repeat borrowers with good repayment histories. Many respondents pointed out that high market competition (80.16%) and frequent central bank policy changes (66.67%) create major operational challenges, while 76.98% noted that high interest rates actively discourage potential borrowers.</w:t>
      </w:r>
    </w:p>
    <w:p w14:paraId="6A508491" w14:textId="77777777" w:rsidR="00E17934" w:rsidRPr="00E17934" w:rsidRDefault="00E17934" w:rsidP="00E17934">
      <w:pPr>
        <w:spacing w:line="360" w:lineRule="auto"/>
        <w:jc w:val="both"/>
        <w:rPr>
          <w:rFonts w:ascii="Times New Roman" w:eastAsia="Times New Roman" w:hAnsi="Times New Roman" w:cs="Times New Roman"/>
          <w:sz w:val="24"/>
          <w:szCs w:val="24"/>
        </w:rPr>
      </w:pPr>
      <w:r w:rsidRPr="00E17934">
        <w:rPr>
          <w:rFonts w:ascii="Times New Roman" w:eastAsia="Times New Roman" w:hAnsi="Times New Roman" w:cs="Times New Roman"/>
          <w:sz w:val="24"/>
          <w:szCs w:val="24"/>
        </w:rPr>
        <w:t xml:space="preserve">In conclusion, the loan pricing system at Premier Bank PLC is a viable and effective framework for supporting bank profitability and loan recovery, with exactly 50% of respondents rating it </w:t>
      </w:r>
      <w:r w:rsidRPr="00E17934">
        <w:rPr>
          <w:rFonts w:ascii="Times New Roman" w:eastAsia="Times New Roman" w:hAnsi="Times New Roman" w:cs="Times New Roman"/>
          <w:sz w:val="24"/>
          <w:szCs w:val="24"/>
        </w:rPr>
        <w:lastRenderedPageBreak/>
        <w:t>as effective. However, wider success and smoother operations will depend on enhanced transparency for customers, technical optimization of the rate-setting process, and granting more decision-making flexibility to local branches.</w:t>
      </w:r>
    </w:p>
    <w:p w14:paraId="50E506E9" w14:textId="77777777" w:rsidR="00E17934" w:rsidRPr="000045DA" w:rsidRDefault="00E17934" w:rsidP="002A0283">
      <w:pPr>
        <w:spacing w:line="360" w:lineRule="auto"/>
        <w:jc w:val="both"/>
        <w:rPr>
          <w:rFonts w:ascii="Times New Roman" w:eastAsia="Times New Roman" w:hAnsi="Times New Roman" w:cs="Times New Roman"/>
          <w:sz w:val="24"/>
          <w:szCs w:val="24"/>
        </w:rPr>
      </w:pPr>
    </w:p>
    <w:sectPr w:rsidR="00E17934" w:rsidRPr="000045DA" w:rsidSect="00CB38ED">
      <w:headerReference w:type="default" r:id="rId40"/>
      <w:footerReference w:type="default" r:id="rId41"/>
      <w:pgSz w:w="11906" w:h="16838" w:code="9"/>
      <w:pgMar w:top="1440" w:right="1440" w:bottom="1440" w:left="1440" w:header="720" w:footer="720" w:gutter="0"/>
      <w:pgNumType w:start="13"/>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563E8" w14:textId="77777777" w:rsidR="00995C0B" w:rsidRDefault="00995C0B">
      <w:pPr>
        <w:spacing w:after="0" w:line="240" w:lineRule="auto"/>
      </w:pPr>
      <w:r>
        <w:separator/>
      </w:r>
    </w:p>
  </w:endnote>
  <w:endnote w:type="continuationSeparator" w:id="0">
    <w:p w14:paraId="39F59401" w14:textId="77777777" w:rsidR="00995C0B" w:rsidRDefault="00995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10C12" w14:textId="77777777" w:rsidR="00C46F10" w:rsidRDefault="00C46F10">
    <w:pPr>
      <w:pStyle w:val="Footer"/>
      <w:jc w:val="right"/>
    </w:pPr>
  </w:p>
  <w:p w14:paraId="3C78F8CA" w14:textId="77777777" w:rsidR="00C46F10" w:rsidRDefault="00C46F10" w:rsidP="00B2096E">
    <w:pPr>
      <w:pBdr>
        <w:top w:val="nil"/>
        <w:left w:val="nil"/>
        <w:bottom w:val="nil"/>
        <w:right w:val="nil"/>
        <w:between w:val="nil"/>
      </w:pBdr>
      <w:tabs>
        <w:tab w:val="left" w:pos="3291"/>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E868A" w14:textId="65CC7B1F" w:rsidR="00186494" w:rsidRDefault="00186494">
    <w:pPr>
      <w:pStyle w:val="Footer"/>
      <w:jc w:val="right"/>
    </w:pPr>
  </w:p>
  <w:p w14:paraId="384C1F7F" w14:textId="77777777" w:rsidR="00186494" w:rsidRDefault="00186494" w:rsidP="00186494">
    <w:pPr>
      <w:pBdr>
        <w:top w:val="nil"/>
        <w:left w:val="nil"/>
        <w:bottom w:val="nil"/>
        <w:right w:val="nil"/>
        <w:between w:val="nil"/>
      </w:pBdr>
      <w:tabs>
        <w:tab w:val="left" w:pos="5400"/>
      </w:tabs>
      <w:spacing w:after="0" w:line="240" w:lineRule="auto"/>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4D5B9" w14:textId="77777777" w:rsidR="00995C0B" w:rsidRDefault="00995C0B">
      <w:pPr>
        <w:spacing w:after="0" w:line="240" w:lineRule="auto"/>
      </w:pPr>
      <w:r>
        <w:separator/>
      </w:r>
    </w:p>
  </w:footnote>
  <w:footnote w:type="continuationSeparator" w:id="0">
    <w:p w14:paraId="1E96D53B" w14:textId="77777777" w:rsidR="00995C0B" w:rsidRDefault="00995C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E15D" w14:textId="77777777" w:rsidR="00C46F10" w:rsidRPr="00D0238E" w:rsidRDefault="00C46F10" w:rsidP="00324FA7">
    <w:pPr>
      <w:pStyle w:val="Header"/>
      <w:tabs>
        <w:tab w:val="clear" w:pos="4680"/>
        <w:tab w:val="clear" w:pos="9360"/>
        <w:tab w:val="left" w:pos="6864"/>
        <w:tab w:val="right" w:pos="9026"/>
      </w:tabs>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72B4A" w14:textId="77777777" w:rsidR="00186494" w:rsidRPr="00D0238E" w:rsidRDefault="00186494" w:rsidP="00186494">
    <w:pPr>
      <w:pStyle w:val="Header"/>
      <w:tabs>
        <w:tab w:val="clear" w:pos="4680"/>
        <w:tab w:val="clear" w:pos="9360"/>
        <w:tab w:val="left" w:pos="4820"/>
        <w:tab w:val="left" w:pos="6080"/>
        <w:tab w:val="left" w:pos="7300"/>
        <w:tab w:val="left" w:pos="7580"/>
      </w:tabs>
    </w:pPr>
    <w:r>
      <w:tab/>
    </w:r>
    <w:r>
      <w:tab/>
    </w: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87C"/>
    <w:rsid w:val="00001438"/>
    <w:rsid w:val="00001E3E"/>
    <w:rsid w:val="00003AF8"/>
    <w:rsid w:val="00003CDC"/>
    <w:rsid w:val="0000447B"/>
    <w:rsid w:val="000045DA"/>
    <w:rsid w:val="00004FD6"/>
    <w:rsid w:val="00006444"/>
    <w:rsid w:val="000120DF"/>
    <w:rsid w:val="00012DCE"/>
    <w:rsid w:val="00015B4A"/>
    <w:rsid w:val="000161EB"/>
    <w:rsid w:val="00021235"/>
    <w:rsid w:val="0002196E"/>
    <w:rsid w:val="00021F76"/>
    <w:rsid w:val="0002207A"/>
    <w:rsid w:val="0002262D"/>
    <w:rsid w:val="00025773"/>
    <w:rsid w:val="00026673"/>
    <w:rsid w:val="000266DB"/>
    <w:rsid w:val="00026863"/>
    <w:rsid w:val="00030245"/>
    <w:rsid w:val="00032315"/>
    <w:rsid w:val="000327BB"/>
    <w:rsid w:val="000346E9"/>
    <w:rsid w:val="00036020"/>
    <w:rsid w:val="00041471"/>
    <w:rsid w:val="00042FCF"/>
    <w:rsid w:val="000433D1"/>
    <w:rsid w:val="00045084"/>
    <w:rsid w:val="000454DB"/>
    <w:rsid w:val="00052005"/>
    <w:rsid w:val="000523AC"/>
    <w:rsid w:val="000561F3"/>
    <w:rsid w:val="000609F6"/>
    <w:rsid w:val="000609FA"/>
    <w:rsid w:val="00060A64"/>
    <w:rsid w:val="00061E9D"/>
    <w:rsid w:val="00062DB7"/>
    <w:rsid w:val="00063675"/>
    <w:rsid w:val="00064301"/>
    <w:rsid w:val="00065786"/>
    <w:rsid w:val="00065A79"/>
    <w:rsid w:val="00066DBA"/>
    <w:rsid w:val="00067397"/>
    <w:rsid w:val="000714BF"/>
    <w:rsid w:val="00072301"/>
    <w:rsid w:val="00072584"/>
    <w:rsid w:val="00073038"/>
    <w:rsid w:val="000738F2"/>
    <w:rsid w:val="00074B5A"/>
    <w:rsid w:val="00076408"/>
    <w:rsid w:val="000777F6"/>
    <w:rsid w:val="00080554"/>
    <w:rsid w:val="000828B2"/>
    <w:rsid w:val="00082D12"/>
    <w:rsid w:val="00085CF8"/>
    <w:rsid w:val="0008630D"/>
    <w:rsid w:val="0009101D"/>
    <w:rsid w:val="00091A09"/>
    <w:rsid w:val="00092A47"/>
    <w:rsid w:val="00092E77"/>
    <w:rsid w:val="0009362B"/>
    <w:rsid w:val="0009399B"/>
    <w:rsid w:val="000A18CE"/>
    <w:rsid w:val="000A2476"/>
    <w:rsid w:val="000A2A99"/>
    <w:rsid w:val="000A4356"/>
    <w:rsid w:val="000A51C4"/>
    <w:rsid w:val="000A51E1"/>
    <w:rsid w:val="000B0E0E"/>
    <w:rsid w:val="000B2218"/>
    <w:rsid w:val="000B3CD6"/>
    <w:rsid w:val="000B3E10"/>
    <w:rsid w:val="000B4281"/>
    <w:rsid w:val="000B50C5"/>
    <w:rsid w:val="000C0334"/>
    <w:rsid w:val="000C3E76"/>
    <w:rsid w:val="000C4DE9"/>
    <w:rsid w:val="000C5CB6"/>
    <w:rsid w:val="000C6329"/>
    <w:rsid w:val="000C7154"/>
    <w:rsid w:val="000C7977"/>
    <w:rsid w:val="000C7B33"/>
    <w:rsid w:val="000D194A"/>
    <w:rsid w:val="000D29BC"/>
    <w:rsid w:val="000D2BF6"/>
    <w:rsid w:val="000D3E68"/>
    <w:rsid w:val="000D676B"/>
    <w:rsid w:val="000E31C4"/>
    <w:rsid w:val="000E33CE"/>
    <w:rsid w:val="000E6A87"/>
    <w:rsid w:val="000E75AC"/>
    <w:rsid w:val="000F040E"/>
    <w:rsid w:val="000F214F"/>
    <w:rsid w:val="000F2FAF"/>
    <w:rsid w:val="000F74B6"/>
    <w:rsid w:val="001012E4"/>
    <w:rsid w:val="001017C8"/>
    <w:rsid w:val="00101A3F"/>
    <w:rsid w:val="00101EFF"/>
    <w:rsid w:val="00102644"/>
    <w:rsid w:val="00103C91"/>
    <w:rsid w:val="00103F42"/>
    <w:rsid w:val="00104986"/>
    <w:rsid w:val="00104995"/>
    <w:rsid w:val="00105607"/>
    <w:rsid w:val="001056A2"/>
    <w:rsid w:val="00111B32"/>
    <w:rsid w:val="00111C74"/>
    <w:rsid w:val="0011337A"/>
    <w:rsid w:val="00113601"/>
    <w:rsid w:val="001142F8"/>
    <w:rsid w:val="00115DB5"/>
    <w:rsid w:val="0011698A"/>
    <w:rsid w:val="00116E17"/>
    <w:rsid w:val="001177C6"/>
    <w:rsid w:val="001214E3"/>
    <w:rsid w:val="00122185"/>
    <w:rsid w:val="00123D90"/>
    <w:rsid w:val="00125A60"/>
    <w:rsid w:val="001264B9"/>
    <w:rsid w:val="00126AB4"/>
    <w:rsid w:val="001270E0"/>
    <w:rsid w:val="001277AC"/>
    <w:rsid w:val="001300B9"/>
    <w:rsid w:val="001317E2"/>
    <w:rsid w:val="001318E3"/>
    <w:rsid w:val="00134139"/>
    <w:rsid w:val="00136169"/>
    <w:rsid w:val="001427E6"/>
    <w:rsid w:val="0014551E"/>
    <w:rsid w:val="00146042"/>
    <w:rsid w:val="00146954"/>
    <w:rsid w:val="0014762C"/>
    <w:rsid w:val="00151768"/>
    <w:rsid w:val="00152E3D"/>
    <w:rsid w:val="00156046"/>
    <w:rsid w:val="00157698"/>
    <w:rsid w:val="00160487"/>
    <w:rsid w:val="001615A5"/>
    <w:rsid w:val="001637E3"/>
    <w:rsid w:val="00164504"/>
    <w:rsid w:val="001650FA"/>
    <w:rsid w:val="001651CB"/>
    <w:rsid w:val="001669AF"/>
    <w:rsid w:val="00167240"/>
    <w:rsid w:val="00167AB3"/>
    <w:rsid w:val="00167DBD"/>
    <w:rsid w:val="001701A1"/>
    <w:rsid w:val="00170585"/>
    <w:rsid w:val="00174676"/>
    <w:rsid w:val="00177738"/>
    <w:rsid w:val="00180AB5"/>
    <w:rsid w:val="00180BC1"/>
    <w:rsid w:val="001812E7"/>
    <w:rsid w:val="0018237B"/>
    <w:rsid w:val="00183377"/>
    <w:rsid w:val="001837F1"/>
    <w:rsid w:val="00186494"/>
    <w:rsid w:val="001911B7"/>
    <w:rsid w:val="00191B42"/>
    <w:rsid w:val="00191EDA"/>
    <w:rsid w:val="00193941"/>
    <w:rsid w:val="0019462F"/>
    <w:rsid w:val="0019537A"/>
    <w:rsid w:val="0019598A"/>
    <w:rsid w:val="00195F9D"/>
    <w:rsid w:val="001A0000"/>
    <w:rsid w:val="001A0C90"/>
    <w:rsid w:val="001A13F9"/>
    <w:rsid w:val="001A371D"/>
    <w:rsid w:val="001A420B"/>
    <w:rsid w:val="001A4399"/>
    <w:rsid w:val="001A4712"/>
    <w:rsid w:val="001A6FAE"/>
    <w:rsid w:val="001A7734"/>
    <w:rsid w:val="001A7903"/>
    <w:rsid w:val="001A79EA"/>
    <w:rsid w:val="001B35BB"/>
    <w:rsid w:val="001B3AC6"/>
    <w:rsid w:val="001B5724"/>
    <w:rsid w:val="001B5B39"/>
    <w:rsid w:val="001B6854"/>
    <w:rsid w:val="001B7D76"/>
    <w:rsid w:val="001C152E"/>
    <w:rsid w:val="001C180C"/>
    <w:rsid w:val="001C191F"/>
    <w:rsid w:val="001C2687"/>
    <w:rsid w:val="001C2DC0"/>
    <w:rsid w:val="001C3CE9"/>
    <w:rsid w:val="001C501F"/>
    <w:rsid w:val="001C51BF"/>
    <w:rsid w:val="001C5644"/>
    <w:rsid w:val="001C6239"/>
    <w:rsid w:val="001D03CF"/>
    <w:rsid w:val="001D3EED"/>
    <w:rsid w:val="001D7D05"/>
    <w:rsid w:val="001E0F2C"/>
    <w:rsid w:val="001E38CC"/>
    <w:rsid w:val="001E4174"/>
    <w:rsid w:val="001E5549"/>
    <w:rsid w:val="001E6C16"/>
    <w:rsid w:val="001E7D13"/>
    <w:rsid w:val="001F0448"/>
    <w:rsid w:val="001F1CA4"/>
    <w:rsid w:val="001F204A"/>
    <w:rsid w:val="001F466C"/>
    <w:rsid w:val="002012E2"/>
    <w:rsid w:val="00203877"/>
    <w:rsid w:val="00203FE0"/>
    <w:rsid w:val="002047B8"/>
    <w:rsid w:val="00204C59"/>
    <w:rsid w:val="00205DE8"/>
    <w:rsid w:val="00206764"/>
    <w:rsid w:val="00206FC9"/>
    <w:rsid w:val="00207960"/>
    <w:rsid w:val="0021012E"/>
    <w:rsid w:val="00211907"/>
    <w:rsid w:val="00211EB8"/>
    <w:rsid w:val="00214801"/>
    <w:rsid w:val="00215078"/>
    <w:rsid w:val="00217055"/>
    <w:rsid w:val="002203B2"/>
    <w:rsid w:val="00221606"/>
    <w:rsid w:val="002228FE"/>
    <w:rsid w:val="00222B8F"/>
    <w:rsid w:val="00223190"/>
    <w:rsid w:val="002241C4"/>
    <w:rsid w:val="00224243"/>
    <w:rsid w:val="002262E3"/>
    <w:rsid w:val="002266AB"/>
    <w:rsid w:val="0023012F"/>
    <w:rsid w:val="002302AE"/>
    <w:rsid w:val="002306F7"/>
    <w:rsid w:val="00231129"/>
    <w:rsid w:val="0023167B"/>
    <w:rsid w:val="00237530"/>
    <w:rsid w:val="00237588"/>
    <w:rsid w:val="0024013C"/>
    <w:rsid w:val="0024048D"/>
    <w:rsid w:val="00242C95"/>
    <w:rsid w:val="00245BC1"/>
    <w:rsid w:val="002464F0"/>
    <w:rsid w:val="00246765"/>
    <w:rsid w:val="00250597"/>
    <w:rsid w:val="00251CB3"/>
    <w:rsid w:val="00252165"/>
    <w:rsid w:val="00253509"/>
    <w:rsid w:val="00256C80"/>
    <w:rsid w:val="0026023C"/>
    <w:rsid w:val="00263130"/>
    <w:rsid w:val="00263316"/>
    <w:rsid w:val="002648E6"/>
    <w:rsid w:val="00264E0F"/>
    <w:rsid w:val="002657D9"/>
    <w:rsid w:val="00265A0C"/>
    <w:rsid w:val="00266EF9"/>
    <w:rsid w:val="00270076"/>
    <w:rsid w:val="00270FFF"/>
    <w:rsid w:val="00271CCB"/>
    <w:rsid w:val="00272F26"/>
    <w:rsid w:val="0027376E"/>
    <w:rsid w:val="00273B7A"/>
    <w:rsid w:val="00273D20"/>
    <w:rsid w:val="00274323"/>
    <w:rsid w:val="00277B4D"/>
    <w:rsid w:val="00280512"/>
    <w:rsid w:val="00280F58"/>
    <w:rsid w:val="002810EA"/>
    <w:rsid w:val="002857FA"/>
    <w:rsid w:val="002903E1"/>
    <w:rsid w:val="00290E57"/>
    <w:rsid w:val="00292705"/>
    <w:rsid w:val="00293929"/>
    <w:rsid w:val="002952B3"/>
    <w:rsid w:val="0029558E"/>
    <w:rsid w:val="002962EE"/>
    <w:rsid w:val="00296BE1"/>
    <w:rsid w:val="00297DED"/>
    <w:rsid w:val="002A0283"/>
    <w:rsid w:val="002A0852"/>
    <w:rsid w:val="002A1706"/>
    <w:rsid w:val="002A28D4"/>
    <w:rsid w:val="002A2966"/>
    <w:rsid w:val="002A2AA3"/>
    <w:rsid w:val="002A3C63"/>
    <w:rsid w:val="002A4E7C"/>
    <w:rsid w:val="002A5940"/>
    <w:rsid w:val="002A7BAA"/>
    <w:rsid w:val="002A7E11"/>
    <w:rsid w:val="002B5A3A"/>
    <w:rsid w:val="002B5C27"/>
    <w:rsid w:val="002C041B"/>
    <w:rsid w:val="002C2B1C"/>
    <w:rsid w:val="002C6840"/>
    <w:rsid w:val="002D1300"/>
    <w:rsid w:val="002D58A4"/>
    <w:rsid w:val="002D6667"/>
    <w:rsid w:val="002D7D21"/>
    <w:rsid w:val="002E1D0E"/>
    <w:rsid w:val="002E2294"/>
    <w:rsid w:val="002E3E56"/>
    <w:rsid w:val="002E528E"/>
    <w:rsid w:val="002E73E1"/>
    <w:rsid w:val="002E7632"/>
    <w:rsid w:val="002F16EE"/>
    <w:rsid w:val="002F31AF"/>
    <w:rsid w:val="002F5EEE"/>
    <w:rsid w:val="003019F2"/>
    <w:rsid w:val="00303076"/>
    <w:rsid w:val="00303A57"/>
    <w:rsid w:val="00306F4C"/>
    <w:rsid w:val="00307432"/>
    <w:rsid w:val="00311517"/>
    <w:rsid w:val="003115EC"/>
    <w:rsid w:val="003124F5"/>
    <w:rsid w:val="00313988"/>
    <w:rsid w:val="003164FD"/>
    <w:rsid w:val="00316B2C"/>
    <w:rsid w:val="00316D2C"/>
    <w:rsid w:val="003171BC"/>
    <w:rsid w:val="00317A97"/>
    <w:rsid w:val="00321021"/>
    <w:rsid w:val="0032117B"/>
    <w:rsid w:val="00322858"/>
    <w:rsid w:val="00322F2D"/>
    <w:rsid w:val="00324FA7"/>
    <w:rsid w:val="003251A8"/>
    <w:rsid w:val="003254AF"/>
    <w:rsid w:val="003255B5"/>
    <w:rsid w:val="00326982"/>
    <w:rsid w:val="003272D8"/>
    <w:rsid w:val="00327DA2"/>
    <w:rsid w:val="003314BE"/>
    <w:rsid w:val="00331D12"/>
    <w:rsid w:val="00333824"/>
    <w:rsid w:val="00335574"/>
    <w:rsid w:val="00336C84"/>
    <w:rsid w:val="00337A92"/>
    <w:rsid w:val="00340A64"/>
    <w:rsid w:val="00340D57"/>
    <w:rsid w:val="00341F50"/>
    <w:rsid w:val="00344A51"/>
    <w:rsid w:val="00347909"/>
    <w:rsid w:val="00347D44"/>
    <w:rsid w:val="003503C8"/>
    <w:rsid w:val="00353553"/>
    <w:rsid w:val="00354699"/>
    <w:rsid w:val="00354B01"/>
    <w:rsid w:val="00355B38"/>
    <w:rsid w:val="00355C14"/>
    <w:rsid w:val="00355E6D"/>
    <w:rsid w:val="00357300"/>
    <w:rsid w:val="0036576A"/>
    <w:rsid w:val="003701E8"/>
    <w:rsid w:val="00370D4D"/>
    <w:rsid w:val="003724F0"/>
    <w:rsid w:val="00373641"/>
    <w:rsid w:val="00377F9E"/>
    <w:rsid w:val="003809D1"/>
    <w:rsid w:val="003815ED"/>
    <w:rsid w:val="003819A3"/>
    <w:rsid w:val="00382A19"/>
    <w:rsid w:val="00383C58"/>
    <w:rsid w:val="00384E82"/>
    <w:rsid w:val="003859B9"/>
    <w:rsid w:val="00385B71"/>
    <w:rsid w:val="00386C8B"/>
    <w:rsid w:val="00387301"/>
    <w:rsid w:val="0039095D"/>
    <w:rsid w:val="0039100C"/>
    <w:rsid w:val="003948E8"/>
    <w:rsid w:val="00395532"/>
    <w:rsid w:val="00395E1A"/>
    <w:rsid w:val="00396B9A"/>
    <w:rsid w:val="00397C45"/>
    <w:rsid w:val="003A0CCD"/>
    <w:rsid w:val="003A0F5F"/>
    <w:rsid w:val="003A4776"/>
    <w:rsid w:val="003A62C9"/>
    <w:rsid w:val="003A687C"/>
    <w:rsid w:val="003A6A59"/>
    <w:rsid w:val="003B054B"/>
    <w:rsid w:val="003B10AB"/>
    <w:rsid w:val="003B1239"/>
    <w:rsid w:val="003B125E"/>
    <w:rsid w:val="003B481B"/>
    <w:rsid w:val="003B4B69"/>
    <w:rsid w:val="003C14A6"/>
    <w:rsid w:val="003C1DF0"/>
    <w:rsid w:val="003C21BB"/>
    <w:rsid w:val="003D38B4"/>
    <w:rsid w:val="003D5108"/>
    <w:rsid w:val="003D5117"/>
    <w:rsid w:val="003D6539"/>
    <w:rsid w:val="003D70A5"/>
    <w:rsid w:val="003D733E"/>
    <w:rsid w:val="003D78B9"/>
    <w:rsid w:val="003E0056"/>
    <w:rsid w:val="003E0BB3"/>
    <w:rsid w:val="003E2461"/>
    <w:rsid w:val="003E34BD"/>
    <w:rsid w:val="003E4E59"/>
    <w:rsid w:val="003E6674"/>
    <w:rsid w:val="003E6924"/>
    <w:rsid w:val="003E6DFF"/>
    <w:rsid w:val="003E7171"/>
    <w:rsid w:val="003F0A8F"/>
    <w:rsid w:val="003F44F2"/>
    <w:rsid w:val="003F4AAD"/>
    <w:rsid w:val="003F50E4"/>
    <w:rsid w:val="003F56EC"/>
    <w:rsid w:val="003F7038"/>
    <w:rsid w:val="00401C5C"/>
    <w:rsid w:val="00401E66"/>
    <w:rsid w:val="00403944"/>
    <w:rsid w:val="0040467C"/>
    <w:rsid w:val="00405491"/>
    <w:rsid w:val="00406195"/>
    <w:rsid w:val="00406D74"/>
    <w:rsid w:val="00407109"/>
    <w:rsid w:val="004109BF"/>
    <w:rsid w:val="00412619"/>
    <w:rsid w:val="00413011"/>
    <w:rsid w:val="0041444E"/>
    <w:rsid w:val="00416710"/>
    <w:rsid w:val="0041740B"/>
    <w:rsid w:val="00417747"/>
    <w:rsid w:val="00420080"/>
    <w:rsid w:val="0042237B"/>
    <w:rsid w:val="00427739"/>
    <w:rsid w:val="00433EC0"/>
    <w:rsid w:val="00435480"/>
    <w:rsid w:val="00436280"/>
    <w:rsid w:val="00440BA8"/>
    <w:rsid w:val="00440E37"/>
    <w:rsid w:val="00441F35"/>
    <w:rsid w:val="0044212D"/>
    <w:rsid w:val="00442865"/>
    <w:rsid w:val="004448BF"/>
    <w:rsid w:val="00444B8E"/>
    <w:rsid w:val="00447B8A"/>
    <w:rsid w:val="00455209"/>
    <w:rsid w:val="00455711"/>
    <w:rsid w:val="00455C0E"/>
    <w:rsid w:val="00456113"/>
    <w:rsid w:val="004622D8"/>
    <w:rsid w:val="00462627"/>
    <w:rsid w:val="00463706"/>
    <w:rsid w:val="004728F0"/>
    <w:rsid w:val="00472E30"/>
    <w:rsid w:val="004731EA"/>
    <w:rsid w:val="004744B7"/>
    <w:rsid w:val="00474C10"/>
    <w:rsid w:val="00476092"/>
    <w:rsid w:val="004762DF"/>
    <w:rsid w:val="00480BFC"/>
    <w:rsid w:val="00480E76"/>
    <w:rsid w:val="004822F1"/>
    <w:rsid w:val="0048394A"/>
    <w:rsid w:val="00483AF2"/>
    <w:rsid w:val="00483C28"/>
    <w:rsid w:val="00483E95"/>
    <w:rsid w:val="0048546E"/>
    <w:rsid w:val="004859DD"/>
    <w:rsid w:val="00487D3B"/>
    <w:rsid w:val="00490351"/>
    <w:rsid w:val="00490765"/>
    <w:rsid w:val="004912F5"/>
    <w:rsid w:val="004916BD"/>
    <w:rsid w:val="00491E46"/>
    <w:rsid w:val="00492531"/>
    <w:rsid w:val="00492756"/>
    <w:rsid w:val="0049395B"/>
    <w:rsid w:val="00493CDF"/>
    <w:rsid w:val="004957B5"/>
    <w:rsid w:val="00496673"/>
    <w:rsid w:val="00496B9A"/>
    <w:rsid w:val="0049736B"/>
    <w:rsid w:val="00497692"/>
    <w:rsid w:val="00497915"/>
    <w:rsid w:val="004A05A6"/>
    <w:rsid w:val="004A0AB7"/>
    <w:rsid w:val="004A0E9E"/>
    <w:rsid w:val="004A1618"/>
    <w:rsid w:val="004A43F8"/>
    <w:rsid w:val="004A4B9E"/>
    <w:rsid w:val="004A7A3A"/>
    <w:rsid w:val="004B281F"/>
    <w:rsid w:val="004B36D0"/>
    <w:rsid w:val="004B6C96"/>
    <w:rsid w:val="004B7D31"/>
    <w:rsid w:val="004C0A54"/>
    <w:rsid w:val="004C191A"/>
    <w:rsid w:val="004C3EBF"/>
    <w:rsid w:val="004C460F"/>
    <w:rsid w:val="004C4E05"/>
    <w:rsid w:val="004C73BF"/>
    <w:rsid w:val="004D2E1D"/>
    <w:rsid w:val="004D32FD"/>
    <w:rsid w:val="004D6469"/>
    <w:rsid w:val="004D6A56"/>
    <w:rsid w:val="004E6484"/>
    <w:rsid w:val="004F1B76"/>
    <w:rsid w:val="004F2333"/>
    <w:rsid w:val="004F497D"/>
    <w:rsid w:val="004F763D"/>
    <w:rsid w:val="004F781D"/>
    <w:rsid w:val="004F7D13"/>
    <w:rsid w:val="0050017F"/>
    <w:rsid w:val="00500196"/>
    <w:rsid w:val="0050291C"/>
    <w:rsid w:val="00503BD5"/>
    <w:rsid w:val="00503E87"/>
    <w:rsid w:val="005041C3"/>
    <w:rsid w:val="00505E88"/>
    <w:rsid w:val="00507C83"/>
    <w:rsid w:val="0051186D"/>
    <w:rsid w:val="00512EAD"/>
    <w:rsid w:val="00515343"/>
    <w:rsid w:val="00516843"/>
    <w:rsid w:val="00516E24"/>
    <w:rsid w:val="00516F89"/>
    <w:rsid w:val="005175CA"/>
    <w:rsid w:val="005179BD"/>
    <w:rsid w:val="00522EFF"/>
    <w:rsid w:val="00523927"/>
    <w:rsid w:val="0052472C"/>
    <w:rsid w:val="00525970"/>
    <w:rsid w:val="00526BAB"/>
    <w:rsid w:val="00527818"/>
    <w:rsid w:val="00527A42"/>
    <w:rsid w:val="005315CD"/>
    <w:rsid w:val="005328BC"/>
    <w:rsid w:val="00532F5F"/>
    <w:rsid w:val="00533351"/>
    <w:rsid w:val="00533F62"/>
    <w:rsid w:val="00535AC1"/>
    <w:rsid w:val="00536A3B"/>
    <w:rsid w:val="0054098B"/>
    <w:rsid w:val="00541B83"/>
    <w:rsid w:val="00541F71"/>
    <w:rsid w:val="00541F97"/>
    <w:rsid w:val="00542301"/>
    <w:rsid w:val="00544E83"/>
    <w:rsid w:val="00551DA1"/>
    <w:rsid w:val="00552C0C"/>
    <w:rsid w:val="005534CB"/>
    <w:rsid w:val="00553A35"/>
    <w:rsid w:val="00556632"/>
    <w:rsid w:val="00556EC9"/>
    <w:rsid w:val="00560624"/>
    <w:rsid w:val="00560B56"/>
    <w:rsid w:val="00561B10"/>
    <w:rsid w:val="00561C25"/>
    <w:rsid w:val="00563E56"/>
    <w:rsid w:val="005661F9"/>
    <w:rsid w:val="00571FDA"/>
    <w:rsid w:val="00577571"/>
    <w:rsid w:val="005776DC"/>
    <w:rsid w:val="00582F72"/>
    <w:rsid w:val="0058384A"/>
    <w:rsid w:val="00585647"/>
    <w:rsid w:val="00585E0D"/>
    <w:rsid w:val="0058760C"/>
    <w:rsid w:val="005900DD"/>
    <w:rsid w:val="005930EE"/>
    <w:rsid w:val="00596A5A"/>
    <w:rsid w:val="00597C8D"/>
    <w:rsid w:val="005A1694"/>
    <w:rsid w:val="005A26A1"/>
    <w:rsid w:val="005A32CA"/>
    <w:rsid w:val="005A37A2"/>
    <w:rsid w:val="005B04D0"/>
    <w:rsid w:val="005B2055"/>
    <w:rsid w:val="005B24BC"/>
    <w:rsid w:val="005B268C"/>
    <w:rsid w:val="005B2C0D"/>
    <w:rsid w:val="005B3116"/>
    <w:rsid w:val="005C0413"/>
    <w:rsid w:val="005C0490"/>
    <w:rsid w:val="005C4E4F"/>
    <w:rsid w:val="005C5FEA"/>
    <w:rsid w:val="005C6A4C"/>
    <w:rsid w:val="005C7314"/>
    <w:rsid w:val="005C74C4"/>
    <w:rsid w:val="005D22D8"/>
    <w:rsid w:val="005D29FA"/>
    <w:rsid w:val="005D2D14"/>
    <w:rsid w:val="005D3B14"/>
    <w:rsid w:val="005E069B"/>
    <w:rsid w:val="005E0C87"/>
    <w:rsid w:val="005E1C03"/>
    <w:rsid w:val="005E2512"/>
    <w:rsid w:val="005E35CD"/>
    <w:rsid w:val="005E52A3"/>
    <w:rsid w:val="005E584E"/>
    <w:rsid w:val="005E58BC"/>
    <w:rsid w:val="005E721D"/>
    <w:rsid w:val="005E7F8A"/>
    <w:rsid w:val="005F2721"/>
    <w:rsid w:val="005F3789"/>
    <w:rsid w:val="005F50AF"/>
    <w:rsid w:val="00600F05"/>
    <w:rsid w:val="00603149"/>
    <w:rsid w:val="00611A7B"/>
    <w:rsid w:val="00611F10"/>
    <w:rsid w:val="00612A1C"/>
    <w:rsid w:val="0061396E"/>
    <w:rsid w:val="006140BA"/>
    <w:rsid w:val="00617C03"/>
    <w:rsid w:val="00620682"/>
    <w:rsid w:val="00626326"/>
    <w:rsid w:val="0062663D"/>
    <w:rsid w:val="00626C74"/>
    <w:rsid w:val="00631AF6"/>
    <w:rsid w:val="00633415"/>
    <w:rsid w:val="0063547B"/>
    <w:rsid w:val="006374F0"/>
    <w:rsid w:val="00640266"/>
    <w:rsid w:val="00641B19"/>
    <w:rsid w:val="00641DEB"/>
    <w:rsid w:val="006427B5"/>
    <w:rsid w:val="00642A35"/>
    <w:rsid w:val="00647111"/>
    <w:rsid w:val="00647D12"/>
    <w:rsid w:val="006505D3"/>
    <w:rsid w:val="00650A06"/>
    <w:rsid w:val="00650E96"/>
    <w:rsid w:val="00652DF5"/>
    <w:rsid w:val="00653AB3"/>
    <w:rsid w:val="00653C7E"/>
    <w:rsid w:val="006547C6"/>
    <w:rsid w:val="006570E4"/>
    <w:rsid w:val="006609A4"/>
    <w:rsid w:val="006653EE"/>
    <w:rsid w:val="00665643"/>
    <w:rsid w:val="00672995"/>
    <w:rsid w:val="00673121"/>
    <w:rsid w:val="00673AEA"/>
    <w:rsid w:val="006746A0"/>
    <w:rsid w:val="006748D3"/>
    <w:rsid w:val="00676113"/>
    <w:rsid w:val="00676DA0"/>
    <w:rsid w:val="00676F17"/>
    <w:rsid w:val="006775BF"/>
    <w:rsid w:val="006776E0"/>
    <w:rsid w:val="006777BD"/>
    <w:rsid w:val="00677DF3"/>
    <w:rsid w:val="00680B2C"/>
    <w:rsid w:val="00683175"/>
    <w:rsid w:val="0068382B"/>
    <w:rsid w:val="00684189"/>
    <w:rsid w:val="006851BB"/>
    <w:rsid w:val="0068537B"/>
    <w:rsid w:val="006865AB"/>
    <w:rsid w:val="00686898"/>
    <w:rsid w:val="006868CA"/>
    <w:rsid w:val="00687D67"/>
    <w:rsid w:val="0069276B"/>
    <w:rsid w:val="00696E5C"/>
    <w:rsid w:val="006A0323"/>
    <w:rsid w:val="006A1266"/>
    <w:rsid w:val="006A1EE3"/>
    <w:rsid w:val="006A36F2"/>
    <w:rsid w:val="006A3B83"/>
    <w:rsid w:val="006A3DB3"/>
    <w:rsid w:val="006A4B73"/>
    <w:rsid w:val="006A61AD"/>
    <w:rsid w:val="006B0303"/>
    <w:rsid w:val="006B0F22"/>
    <w:rsid w:val="006B1C6C"/>
    <w:rsid w:val="006B33A9"/>
    <w:rsid w:val="006B3C6E"/>
    <w:rsid w:val="006B4568"/>
    <w:rsid w:val="006B4D4B"/>
    <w:rsid w:val="006B5C47"/>
    <w:rsid w:val="006B6699"/>
    <w:rsid w:val="006B7530"/>
    <w:rsid w:val="006C11CA"/>
    <w:rsid w:val="006C251C"/>
    <w:rsid w:val="006C3405"/>
    <w:rsid w:val="006C3CD6"/>
    <w:rsid w:val="006C7427"/>
    <w:rsid w:val="006C7519"/>
    <w:rsid w:val="006D17C7"/>
    <w:rsid w:val="006D2206"/>
    <w:rsid w:val="006D4ED6"/>
    <w:rsid w:val="006D5202"/>
    <w:rsid w:val="006D58C3"/>
    <w:rsid w:val="006D5A7F"/>
    <w:rsid w:val="006D771E"/>
    <w:rsid w:val="006D780D"/>
    <w:rsid w:val="006E1BFA"/>
    <w:rsid w:val="006E2C29"/>
    <w:rsid w:val="006E4490"/>
    <w:rsid w:val="006E73CA"/>
    <w:rsid w:val="006E7872"/>
    <w:rsid w:val="006F2156"/>
    <w:rsid w:val="006F3D6B"/>
    <w:rsid w:val="006F67DA"/>
    <w:rsid w:val="006F7714"/>
    <w:rsid w:val="006F7799"/>
    <w:rsid w:val="006F7BBF"/>
    <w:rsid w:val="006F7E02"/>
    <w:rsid w:val="006F7EA6"/>
    <w:rsid w:val="00701753"/>
    <w:rsid w:val="00701DEC"/>
    <w:rsid w:val="0070422E"/>
    <w:rsid w:val="00704767"/>
    <w:rsid w:val="007072AF"/>
    <w:rsid w:val="00710D4C"/>
    <w:rsid w:val="00712378"/>
    <w:rsid w:val="007125BA"/>
    <w:rsid w:val="0071491C"/>
    <w:rsid w:val="00714E2E"/>
    <w:rsid w:val="00715F18"/>
    <w:rsid w:val="00720A1E"/>
    <w:rsid w:val="007221AE"/>
    <w:rsid w:val="007235E8"/>
    <w:rsid w:val="00724229"/>
    <w:rsid w:val="00724843"/>
    <w:rsid w:val="00725DF9"/>
    <w:rsid w:val="00727B5C"/>
    <w:rsid w:val="00730872"/>
    <w:rsid w:val="00733056"/>
    <w:rsid w:val="00734CFD"/>
    <w:rsid w:val="00734E18"/>
    <w:rsid w:val="00735093"/>
    <w:rsid w:val="007351F5"/>
    <w:rsid w:val="00735B82"/>
    <w:rsid w:val="00735C53"/>
    <w:rsid w:val="00737D0F"/>
    <w:rsid w:val="007409A7"/>
    <w:rsid w:val="00741ED2"/>
    <w:rsid w:val="00743758"/>
    <w:rsid w:val="00744388"/>
    <w:rsid w:val="0074498B"/>
    <w:rsid w:val="00744C5D"/>
    <w:rsid w:val="00746AC9"/>
    <w:rsid w:val="00746B37"/>
    <w:rsid w:val="00747BEF"/>
    <w:rsid w:val="00750968"/>
    <w:rsid w:val="00751D91"/>
    <w:rsid w:val="0075377D"/>
    <w:rsid w:val="00755434"/>
    <w:rsid w:val="007554E4"/>
    <w:rsid w:val="00760AFA"/>
    <w:rsid w:val="007620EF"/>
    <w:rsid w:val="00765AE5"/>
    <w:rsid w:val="00766C98"/>
    <w:rsid w:val="0077029C"/>
    <w:rsid w:val="0077543A"/>
    <w:rsid w:val="00775FB1"/>
    <w:rsid w:val="0078130F"/>
    <w:rsid w:val="0078221E"/>
    <w:rsid w:val="00782256"/>
    <w:rsid w:val="0078254E"/>
    <w:rsid w:val="00782A90"/>
    <w:rsid w:val="0078347A"/>
    <w:rsid w:val="00784C43"/>
    <w:rsid w:val="007865E2"/>
    <w:rsid w:val="00786ECA"/>
    <w:rsid w:val="00793E70"/>
    <w:rsid w:val="007956BF"/>
    <w:rsid w:val="0079586C"/>
    <w:rsid w:val="00795D71"/>
    <w:rsid w:val="007A41B5"/>
    <w:rsid w:val="007A4D4A"/>
    <w:rsid w:val="007A4DB3"/>
    <w:rsid w:val="007A6E82"/>
    <w:rsid w:val="007A7EFA"/>
    <w:rsid w:val="007B2BFC"/>
    <w:rsid w:val="007B2C79"/>
    <w:rsid w:val="007B3328"/>
    <w:rsid w:val="007B528B"/>
    <w:rsid w:val="007C05E8"/>
    <w:rsid w:val="007C2807"/>
    <w:rsid w:val="007C2BD7"/>
    <w:rsid w:val="007C348B"/>
    <w:rsid w:val="007C38AD"/>
    <w:rsid w:val="007C4482"/>
    <w:rsid w:val="007C46A4"/>
    <w:rsid w:val="007C4B79"/>
    <w:rsid w:val="007C58D7"/>
    <w:rsid w:val="007C7C5F"/>
    <w:rsid w:val="007D1F30"/>
    <w:rsid w:val="007D1F80"/>
    <w:rsid w:val="007D2211"/>
    <w:rsid w:val="007D4E1D"/>
    <w:rsid w:val="007D53DA"/>
    <w:rsid w:val="007D5A94"/>
    <w:rsid w:val="007D5C49"/>
    <w:rsid w:val="007D6FA4"/>
    <w:rsid w:val="007E0EE6"/>
    <w:rsid w:val="007E18A1"/>
    <w:rsid w:val="007E543B"/>
    <w:rsid w:val="007E5DEA"/>
    <w:rsid w:val="007F1CD0"/>
    <w:rsid w:val="007F26BB"/>
    <w:rsid w:val="007F31AD"/>
    <w:rsid w:val="007F3F6F"/>
    <w:rsid w:val="007F5064"/>
    <w:rsid w:val="007F6444"/>
    <w:rsid w:val="00802F7D"/>
    <w:rsid w:val="00803E19"/>
    <w:rsid w:val="008053FD"/>
    <w:rsid w:val="0080687C"/>
    <w:rsid w:val="0081082B"/>
    <w:rsid w:val="00813916"/>
    <w:rsid w:val="00813D3F"/>
    <w:rsid w:val="00815B60"/>
    <w:rsid w:val="008203D0"/>
    <w:rsid w:val="00820F09"/>
    <w:rsid w:val="00822557"/>
    <w:rsid w:val="00822852"/>
    <w:rsid w:val="00822B51"/>
    <w:rsid w:val="00822CDD"/>
    <w:rsid w:val="00822E3C"/>
    <w:rsid w:val="00823861"/>
    <w:rsid w:val="008246D6"/>
    <w:rsid w:val="008304B2"/>
    <w:rsid w:val="0083703E"/>
    <w:rsid w:val="00837617"/>
    <w:rsid w:val="00842978"/>
    <w:rsid w:val="008437AE"/>
    <w:rsid w:val="00846002"/>
    <w:rsid w:val="00846F30"/>
    <w:rsid w:val="00850361"/>
    <w:rsid w:val="00851569"/>
    <w:rsid w:val="008552BD"/>
    <w:rsid w:val="008565F4"/>
    <w:rsid w:val="008569F9"/>
    <w:rsid w:val="00856CC9"/>
    <w:rsid w:val="00857FF9"/>
    <w:rsid w:val="0086102B"/>
    <w:rsid w:val="008625F3"/>
    <w:rsid w:val="00862D49"/>
    <w:rsid w:val="00864D3A"/>
    <w:rsid w:val="00871515"/>
    <w:rsid w:val="0087326F"/>
    <w:rsid w:val="00875BB9"/>
    <w:rsid w:val="00876B8A"/>
    <w:rsid w:val="008777F6"/>
    <w:rsid w:val="0088042B"/>
    <w:rsid w:val="0088051A"/>
    <w:rsid w:val="00880C4B"/>
    <w:rsid w:val="00880D17"/>
    <w:rsid w:val="00880D51"/>
    <w:rsid w:val="008819C0"/>
    <w:rsid w:val="00884741"/>
    <w:rsid w:val="0088539F"/>
    <w:rsid w:val="00885478"/>
    <w:rsid w:val="0088570C"/>
    <w:rsid w:val="00886C0B"/>
    <w:rsid w:val="00887747"/>
    <w:rsid w:val="008923C1"/>
    <w:rsid w:val="00893FAB"/>
    <w:rsid w:val="00895D04"/>
    <w:rsid w:val="00896330"/>
    <w:rsid w:val="008A1540"/>
    <w:rsid w:val="008A4412"/>
    <w:rsid w:val="008A53D4"/>
    <w:rsid w:val="008A5C3B"/>
    <w:rsid w:val="008B0366"/>
    <w:rsid w:val="008B0F56"/>
    <w:rsid w:val="008B1495"/>
    <w:rsid w:val="008B32ED"/>
    <w:rsid w:val="008B4738"/>
    <w:rsid w:val="008B56E2"/>
    <w:rsid w:val="008B69DF"/>
    <w:rsid w:val="008B6E35"/>
    <w:rsid w:val="008C00C6"/>
    <w:rsid w:val="008C1632"/>
    <w:rsid w:val="008C3CFF"/>
    <w:rsid w:val="008C542D"/>
    <w:rsid w:val="008C6F54"/>
    <w:rsid w:val="008C72FA"/>
    <w:rsid w:val="008C7BF8"/>
    <w:rsid w:val="008D0E04"/>
    <w:rsid w:val="008D2CAB"/>
    <w:rsid w:val="008D423C"/>
    <w:rsid w:val="008D5C52"/>
    <w:rsid w:val="008D6452"/>
    <w:rsid w:val="008D6903"/>
    <w:rsid w:val="008D74E6"/>
    <w:rsid w:val="008E10DB"/>
    <w:rsid w:val="008E349E"/>
    <w:rsid w:val="008E5FBF"/>
    <w:rsid w:val="008E6F1F"/>
    <w:rsid w:val="008E7B28"/>
    <w:rsid w:val="008F001D"/>
    <w:rsid w:val="008F00FB"/>
    <w:rsid w:val="008F13FD"/>
    <w:rsid w:val="008F1546"/>
    <w:rsid w:val="008F186B"/>
    <w:rsid w:val="008F2EED"/>
    <w:rsid w:val="008F59CE"/>
    <w:rsid w:val="008F6B32"/>
    <w:rsid w:val="008F782A"/>
    <w:rsid w:val="009004C1"/>
    <w:rsid w:val="009006C6"/>
    <w:rsid w:val="009018AB"/>
    <w:rsid w:val="00901F02"/>
    <w:rsid w:val="009032C2"/>
    <w:rsid w:val="00903CC7"/>
    <w:rsid w:val="0090426E"/>
    <w:rsid w:val="00907336"/>
    <w:rsid w:val="0091144C"/>
    <w:rsid w:val="009127FF"/>
    <w:rsid w:val="00913098"/>
    <w:rsid w:val="00920B1D"/>
    <w:rsid w:val="00921112"/>
    <w:rsid w:val="00921443"/>
    <w:rsid w:val="00922C67"/>
    <w:rsid w:val="00922E6E"/>
    <w:rsid w:val="0092357B"/>
    <w:rsid w:val="00925471"/>
    <w:rsid w:val="009308AB"/>
    <w:rsid w:val="0093173D"/>
    <w:rsid w:val="00934272"/>
    <w:rsid w:val="00935BE7"/>
    <w:rsid w:val="00936BB4"/>
    <w:rsid w:val="00936FC4"/>
    <w:rsid w:val="00941BCD"/>
    <w:rsid w:val="009422CF"/>
    <w:rsid w:val="00944797"/>
    <w:rsid w:val="00945043"/>
    <w:rsid w:val="00951905"/>
    <w:rsid w:val="00951BEE"/>
    <w:rsid w:val="009529E1"/>
    <w:rsid w:val="00955571"/>
    <w:rsid w:val="009562B0"/>
    <w:rsid w:val="00956F61"/>
    <w:rsid w:val="00961DA2"/>
    <w:rsid w:val="00961F28"/>
    <w:rsid w:val="00962F77"/>
    <w:rsid w:val="00962F79"/>
    <w:rsid w:val="00964EF6"/>
    <w:rsid w:val="0096531D"/>
    <w:rsid w:val="009674EE"/>
    <w:rsid w:val="00970574"/>
    <w:rsid w:val="00970A2A"/>
    <w:rsid w:val="00970DB2"/>
    <w:rsid w:val="009711E6"/>
    <w:rsid w:val="0097193E"/>
    <w:rsid w:val="009734A4"/>
    <w:rsid w:val="00973D47"/>
    <w:rsid w:val="009754B0"/>
    <w:rsid w:val="00975632"/>
    <w:rsid w:val="0098092A"/>
    <w:rsid w:val="0098397F"/>
    <w:rsid w:val="00984890"/>
    <w:rsid w:val="009868B4"/>
    <w:rsid w:val="00991F7E"/>
    <w:rsid w:val="00992A15"/>
    <w:rsid w:val="00993C3C"/>
    <w:rsid w:val="00994252"/>
    <w:rsid w:val="00994DB0"/>
    <w:rsid w:val="00994E32"/>
    <w:rsid w:val="00994EA7"/>
    <w:rsid w:val="00994F39"/>
    <w:rsid w:val="0099532F"/>
    <w:rsid w:val="00995775"/>
    <w:rsid w:val="00995C0B"/>
    <w:rsid w:val="00996322"/>
    <w:rsid w:val="009963B9"/>
    <w:rsid w:val="00996857"/>
    <w:rsid w:val="00996C7D"/>
    <w:rsid w:val="009A0E99"/>
    <w:rsid w:val="009A3BC4"/>
    <w:rsid w:val="009A3BF6"/>
    <w:rsid w:val="009A4949"/>
    <w:rsid w:val="009A4CD0"/>
    <w:rsid w:val="009A5D53"/>
    <w:rsid w:val="009A60EC"/>
    <w:rsid w:val="009A6C7A"/>
    <w:rsid w:val="009A762F"/>
    <w:rsid w:val="009A7B21"/>
    <w:rsid w:val="009B2632"/>
    <w:rsid w:val="009B3E9C"/>
    <w:rsid w:val="009B4E09"/>
    <w:rsid w:val="009B51B2"/>
    <w:rsid w:val="009B7584"/>
    <w:rsid w:val="009C3DFF"/>
    <w:rsid w:val="009C645A"/>
    <w:rsid w:val="009C73FD"/>
    <w:rsid w:val="009D2EE5"/>
    <w:rsid w:val="009D3574"/>
    <w:rsid w:val="009D6988"/>
    <w:rsid w:val="009D7D8C"/>
    <w:rsid w:val="009E03D0"/>
    <w:rsid w:val="009E1BE9"/>
    <w:rsid w:val="009E2B85"/>
    <w:rsid w:val="009E353B"/>
    <w:rsid w:val="009E45E2"/>
    <w:rsid w:val="009E7542"/>
    <w:rsid w:val="009E7585"/>
    <w:rsid w:val="009F339B"/>
    <w:rsid w:val="009F6143"/>
    <w:rsid w:val="009F6FA2"/>
    <w:rsid w:val="00A000CD"/>
    <w:rsid w:val="00A04E18"/>
    <w:rsid w:val="00A07C7E"/>
    <w:rsid w:val="00A07EE6"/>
    <w:rsid w:val="00A114C2"/>
    <w:rsid w:val="00A117AC"/>
    <w:rsid w:val="00A1626E"/>
    <w:rsid w:val="00A217B0"/>
    <w:rsid w:val="00A21D28"/>
    <w:rsid w:val="00A22F39"/>
    <w:rsid w:val="00A31D38"/>
    <w:rsid w:val="00A349DA"/>
    <w:rsid w:val="00A34C62"/>
    <w:rsid w:val="00A34F40"/>
    <w:rsid w:val="00A36617"/>
    <w:rsid w:val="00A36AEC"/>
    <w:rsid w:val="00A36B22"/>
    <w:rsid w:val="00A4032C"/>
    <w:rsid w:val="00A40670"/>
    <w:rsid w:val="00A42343"/>
    <w:rsid w:val="00A44508"/>
    <w:rsid w:val="00A44579"/>
    <w:rsid w:val="00A46740"/>
    <w:rsid w:val="00A46B1A"/>
    <w:rsid w:val="00A46F3E"/>
    <w:rsid w:val="00A474E7"/>
    <w:rsid w:val="00A620B1"/>
    <w:rsid w:val="00A62471"/>
    <w:rsid w:val="00A62C87"/>
    <w:rsid w:val="00A67DDF"/>
    <w:rsid w:val="00A70056"/>
    <w:rsid w:val="00A70741"/>
    <w:rsid w:val="00A71443"/>
    <w:rsid w:val="00A72280"/>
    <w:rsid w:val="00A730B7"/>
    <w:rsid w:val="00A7371D"/>
    <w:rsid w:val="00A747F3"/>
    <w:rsid w:val="00A81699"/>
    <w:rsid w:val="00A82B4E"/>
    <w:rsid w:val="00A82F9C"/>
    <w:rsid w:val="00A82FFC"/>
    <w:rsid w:val="00A83199"/>
    <w:rsid w:val="00A86125"/>
    <w:rsid w:val="00A86ED6"/>
    <w:rsid w:val="00A94828"/>
    <w:rsid w:val="00A95409"/>
    <w:rsid w:val="00A958DD"/>
    <w:rsid w:val="00A95F1A"/>
    <w:rsid w:val="00A97512"/>
    <w:rsid w:val="00A97D2A"/>
    <w:rsid w:val="00AA0397"/>
    <w:rsid w:val="00AA1AA7"/>
    <w:rsid w:val="00AA36E4"/>
    <w:rsid w:val="00AA3CA1"/>
    <w:rsid w:val="00AA5F70"/>
    <w:rsid w:val="00AA712D"/>
    <w:rsid w:val="00AA7B0E"/>
    <w:rsid w:val="00AB291B"/>
    <w:rsid w:val="00AB445E"/>
    <w:rsid w:val="00AB593C"/>
    <w:rsid w:val="00AB75EF"/>
    <w:rsid w:val="00AB7BAD"/>
    <w:rsid w:val="00AC0F21"/>
    <w:rsid w:val="00AC0FD0"/>
    <w:rsid w:val="00AC2109"/>
    <w:rsid w:val="00AC71CC"/>
    <w:rsid w:val="00AD0D3F"/>
    <w:rsid w:val="00AD1CEB"/>
    <w:rsid w:val="00AD29B0"/>
    <w:rsid w:val="00AD3BC2"/>
    <w:rsid w:val="00AD4343"/>
    <w:rsid w:val="00AD4768"/>
    <w:rsid w:val="00AD542B"/>
    <w:rsid w:val="00AE0104"/>
    <w:rsid w:val="00AE029D"/>
    <w:rsid w:val="00AE0716"/>
    <w:rsid w:val="00AE074E"/>
    <w:rsid w:val="00AE0F99"/>
    <w:rsid w:val="00AE1CF6"/>
    <w:rsid w:val="00AE1E64"/>
    <w:rsid w:val="00AE279A"/>
    <w:rsid w:val="00AE2B57"/>
    <w:rsid w:val="00AE52BD"/>
    <w:rsid w:val="00AE599F"/>
    <w:rsid w:val="00AE7768"/>
    <w:rsid w:val="00AF20E3"/>
    <w:rsid w:val="00AF3A30"/>
    <w:rsid w:val="00AF5AA3"/>
    <w:rsid w:val="00B00142"/>
    <w:rsid w:val="00B01906"/>
    <w:rsid w:val="00B01FF3"/>
    <w:rsid w:val="00B022FE"/>
    <w:rsid w:val="00B024C5"/>
    <w:rsid w:val="00B0254E"/>
    <w:rsid w:val="00B07254"/>
    <w:rsid w:val="00B073E9"/>
    <w:rsid w:val="00B07C7A"/>
    <w:rsid w:val="00B113C6"/>
    <w:rsid w:val="00B11F93"/>
    <w:rsid w:val="00B124F1"/>
    <w:rsid w:val="00B1345F"/>
    <w:rsid w:val="00B13FB6"/>
    <w:rsid w:val="00B1423C"/>
    <w:rsid w:val="00B1693F"/>
    <w:rsid w:val="00B17187"/>
    <w:rsid w:val="00B17B8F"/>
    <w:rsid w:val="00B2096E"/>
    <w:rsid w:val="00B235D6"/>
    <w:rsid w:val="00B23884"/>
    <w:rsid w:val="00B261CA"/>
    <w:rsid w:val="00B27CDB"/>
    <w:rsid w:val="00B30282"/>
    <w:rsid w:val="00B304FB"/>
    <w:rsid w:val="00B30D33"/>
    <w:rsid w:val="00B30F0A"/>
    <w:rsid w:val="00B31B99"/>
    <w:rsid w:val="00B335F4"/>
    <w:rsid w:val="00B36B5C"/>
    <w:rsid w:val="00B37D2F"/>
    <w:rsid w:val="00B439CF"/>
    <w:rsid w:val="00B43C61"/>
    <w:rsid w:val="00B43D2F"/>
    <w:rsid w:val="00B440E0"/>
    <w:rsid w:val="00B4418A"/>
    <w:rsid w:val="00B4532F"/>
    <w:rsid w:val="00B461EF"/>
    <w:rsid w:val="00B51136"/>
    <w:rsid w:val="00B514C9"/>
    <w:rsid w:val="00B53BD0"/>
    <w:rsid w:val="00B55C08"/>
    <w:rsid w:val="00B56977"/>
    <w:rsid w:val="00B614CF"/>
    <w:rsid w:val="00B61AB5"/>
    <w:rsid w:val="00B634E1"/>
    <w:rsid w:val="00B717F8"/>
    <w:rsid w:val="00B71FF5"/>
    <w:rsid w:val="00B722DB"/>
    <w:rsid w:val="00B72AB7"/>
    <w:rsid w:val="00B72DAD"/>
    <w:rsid w:val="00B73A3A"/>
    <w:rsid w:val="00B73FBE"/>
    <w:rsid w:val="00B755AE"/>
    <w:rsid w:val="00B77466"/>
    <w:rsid w:val="00B77955"/>
    <w:rsid w:val="00B80304"/>
    <w:rsid w:val="00B81DF7"/>
    <w:rsid w:val="00B85F77"/>
    <w:rsid w:val="00B87835"/>
    <w:rsid w:val="00B917BD"/>
    <w:rsid w:val="00B91EEF"/>
    <w:rsid w:val="00B934A4"/>
    <w:rsid w:val="00B95D1D"/>
    <w:rsid w:val="00B96454"/>
    <w:rsid w:val="00BA06E4"/>
    <w:rsid w:val="00BA2740"/>
    <w:rsid w:val="00BA2B0D"/>
    <w:rsid w:val="00BA31A9"/>
    <w:rsid w:val="00BA3D6F"/>
    <w:rsid w:val="00BA6B7E"/>
    <w:rsid w:val="00BA6C62"/>
    <w:rsid w:val="00BA6D5E"/>
    <w:rsid w:val="00BB0958"/>
    <w:rsid w:val="00BB2D51"/>
    <w:rsid w:val="00BB40F9"/>
    <w:rsid w:val="00BB6A8D"/>
    <w:rsid w:val="00BB7270"/>
    <w:rsid w:val="00BB782A"/>
    <w:rsid w:val="00BC0419"/>
    <w:rsid w:val="00BC054E"/>
    <w:rsid w:val="00BC1396"/>
    <w:rsid w:val="00BC26CA"/>
    <w:rsid w:val="00BC2C21"/>
    <w:rsid w:val="00BC2D2F"/>
    <w:rsid w:val="00BC3F7A"/>
    <w:rsid w:val="00BC4A8B"/>
    <w:rsid w:val="00BC4F34"/>
    <w:rsid w:val="00BC74D3"/>
    <w:rsid w:val="00BC7EE1"/>
    <w:rsid w:val="00BD06BE"/>
    <w:rsid w:val="00BD0B1A"/>
    <w:rsid w:val="00BD3720"/>
    <w:rsid w:val="00BD3D1A"/>
    <w:rsid w:val="00BD4412"/>
    <w:rsid w:val="00BD4FAE"/>
    <w:rsid w:val="00BD5813"/>
    <w:rsid w:val="00BD6831"/>
    <w:rsid w:val="00BD6D85"/>
    <w:rsid w:val="00BE00A0"/>
    <w:rsid w:val="00BE17E7"/>
    <w:rsid w:val="00BE39C1"/>
    <w:rsid w:val="00BE3F0A"/>
    <w:rsid w:val="00BE53F6"/>
    <w:rsid w:val="00BE64F2"/>
    <w:rsid w:val="00BE7CAD"/>
    <w:rsid w:val="00BF2152"/>
    <w:rsid w:val="00BF324A"/>
    <w:rsid w:val="00BF414D"/>
    <w:rsid w:val="00BF60B5"/>
    <w:rsid w:val="00BF7011"/>
    <w:rsid w:val="00BF7F07"/>
    <w:rsid w:val="00C02324"/>
    <w:rsid w:val="00C02733"/>
    <w:rsid w:val="00C03321"/>
    <w:rsid w:val="00C044F6"/>
    <w:rsid w:val="00C04531"/>
    <w:rsid w:val="00C04C77"/>
    <w:rsid w:val="00C0727C"/>
    <w:rsid w:val="00C12289"/>
    <w:rsid w:val="00C132FA"/>
    <w:rsid w:val="00C1495C"/>
    <w:rsid w:val="00C15724"/>
    <w:rsid w:val="00C178C7"/>
    <w:rsid w:val="00C20010"/>
    <w:rsid w:val="00C20A06"/>
    <w:rsid w:val="00C20D14"/>
    <w:rsid w:val="00C21493"/>
    <w:rsid w:val="00C214C9"/>
    <w:rsid w:val="00C2403C"/>
    <w:rsid w:val="00C24236"/>
    <w:rsid w:val="00C25AB7"/>
    <w:rsid w:val="00C25DE4"/>
    <w:rsid w:val="00C2733C"/>
    <w:rsid w:val="00C273B5"/>
    <w:rsid w:val="00C30EAE"/>
    <w:rsid w:val="00C35011"/>
    <w:rsid w:val="00C358D8"/>
    <w:rsid w:val="00C35FB4"/>
    <w:rsid w:val="00C36AD8"/>
    <w:rsid w:val="00C3737F"/>
    <w:rsid w:val="00C40759"/>
    <w:rsid w:val="00C421ED"/>
    <w:rsid w:val="00C430C4"/>
    <w:rsid w:val="00C44B5F"/>
    <w:rsid w:val="00C44F49"/>
    <w:rsid w:val="00C4513A"/>
    <w:rsid w:val="00C454B0"/>
    <w:rsid w:val="00C455C0"/>
    <w:rsid w:val="00C46F10"/>
    <w:rsid w:val="00C5037B"/>
    <w:rsid w:val="00C50D3D"/>
    <w:rsid w:val="00C52916"/>
    <w:rsid w:val="00C6255E"/>
    <w:rsid w:val="00C62A84"/>
    <w:rsid w:val="00C62D4B"/>
    <w:rsid w:val="00C63352"/>
    <w:rsid w:val="00C64DFA"/>
    <w:rsid w:val="00C66026"/>
    <w:rsid w:val="00C66D15"/>
    <w:rsid w:val="00C70579"/>
    <w:rsid w:val="00C72439"/>
    <w:rsid w:val="00C76E52"/>
    <w:rsid w:val="00C76FB7"/>
    <w:rsid w:val="00C802AD"/>
    <w:rsid w:val="00C80F64"/>
    <w:rsid w:val="00C81FCC"/>
    <w:rsid w:val="00C821CB"/>
    <w:rsid w:val="00C83E5B"/>
    <w:rsid w:val="00C84ED0"/>
    <w:rsid w:val="00C851DC"/>
    <w:rsid w:val="00C861AA"/>
    <w:rsid w:val="00C8730F"/>
    <w:rsid w:val="00C87D27"/>
    <w:rsid w:val="00C908B2"/>
    <w:rsid w:val="00C90B4F"/>
    <w:rsid w:val="00C92C49"/>
    <w:rsid w:val="00C94286"/>
    <w:rsid w:val="00C942BD"/>
    <w:rsid w:val="00C952D2"/>
    <w:rsid w:val="00C95F4F"/>
    <w:rsid w:val="00C97A5A"/>
    <w:rsid w:val="00CA0DA0"/>
    <w:rsid w:val="00CA0DEA"/>
    <w:rsid w:val="00CA2947"/>
    <w:rsid w:val="00CA449F"/>
    <w:rsid w:val="00CA48A6"/>
    <w:rsid w:val="00CA538F"/>
    <w:rsid w:val="00CA640D"/>
    <w:rsid w:val="00CA6F61"/>
    <w:rsid w:val="00CB00D5"/>
    <w:rsid w:val="00CB039F"/>
    <w:rsid w:val="00CB1DC4"/>
    <w:rsid w:val="00CB38ED"/>
    <w:rsid w:val="00CB3BB5"/>
    <w:rsid w:val="00CB4A52"/>
    <w:rsid w:val="00CB53B4"/>
    <w:rsid w:val="00CB5BDF"/>
    <w:rsid w:val="00CB5FDE"/>
    <w:rsid w:val="00CB67E4"/>
    <w:rsid w:val="00CC1978"/>
    <w:rsid w:val="00CC3CF7"/>
    <w:rsid w:val="00CC3DFF"/>
    <w:rsid w:val="00CC3E35"/>
    <w:rsid w:val="00CD225D"/>
    <w:rsid w:val="00CD2F5F"/>
    <w:rsid w:val="00CD446B"/>
    <w:rsid w:val="00CD793A"/>
    <w:rsid w:val="00CE130C"/>
    <w:rsid w:val="00CE39BC"/>
    <w:rsid w:val="00CE486B"/>
    <w:rsid w:val="00CE623E"/>
    <w:rsid w:val="00CE78FE"/>
    <w:rsid w:val="00CE794D"/>
    <w:rsid w:val="00CF2236"/>
    <w:rsid w:val="00CF2E68"/>
    <w:rsid w:val="00CF3D00"/>
    <w:rsid w:val="00CF42C6"/>
    <w:rsid w:val="00D0238E"/>
    <w:rsid w:val="00D04734"/>
    <w:rsid w:val="00D07058"/>
    <w:rsid w:val="00D07490"/>
    <w:rsid w:val="00D1330F"/>
    <w:rsid w:val="00D1466F"/>
    <w:rsid w:val="00D14C97"/>
    <w:rsid w:val="00D15ED9"/>
    <w:rsid w:val="00D16133"/>
    <w:rsid w:val="00D21046"/>
    <w:rsid w:val="00D212BE"/>
    <w:rsid w:val="00D2223C"/>
    <w:rsid w:val="00D2353D"/>
    <w:rsid w:val="00D25C59"/>
    <w:rsid w:val="00D26C86"/>
    <w:rsid w:val="00D2732D"/>
    <w:rsid w:val="00D3201C"/>
    <w:rsid w:val="00D341D0"/>
    <w:rsid w:val="00D34428"/>
    <w:rsid w:val="00D355DD"/>
    <w:rsid w:val="00D35B5A"/>
    <w:rsid w:val="00D35E24"/>
    <w:rsid w:val="00D35EBF"/>
    <w:rsid w:val="00D36275"/>
    <w:rsid w:val="00D368D1"/>
    <w:rsid w:val="00D40EC5"/>
    <w:rsid w:val="00D415AE"/>
    <w:rsid w:val="00D4317A"/>
    <w:rsid w:val="00D43497"/>
    <w:rsid w:val="00D4509E"/>
    <w:rsid w:val="00D462D7"/>
    <w:rsid w:val="00D47B6D"/>
    <w:rsid w:val="00D51045"/>
    <w:rsid w:val="00D51F17"/>
    <w:rsid w:val="00D521DC"/>
    <w:rsid w:val="00D5397E"/>
    <w:rsid w:val="00D552B3"/>
    <w:rsid w:val="00D56EA5"/>
    <w:rsid w:val="00D6103F"/>
    <w:rsid w:val="00D6129B"/>
    <w:rsid w:val="00D61343"/>
    <w:rsid w:val="00D62537"/>
    <w:rsid w:val="00D62B6F"/>
    <w:rsid w:val="00D63118"/>
    <w:rsid w:val="00D6379B"/>
    <w:rsid w:val="00D65242"/>
    <w:rsid w:val="00D66FC1"/>
    <w:rsid w:val="00D6710F"/>
    <w:rsid w:val="00D67321"/>
    <w:rsid w:val="00D6739F"/>
    <w:rsid w:val="00D67469"/>
    <w:rsid w:val="00D676B4"/>
    <w:rsid w:val="00D709AA"/>
    <w:rsid w:val="00D7111E"/>
    <w:rsid w:val="00D71860"/>
    <w:rsid w:val="00D724CD"/>
    <w:rsid w:val="00D726EB"/>
    <w:rsid w:val="00D735AF"/>
    <w:rsid w:val="00D73769"/>
    <w:rsid w:val="00D75CEA"/>
    <w:rsid w:val="00D75FE9"/>
    <w:rsid w:val="00D765EC"/>
    <w:rsid w:val="00D76C02"/>
    <w:rsid w:val="00D773CB"/>
    <w:rsid w:val="00D81A6A"/>
    <w:rsid w:val="00D82188"/>
    <w:rsid w:val="00D82E32"/>
    <w:rsid w:val="00D836CE"/>
    <w:rsid w:val="00D9107E"/>
    <w:rsid w:val="00D91AC4"/>
    <w:rsid w:val="00D92823"/>
    <w:rsid w:val="00D93332"/>
    <w:rsid w:val="00D9367C"/>
    <w:rsid w:val="00D9369F"/>
    <w:rsid w:val="00D94180"/>
    <w:rsid w:val="00D96D3B"/>
    <w:rsid w:val="00DA1040"/>
    <w:rsid w:val="00DA3848"/>
    <w:rsid w:val="00DA440B"/>
    <w:rsid w:val="00DA6B96"/>
    <w:rsid w:val="00DA7BCB"/>
    <w:rsid w:val="00DB0AEF"/>
    <w:rsid w:val="00DB1FE7"/>
    <w:rsid w:val="00DB3328"/>
    <w:rsid w:val="00DB4EC8"/>
    <w:rsid w:val="00DB5958"/>
    <w:rsid w:val="00DB5A3D"/>
    <w:rsid w:val="00DB62E8"/>
    <w:rsid w:val="00DB647D"/>
    <w:rsid w:val="00DB6A90"/>
    <w:rsid w:val="00DB7039"/>
    <w:rsid w:val="00DC09DF"/>
    <w:rsid w:val="00DC2E3E"/>
    <w:rsid w:val="00DC35CE"/>
    <w:rsid w:val="00DC3A1F"/>
    <w:rsid w:val="00DC49C0"/>
    <w:rsid w:val="00DC6EDE"/>
    <w:rsid w:val="00DC7592"/>
    <w:rsid w:val="00DC7A8F"/>
    <w:rsid w:val="00DD1047"/>
    <w:rsid w:val="00DD1CBF"/>
    <w:rsid w:val="00DD2FF3"/>
    <w:rsid w:val="00DE0640"/>
    <w:rsid w:val="00DE5E86"/>
    <w:rsid w:val="00DF1806"/>
    <w:rsid w:val="00DF3844"/>
    <w:rsid w:val="00DF3A80"/>
    <w:rsid w:val="00DF4558"/>
    <w:rsid w:val="00DF4A7E"/>
    <w:rsid w:val="00DF5E93"/>
    <w:rsid w:val="00DF716E"/>
    <w:rsid w:val="00E0040E"/>
    <w:rsid w:val="00E00FF2"/>
    <w:rsid w:val="00E02F36"/>
    <w:rsid w:val="00E0408B"/>
    <w:rsid w:val="00E04725"/>
    <w:rsid w:val="00E060AE"/>
    <w:rsid w:val="00E07E5C"/>
    <w:rsid w:val="00E113D8"/>
    <w:rsid w:val="00E115E9"/>
    <w:rsid w:val="00E15A1E"/>
    <w:rsid w:val="00E17934"/>
    <w:rsid w:val="00E20DC6"/>
    <w:rsid w:val="00E21C87"/>
    <w:rsid w:val="00E23C9B"/>
    <w:rsid w:val="00E257F3"/>
    <w:rsid w:val="00E25925"/>
    <w:rsid w:val="00E26949"/>
    <w:rsid w:val="00E322DB"/>
    <w:rsid w:val="00E330E2"/>
    <w:rsid w:val="00E40C5E"/>
    <w:rsid w:val="00E440B3"/>
    <w:rsid w:val="00E466C7"/>
    <w:rsid w:val="00E470F0"/>
    <w:rsid w:val="00E50DF8"/>
    <w:rsid w:val="00E518B7"/>
    <w:rsid w:val="00E55C68"/>
    <w:rsid w:val="00E56B1C"/>
    <w:rsid w:val="00E576CA"/>
    <w:rsid w:val="00E638E1"/>
    <w:rsid w:val="00E6424B"/>
    <w:rsid w:val="00E653CA"/>
    <w:rsid w:val="00E65E29"/>
    <w:rsid w:val="00E67901"/>
    <w:rsid w:val="00E70BD2"/>
    <w:rsid w:val="00E71A7C"/>
    <w:rsid w:val="00E71ACB"/>
    <w:rsid w:val="00E7234F"/>
    <w:rsid w:val="00E72CD0"/>
    <w:rsid w:val="00E72D81"/>
    <w:rsid w:val="00E73315"/>
    <w:rsid w:val="00E73EAF"/>
    <w:rsid w:val="00E74D24"/>
    <w:rsid w:val="00E75A55"/>
    <w:rsid w:val="00E76458"/>
    <w:rsid w:val="00E77579"/>
    <w:rsid w:val="00E77F70"/>
    <w:rsid w:val="00E80808"/>
    <w:rsid w:val="00E811A7"/>
    <w:rsid w:val="00E81361"/>
    <w:rsid w:val="00E8283D"/>
    <w:rsid w:val="00E829DE"/>
    <w:rsid w:val="00E855BE"/>
    <w:rsid w:val="00E8560E"/>
    <w:rsid w:val="00E865EF"/>
    <w:rsid w:val="00E87A59"/>
    <w:rsid w:val="00E87E95"/>
    <w:rsid w:val="00E95F24"/>
    <w:rsid w:val="00E96446"/>
    <w:rsid w:val="00E9657B"/>
    <w:rsid w:val="00E968EE"/>
    <w:rsid w:val="00E96FF2"/>
    <w:rsid w:val="00E978A6"/>
    <w:rsid w:val="00E97D8F"/>
    <w:rsid w:val="00EA07F4"/>
    <w:rsid w:val="00EA194F"/>
    <w:rsid w:val="00EA19C4"/>
    <w:rsid w:val="00EA2DFD"/>
    <w:rsid w:val="00EA504D"/>
    <w:rsid w:val="00EA72F1"/>
    <w:rsid w:val="00EA7D5C"/>
    <w:rsid w:val="00EA7E66"/>
    <w:rsid w:val="00EB0A90"/>
    <w:rsid w:val="00EB2958"/>
    <w:rsid w:val="00EB3444"/>
    <w:rsid w:val="00EB3A9D"/>
    <w:rsid w:val="00EB449F"/>
    <w:rsid w:val="00EB46A7"/>
    <w:rsid w:val="00EB4832"/>
    <w:rsid w:val="00EC170F"/>
    <w:rsid w:val="00EC296D"/>
    <w:rsid w:val="00EC32CF"/>
    <w:rsid w:val="00EC41A3"/>
    <w:rsid w:val="00EC46FB"/>
    <w:rsid w:val="00ED35CD"/>
    <w:rsid w:val="00ED3CC3"/>
    <w:rsid w:val="00ED515D"/>
    <w:rsid w:val="00ED5321"/>
    <w:rsid w:val="00ED5789"/>
    <w:rsid w:val="00ED64E7"/>
    <w:rsid w:val="00ED657D"/>
    <w:rsid w:val="00ED6AD4"/>
    <w:rsid w:val="00ED719D"/>
    <w:rsid w:val="00ED777E"/>
    <w:rsid w:val="00EE0458"/>
    <w:rsid w:val="00EE0497"/>
    <w:rsid w:val="00EE1DEF"/>
    <w:rsid w:val="00EE467F"/>
    <w:rsid w:val="00EE4B4D"/>
    <w:rsid w:val="00EE7009"/>
    <w:rsid w:val="00EE7DA3"/>
    <w:rsid w:val="00EF1730"/>
    <w:rsid w:val="00EF3442"/>
    <w:rsid w:val="00EF4134"/>
    <w:rsid w:val="00EF4433"/>
    <w:rsid w:val="00F01B8D"/>
    <w:rsid w:val="00F02B73"/>
    <w:rsid w:val="00F031D2"/>
    <w:rsid w:val="00F04AFD"/>
    <w:rsid w:val="00F0576A"/>
    <w:rsid w:val="00F0667B"/>
    <w:rsid w:val="00F06AD0"/>
    <w:rsid w:val="00F10D8A"/>
    <w:rsid w:val="00F125A4"/>
    <w:rsid w:val="00F13220"/>
    <w:rsid w:val="00F13E30"/>
    <w:rsid w:val="00F13F1C"/>
    <w:rsid w:val="00F1568C"/>
    <w:rsid w:val="00F1748B"/>
    <w:rsid w:val="00F201E4"/>
    <w:rsid w:val="00F207A6"/>
    <w:rsid w:val="00F31DD6"/>
    <w:rsid w:val="00F31EFE"/>
    <w:rsid w:val="00F31F37"/>
    <w:rsid w:val="00F32DE1"/>
    <w:rsid w:val="00F33A86"/>
    <w:rsid w:val="00F34FDE"/>
    <w:rsid w:val="00F413C7"/>
    <w:rsid w:val="00F415D1"/>
    <w:rsid w:val="00F418D3"/>
    <w:rsid w:val="00F4249E"/>
    <w:rsid w:val="00F45CC4"/>
    <w:rsid w:val="00F45DC1"/>
    <w:rsid w:val="00F46802"/>
    <w:rsid w:val="00F468F4"/>
    <w:rsid w:val="00F46BF0"/>
    <w:rsid w:val="00F4783A"/>
    <w:rsid w:val="00F47E2C"/>
    <w:rsid w:val="00F47F04"/>
    <w:rsid w:val="00F511F5"/>
    <w:rsid w:val="00F51870"/>
    <w:rsid w:val="00F528C1"/>
    <w:rsid w:val="00F5372F"/>
    <w:rsid w:val="00F55AF9"/>
    <w:rsid w:val="00F55FBB"/>
    <w:rsid w:val="00F560F5"/>
    <w:rsid w:val="00F56D3F"/>
    <w:rsid w:val="00F57DF3"/>
    <w:rsid w:val="00F60DD9"/>
    <w:rsid w:val="00F62812"/>
    <w:rsid w:val="00F636A5"/>
    <w:rsid w:val="00F63FDE"/>
    <w:rsid w:val="00F662A0"/>
    <w:rsid w:val="00F66966"/>
    <w:rsid w:val="00F708E2"/>
    <w:rsid w:val="00F73E1C"/>
    <w:rsid w:val="00F749F8"/>
    <w:rsid w:val="00F7625E"/>
    <w:rsid w:val="00F77B62"/>
    <w:rsid w:val="00F822B5"/>
    <w:rsid w:val="00F86C0B"/>
    <w:rsid w:val="00F87418"/>
    <w:rsid w:val="00F90A9A"/>
    <w:rsid w:val="00F90BF3"/>
    <w:rsid w:val="00F90E5F"/>
    <w:rsid w:val="00F91E00"/>
    <w:rsid w:val="00F953C4"/>
    <w:rsid w:val="00F9554D"/>
    <w:rsid w:val="00FA49C8"/>
    <w:rsid w:val="00FA6DE5"/>
    <w:rsid w:val="00FB0067"/>
    <w:rsid w:val="00FB0E34"/>
    <w:rsid w:val="00FB2162"/>
    <w:rsid w:val="00FB28E5"/>
    <w:rsid w:val="00FB3861"/>
    <w:rsid w:val="00FB5643"/>
    <w:rsid w:val="00FB62BA"/>
    <w:rsid w:val="00FB62CB"/>
    <w:rsid w:val="00FC2413"/>
    <w:rsid w:val="00FC2C7D"/>
    <w:rsid w:val="00FC302B"/>
    <w:rsid w:val="00FC3097"/>
    <w:rsid w:val="00FC69C6"/>
    <w:rsid w:val="00FC6EB4"/>
    <w:rsid w:val="00FD1EAF"/>
    <w:rsid w:val="00FD22BE"/>
    <w:rsid w:val="00FD6DC8"/>
    <w:rsid w:val="00FE0886"/>
    <w:rsid w:val="00FE100C"/>
    <w:rsid w:val="00FE549F"/>
    <w:rsid w:val="00FE5BE0"/>
    <w:rsid w:val="00FE76B8"/>
    <w:rsid w:val="00FE778B"/>
    <w:rsid w:val="00FF1F57"/>
    <w:rsid w:val="00FF5ED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BA81B"/>
  <w15:docId w15:val="{9BC025BA-DAC5-4B5C-B6D9-B177227C9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852"/>
    <w:rPr>
      <w:kern w:val="2"/>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8F1546"/>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5D2D14"/>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unhideWhenUsed/>
    <w:rsid w:val="00AE797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rsid w:val="00AE79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7972"/>
    <w:rPr>
      <w:kern w:val="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AB7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7BAD"/>
    <w:rPr>
      <w:kern w:val="2"/>
    </w:rPr>
  </w:style>
  <w:style w:type="character" w:styleId="Hyperlink">
    <w:name w:val="Hyperlink"/>
    <w:basedOn w:val="DefaultParagraphFont"/>
    <w:uiPriority w:val="99"/>
    <w:rsid w:val="003D78B9"/>
    <w:rPr>
      <w:color w:val="467886"/>
      <w:u w:val="single"/>
    </w:rPr>
  </w:style>
  <w:style w:type="paragraph" w:styleId="TOCHeading">
    <w:name w:val="TOC Heading"/>
    <w:basedOn w:val="Heading1"/>
    <w:next w:val="Normal"/>
    <w:uiPriority w:val="39"/>
    <w:qFormat/>
    <w:rsid w:val="003D78B9"/>
    <w:pPr>
      <w:spacing w:before="240" w:after="0"/>
      <w:outlineLvl w:val="9"/>
    </w:pPr>
    <w:rPr>
      <w:rFonts w:ascii="Aptos Display" w:eastAsia="SimSun" w:hAnsi="Aptos Display" w:cs="SimSun"/>
      <w:b w:val="0"/>
      <w:color w:val="0F4761"/>
      <w:kern w:val="0"/>
      <w:sz w:val="32"/>
      <w:szCs w:val="32"/>
    </w:rPr>
  </w:style>
  <w:style w:type="paragraph" w:styleId="TOC1">
    <w:name w:val="toc 1"/>
    <w:basedOn w:val="Normal"/>
    <w:next w:val="Normal"/>
    <w:uiPriority w:val="39"/>
    <w:rsid w:val="003D78B9"/>
    <w:pPr>
      <w:spacing w:after="100"/>
    </w:pPr>
    <w:rPr>
      <w:rFonts w:ascii="Aptos" w:eastAsia="Aptos" w:hAnsi="Aptos" w:cs="SimSun"/>
      <w14:ligatures w14:val="standardContextual"/>
    </w:rPr>
  </w:style>
  <w:style w:type="paragraph" w:styleId="TOC2">
    <w:name w:val="toc 2"/>
    <w:basedOn w:val="Normal"/>
    <w:next w:val="Normal"/>
    <w:uiPriority w:val="39"/>
    <w:rsid w:val="003D78B9"/>
    <w:pPr>
      <w:spacing w:after="100"/>
      <w:ind w:left="220"/>
    </w:pPr>
    <w:rPr>
      <w:rFonts w:ascii="Aptos" w:eastAsia="Aptos" w:hAnsi="Aptos" w:cs="SimSun"/>
      <w14:ligatures w14:val="standardContextual"/>
    </w:rPr>
  </w:style>
  <w:style w:type="paragraph" w:styleId="TOC3">
    <w:name w:val="toc 3"/>
    <w:basedOn w:val="Normal"/>
    <w:next w:val="Normal"/>
    <w:uiPriority w:val="39"/>
    <w:rsid w:val="003D78B9"/>
    <w:pPr>
      <w:spacing w:after="100"/>
      <w:ind w:left="440"/>
    </w:pPr>
    <w:rPr>
      <w:rFonts w:ascii="Aptos" w:eastAsia="Aptos" w:hAnsi="Aptos" w:cs="SimSun"/>
      <w14:ligatures w14:val="standardContextual"/>
    </w:rPr>
  </w:style>
  <w:style w:type="paragraph" w:customStyle="1" w:styleId="whitespace-pre-wrap">
    <w:name w:val="whitespace-pre-wrap"/>
    <w:basedOn w:val="Normal"/>
    <w:rsid w:val="003D78B9"/>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ListParagraph">
    <w:name w:val="List Paragraph"/>
    <w:basedOn w:val="Normal"/>
    <w:uiPriority w:val="34"/>
    <w:qFormat/>
    <w:rsid w:val="00447B8A"/>
    <w:pPr>
      <w:ind w:left="720"/>
      <w:contextualSpacing/>
    </w:pPr>
  </w:style>
  <w:style w:type="paragraph" w:styleId="Revision">
    <w:name w:val="Revision"/>
    <w:hidden/>
    <w:uiPriority w:val="99"/>
    <w:semiHidden/>
    <w:rsid w:val="00823861"/>
    <w:pPr>
      <w:spacing w:after="0" w:line="240" w:lineRule="auto"/>
    </w:pPr>
    <w:rPr>
      <w:kern w:val="2"/>
    </w:rPr>
  </w:style>
  <w:style w:type="character" w:styleId="LineNumber">
    <w:name w:val="line number"/>
    <w:basedOn w:val="DefaultParagraphFont"/>
    <w:uiPriority w:val="99"/>
    <w:semiHidden/>
    <w:unhideWhenUsed/>
    <w:rsid w:val="00F33A86"/>
  </w:style>
  <w:style w:type="character" w:customStyle="1" w:styleId="Heading7Char">
    <w:name w:val="Heading 7 Char"/>
    <w:basedOn w:val="DefaultParagraphFont"/>
    <w:link w:val="Heading7"/>
    <w:uiPriority w:val="9"/>
    <w:rsid w:val="008F1546"/>
    <w:rPr>
      <w:rFonts w:asciiTheme="majorHAnsi" w:eastAsiaTheme="majorEastAsia" w:hAnsiTheme="majorHAnsi" w:cstheme="majorBidi"/>
      <w:i/>
      <w:iCs/>
      <w:color w:val="1F4D78" w:themeColor="accent1" w:themeShade="7F"/>
      <w:kern w:val="2"/>
    </w:rPr>
  </w:style>
  <w:style w:type="character" w:styleId="BookTitle">
    <w:name w:val="Book Title"/>
    <w:basedOn w:val="DefaultParagraphFont"/>
    <w:uiPriority w:val="33"/>
    <w:qFormat/>
    <w:rsid w:val="005179BD"/>
    <w:rPr>
      <w:b/>
      <w:bCs/>
      <w:i/>
      <w:iCs/>
      <w:spacing w:val="5"/>
    </w:rPr>
  </w:style>
  <w:style w:type="character" w:customStyle="1" w:styleId="Heading8Char">
    <w:name w:val="Heading 8 Char"/>
    <w:basedOn w:val="DefaultParagraphFont"/>
    <w:link w:val="Heading8"/>
    <w:uiPriority w:val="9"/>
    <w:rsid w:val="005D2D14"/>
    <w:rPr>
      <w:rFonts w:asciiTheme="majorHAnsi" w:eastAsiaTheme="majorEastAsia" w:hAnsiTheme="majorHAnsi" w:cstheme="majorBidi"/>
      <w:color w:val="272727" w:themeColor="text1" w:themeTint="D8"/>
      <w:kern w:val="2"/>
      <w:sz w:val="21"/>
      <w:szCs w:val="21"/>
    </w:rPr>
  </w:style>
  <w:style w:type="character" w:styleId="Strong">
    <w:name w:val="Strong"/>
    <w:basedOn w:val="DefaultParagraphFont"/>
    <w:uiPriority w:val="22"/>
    <w:qFormat/>
    <w:rsid w:val="00744388"/>
    <w:rPr>
      <w:b/>
      <w:bCs/>
    </w:rPr>
  </w:style>
  <w:style w:type="paragraph" w:styleId="Bibliography">
    <w:name w:val="Bibliography"/>
    <w:basedOn w:val="Normal"/>
    <w:next w:val="Normal"/>
    <w:uiPriority w:val="37"/>
    <w:unhideWhenUsed/>
    <w:rsid w:val="007B2C79"/>
    <w:pPr>
      <w:spacing w:after="0" w:line="480" w:lineRule="auto"/>
      <w:ind w:left="720" w:hanging="720"/>
    </w:pPr>
  </w:style>
  <w:style w:type="paragraph" w:customStyle="1" w:styleId="my-2">
    <w:name w:val="my-2"/>
    <w:basedOn w:val="Normal"/>
    <w:rsid w:val="00256C80"/>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chart" Target="charts/chart17.xml"/><Relationship Id="rId39" Type="http://schemas.openxmlformats.org/officeDocument/2006/relationships/chart" Target="charts/chart30.xml"/><Relationship Id="rId21" Type="http://schemas.openxmlformats.org/officeDocument/2006/relationships/chart" Target="charts/chart12.xml"/><Relationship Id="rId34" Type="http://schemas.openxmlformats.org/officeDocument/2006/relationships/chart" Target="charts/chart25.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chart" Target="charts/chart7.xml"/><Relationship Id="rId20" Type="http://schemas.openxmlformats.org/officeDocument/2006/relationships/chart" Target="charts/chart11.xml"/><Relationship Id="rId29" Type="http://schemas.openxmlformats.org/officeDocument/2006/relationships/chart" Target="charts/chart20.xm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chart" Target="charts/chart15.xml"/><Relationship Id="rId32" Type="http://schemas.openxmlformats.org/officeDocument/2006/relationships/chart" Target="charts/chart23.xml"/><Relationship Id="rId37" Type="http://schemas.openxmlformats.org/officeDocument/2006/relationships/chart" Target="charts/chart28.xml"/><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chart" Target="charts/chart14.xml"/><Relationship Id="rId28" Type="http://schemas.openxmlformats.org/officeDocument/2006/relationships/chart" Target="charts/chart19.xml"/><Relationship Id="rId36" Type="http://schemas.openxmlformats.org/officeDocument/2006/relationships/chart" Target="charts/chart27.xml"/><Relationship Id="rId10" Type="http://schemas.openxmlformats.org/officeDocument/2006/relationships/chart" Target="charts/chart1.xml"/><Relationship Id="rId19" Type="http://schemas.openxmlformats.org/officeDocument/2006/relationships/chart" Target="charts/chart10.xml"/><Relationship Id="rId31" Type="http://schemas.openxmlformats.org/officeDocument/2006/relationships/chart" Target="charts/chart2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5.xml"/><Relationship Id="rId22" Type="http://schemas.openxmlformats.org/officeDocument/2006/relationships/chart" Target="charts/chart13.xml"/><Relationship Id="rId27" Type="http://schemas.openxmlformats.org/officeDocument/2006/relationships/chart" Target="charts/chart18.xml"/><Relationship Id="rId30" Type="http://schemas.openxmlformats.org/officeDocument/2006/relationships/chart" Target="charts/chart21.xml"/><Relationship Id="rId35" Type="http://schemas.openxmlformats.org/officeDocument/2006/relationships/chart" Target="charts/chart26.xm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chart" Target="charts/chart24.xml"/><Relationship Id="rId38" Type="http://schemas.openxmlformats.org/officeDocument/2006/relationships/chart" Target="charts/chart29.xml"/></Relationships>
</file>

<file path=word/charts/_rels/chart1.xml.rels><?xml version="1.0" encoding="UTF-8" standalone="yes"?>
<Relationships xmlns="http://schemas.openxmlformats.org/package/2006/relationships"><Relationship Id="rId3" Type="http://schemas.openxmlformats.org/officeDocument/2006/relationships/oleObject" Target="https://aiubedu60714-my.sharepoint.com/personal/22-49438-3_student_aiub_edu/Documents/Desktop/Sajja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aiubedu60714-my.sharepoint.com/personal/22-49438-3_student_aiub_edu/Documents/Desktop/Sajja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aiubedu60714-my.sharepoint.com/personal/22-49438-3_student_aiub_edu/Documents/Desktop/Sajja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aiubedu60714-my.sharepoint.com/personal/22-49438-3_student_aiub_edu/Documents/Desktop/Sajja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aiubedu60714-my.sharepoint.com/personal/22-49438-3_student_aiub_edu/Documents/Desktop/Sajjad.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aiubedu60714-my.sharepoint.com/personal/22-49438-3_student_aiub_edu/Documents/Desktop/Sajjad.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aiubedu60714-my.sharepoint.com/personal/22-49438-3_student_aiub_edu/Documents/Desktop/Sajjad.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aiubedu60714-my.sharepoint.com/personal/22-49438-3_student_aiub_edu/Documents/Desktop/Sajjad.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aiubedu60714-my.sharepoint.com/personal/22-49438-3_student_aiub_edu/Documents/Desktop/Sajjad.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aiubedu60714-my.sharepoint.com/personal/22-49438-3_student_aiub_edu/Documents/Desktop/Sajjad.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aiubedu60714-my.sharepoint.com/personal/22-49438-3_student_aiub_edu/Documents/Desktop/Sajjad.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aiubedu60714-my.sharepoint.com/personal/22-49438-3_student_aiub_edu/Documents/Desktop/Sajjad.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https://aiubedu60714-my.sharepoint.com/personal/22-49438-3_student_aiub_edu/Documents/Desktop/Sajjad.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https://aiubedu60714-my.sharepoint.com/personal/22-49438-3_student_aiub_edu/Documents/Desktop/Sajjad.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D:\DS\Sajjad.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D:\DS\Sajjad.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D:\DS\Sajjad.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D:\DS\Sajjad.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D:\DS\Sajjad.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D:\DS\Sajjad.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D:\DS\Sajjad.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D:\DS\Sajjad.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D:\DS\Sajjad.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D:\DS\Sajjad.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D:\DS\Sajjad.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file:///D:\DS\Sajjad.xlsx"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file:///D:\DS\Sajjad.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file:///D:\DS\Sajjad.xlsx"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file:///D:\DS\Sajjad.xlsx" TargetMode="External"/><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file:///D:\DS\Sajjad.xlsx" TargetMode="External"/><Relationship Id="rId2" Type="http://schemas.microsoft.com/office/2011/relationships/chartColorStyle" Target="colors30.xml"/><Relationship Id="rId1" Type="http://schemas.microsoft.com/office/2011/relationships/chartStyle" Target="style3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cap="all" spc="120" normalizeH="0" baseline="0">
                <a:solidFill>
                  <a:sysClr val="windowText" lastClr="000000">
                    <a:lumMod val="65000"/>
                    <a:lumOff val="35000"/>
                  </a:sysClr>
                </a:solidFill>
                <a:latin typeface="+mn-lt"/>
                <a:ea typeface="+mn-ea"/>
                <a:cs typeface="+mn-cs"/>
              </a:defRPr>
            </a:pPr>
            <a:r>
              <a:rPr lang="en-US" sz="1600" b="1" i="0" u="none" strike="noStrike" kern="1200" cap="all" spc="150" baseline="0">
                <a:solidFill>
                  <a:sysClr val="windowText" lastClr="000000"/>
                </a:solidFill>
                <a:effectLst/>
              </a:rPr>
              <a:t>Number of Responses</a:t>
            </a:r>
            <a:endParaRPr lang="en-US" sz="1600" b="1" i="0" u="none" strike="noStrike" kern="1200" cap="all" spc="150" baseline="0">
              <a:solidFill>
                <a:sysClr val="windowText" lastClr="000000"/>
              </a:solidFill>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cap="all" spc="120" normalizeH="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6.7066913130360645E-2"/>
          <c:y val="0.27267744253298404"/>
          <c:w val="0.90215450101016337"/>
          <c:h val="0.61432084838879464"/>
        </c:manualLayout>
      </c:layout>
      <c:barChart>
        <c:barDir val="col"/>
        <c:grouping val="clustered"/>
        <c:varyColors val="0"/>
        <c:ser>
          <c:idx val="0"/>
          <c:order val="0"/>
          <c:tx>
            <c:strRef>
              <c:f>Sheet1!$J$1</c:f>
              <c:strCache>
                <c:ptCount val="1"/>
                <c:pt idx="0">
                  <c:v>Value </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Sheet1!$I$2:$I$3</c:f>
              <c:strCache>
                <c:ptCount val="2"/>
                <c:pt idx="0">
                  <c:v>Male</c:v>
                </c:pt>
                <c:pt idx="1">
                  <c:v>Female</c:v>
                </c:pt>
              </c:strCache>
            </c:strRef>
          </c:cat>
          <c:val>
            <c:numRef>
              <c:f>Sheet1!$J$2:$J$3</c:f>
              <c:numCache>
                <c:formatCode>General</c:formatCode>
                <c:ptCount val="2"/>
                <c:pt idx="0">
                  <c:v>84</c:v>
                </c:pt>
                <c:pt idx="1">
                  <c:v>42</c:v>
                </c:pt>
              </c:numCache>
            </c:numRef>
          </c:val>
          <c:extLst>
            <c:ext xmlns:c16="http://schemas.microsoft.com/office/drawing/2014/chart" uri="{C3380CC4-5D6E-409C-BE32-E72D297353CC}">
              <c16:uniqueId val="{00000000-AEE4-4710-B202-C7FA0475292D}"/>
            </c:ext>
          </c:extLst>
        </c:ser>
        <c:ser>
          <c:idx val="1"/>
          <c:order val="1"/>
          <c:tx>
            <c:strRef>
              <c:f>Sheet1!$K$1</c:f>
              <c:strCache>
                <c:ptCount val="1"/>
                <c:pt idx="0">
                  <c:v>percentage</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Sheet1!$I$2:$I$3</c:f>
              <c:strCache>
                <c:ptCount val="2"/>
                <c:pt idx="0">
                  <c:v>Male</c:v>
                </c:pt>
                <c:pt idx="1">
                  <c:v>Female</c:v>
                </c:pt>
              </c:strCache>
            </c:strRef>
          </c:cat>
          <c:val>
            <c:numRef>
              <c:f>Sheet1!$K$2:$K$3</c:f>
              <c:numCache>
                <c:formatCode>0.00%</c:formatCode>
                <c:ptCount val="2"/>
                <c:pt idx="0">
                  <c:v>0.66669999999999996</c:v>
                </c:pt>
                <c:pt idx="1">
                  <c:v>0.33329999999999999</c:v>
                </c:pt>
              </c:numCache>
            </c:numRef>
          </c:val>
          <c:extLst>
            <c:ext xmlns:c16="http://schemas.microsoft.com/office/drawing/2014/chart" uri="{C3380CC4-5D6E-409C-BE32-E72D297353CC}">
              <c16:uniqueId val="{00000001-AEE4-4710-B202-C7FA0475292D}"/>
            </c:ext>
          </c:extLst>
        </c:ser>
        <c:dLbls>
          <c:dLblPos val="outEnd"/>
          <c:showLegendKey val="0"/>
          <c:showVal val="1"/>
          <c:showCatName val="0"/>
          <c:showSerName val="0"/>
          <c:showPercent val="0"/>
          <c:showBubbleSize val="0"/>
        </c:dLbls>
        <c:gapWidth val="444"/>
        <c:overlap val="-57"/>
        <c:axId val="520090336"/>
        <c:axId val="520092736"/>
      </c:barChart>
      <c:catAx>
        <c:axId val="5200903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520092736"/>
        <c:crosses val="autoZero"/>
        <c:auto val="1"/>
        <c:lblAlgn val="ctr"/>
        <c:lblOffset val="100"/>
        <c:noMultiLvlLbl val="0"/>
      </c:catAx>
      <c:valAx>
        <c:axId val="520092736"/>
        <c:scaling>
          <c:orientation val="minMax"/>
        </c:scaling>
        <c:delete val="1"/>
        <c:axPos val="l"/>
        <c:numFmt formatCode="General" sourceLinked="1"/>
        <c:majorTickMark val="none"/>
        <c:minorTickMark val="none"/>
        <c:tickLblPos val="nextTo"/>
        <c:crossAx val="52009033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sz="1600" b="1" i="0" u="none" strike="noStrike" cap="all" baseline="0">
                <a:solidFill>
                  <a:sysClr val="windowText" lastClr="000000"/>
                </a:solidFill>
                <a:effectLst/>
              </a:rPr>
              <a:t>Number of Responses</a:t>
            </a:r>
            <a:endParaRPr lang="en-US" sz="1600">
              <a:solidFill>
                <a:sysClr val="windowText" lastClr="000000"/>
              </a:solidFill>
            </a:endParaRPr>
          </a:p>
        </c:rich>
      </c:tx>
      <c:layout>
        <c:manualLayout>
          <c:xMode val="edge"/>
          <c:yMode val="edge"/>
          <c:x val="0.24473566308243727"/>
          <c:y val="0"/>
        </c:manualLayout>
      </c:layout>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Sheet2!$C$5</c:f>
              <c:strCache>
                <c:ptCount val="1"/>
                <c:pt idx="0">
                  <c:v>Value</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Sheet2!$B$6:$B$7</c:f>
              <c:strCache>
                <c:ptCount val="2"/>
                <c:pt idx="0">
                  <c:v>Bank staff</c:v>
                </c:pt>
                <c:pt idx="1">
                  <c:v>Bank customers</c:v>
                </c:pt>
              </c:strCache>
            </c:strRef>
          </c:cat>
          <c:val>
            <c:numRef>
              <c:f>Sheet2!$C$6:$C$7</c:f>
              <c:numCache>
                <c:formatCode>General</c:formatCode>
                <c:ptCount val="2"/>
                <c:pt idx="0">
                  <c:v>29</c:v>
                </c:pt>
                <c:pt idx="1">
                  <c:v>97</c:v>
                </c:pt>
              </c:numCache>
            </c:numRef>
          </c:val>
          <c:extLst>
            <c:ext xmlns:c16="http://schemas.microsoft.com/office/drawing/2014/chart" uri="{C3380CC4-5D6E-409C-BE32-E72D297353CC}">
              <c16:uniqueId val="{00000000-9800-45CD-9B3F-1E4D8D28DFB9}"/>
            </c:ext>
          </c:extLst>
        </c:ser>
        <c:ser>
          <c:idx val="1"/>
          <c:order val="1"/>
          <c:tx>
            <c:strRef>
              <c:f>Sheet2!$D$5</c:f>
              <c:strCache>
                <c:ptCount val="1"/>
                <c:pt idx="0">
                  <c:v>Percentage</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Sheet2!$B$6:$B$7</c:f>
              <c:strCache>
                <c:ptCount val="2"/>
                <c:pt idx="0">
                  <c:v>Bank staff</c:v>
                </c:pt>
                <c:pt idx="1">
                  <c:v>Bank customers</c:v>
                </c:pt>
              </c:strCache>
            </c:strRef>
          </c:cat>
          <c:val>
            <c:numRef>
              <c:f>Sheet2!$D$6:$D$7</c:f>
              <c:numCache>
                <c:formatCode>0.00%</c:formatCode>
                <c:ptCount val="2"/>
                <c:pt idx="0">
                  <c:v>0.23019999999999999</c:v>
                </c:pt>
                <c:pt idx="1">
                  <c:v>0.76980000000000004</c:v>
                </c:pt>
              </c:numCache>
            </c:numRef>
          </c:val>
          <c:extLst>
            <c:ext xmlns:c16="http://schemas.microsoft.com/office/drawing/2014/chart" uri="{C3380CC4-5D6E-409C-BE32-E72D297353CC}">
              <c16:uniqueId val="{00000001-9800-45CD-9B3F-1E4D8D28DFB9}"/>
            </c:ext>
          </c:extLst>
        </c:ser>
        <c:dLbls>
          <c:dLblPos val="outEnd"/>
          <c:showLegendKey val="0"/>
          <c:showVal val="1"/>
          <c:showCatName val="0"/>
          <c:showSerName val="0"/>
          <c:showPercent val="0"/>
          <c:showBubbleSize val="0"/>
        </c:dLbls>
        <c:gapWidth val="164"/>
        <c:overlap val="-22"/>
        <c:axId val="515646528"/>
        <c:axId val="515647008"/>
      </c:barChart>
      <c:catAx>
        <c:axId val="515646528"/>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515647008"/>
        <c:crosses val="autoZero"/>
        <c:auto val="1"/>
        <c:lblAlgn val="ctr"/>
        <c:lblOffset val="100"/>
        <c:noMultiLvlLbl val="0"/>
      </c:catAx>
      <c:valAx>
        <c:axId val="51564700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564652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600" b="1" i="0" u="none" strike="noStrike" kern="1200" cap="all" spc="150" baseline="0">
                <a:solidFill>
                  <a:sysClr val="windowText" lastClr="000000"/>
                </a:solidFill>
                <a:effectLst/>
              </a:rPr>
              <a:t>Number of Responses</a:t>
            </a:r>
            <a:endParaRPr lang="en-US" sz="1600" b="1" i="0" u="none" strike="noStrike" kern="1200" cap="all" spc="150" baseline="0">
              <a:solidFill>
                <a:sysClr val="windowText" lastClr="000000"/>
              </a:solidFill>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Sheet3!$C$5</c:f>
              <c:strCache>
                <c:ptCount val="1"/>
                <c:pt idx="0">
                  <c:v>Value</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ADB7-449E-B3E6-20855551CE38}"/>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ADB7-449E-B3E6-20855551CE38}"/>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Sheet3!$B$6:$B$7</c:f>
              <c:strCache>
                <c:ptCount val="2"/>
                <c:pt idx="0">
                  <c:v>Bank branches</c:v>
                </c:pt>
                <c:pt idx="1">
                  <c:v>Customers of organization</c:v>
                </c:pt>
              </c:strCache>
            </c:strRef>
          </c:cat>
          <c:val>
            <c:numRef>
              <c:f>Sheet3!$C$6:$C$7</c:f>
              <c:numCache>
                <c:formatCode>General</c:formatCode>
                <c:ptCount val="2"/>
                <c:pt idx="0">
                  <c:v>29</c:v>
                </c:pt>
                <c:pt idx="1">
                  <c:v>97</c:v>
                </c:pt>
              </c:numCache>
            </c:numRef>
          </c:val>
          <c:extLst>
            <c:ext xmlns:c16="http://schemas.microsoft.com/office/drawing/2014/chart" uri="{C3380CC4-5D6E-409C-BE32-E72D297353CC}">
              <c16:uniqueId val="{00000004-ADB7-449E-B3E6-20855551CE38}"/>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8390412041868256"/>
          <c:y val="0.31830116545670706"/>
          <c:w val="0.40059169310663484"/>
          <c:h val="0.47685622630504521"/>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0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600"/>
              <a:t>Number of Responses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Sheet4!$C$5</c:f>
              <c:strCache>
                <c:ptCount val="1"/>
                <c:pt idx="0">
                  <c:v>Value</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0C74-4785-B0CF-2FFB21EB5575}"/>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0C74-4785-B0CF-2FFB21EB5575}"/>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0C74-4785-B0CF-2FFB21EB5575}"/>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0C74-4785-B0CF-2FFB21EB5575}"/>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Sheet4!$B$6:$B$9</c:f>
              <c:strCache>
                <c:ptCount val="4"/>
                <c:pt idx="0">
                  <c:v>Less than 2 years</c:v>
                </c:pt>
                <c:pt idx="1">
                  <c:v>2–5 years</c:v>
                </c:pt>
                <c:pt idx="2">
                  <c:v>6–10 years</c:v>
                </c:pt>
                <c:pt idx="3">
                  <c:v>More than 10 years</c:v>
                </c:pt>
              </c:strCache>
            </c:strRef>
          </c:cat>
          <c:val>
            <c:numRef>
              <c:f>Sheet4!$C$6:$C$9</c:f>
              <c:numCache>
                <c:formatCode>General</c:formatCode>
                <c:ptCount val="4"/>
                <c:pt idx="0">
                  <c:v>23</c:v>
                </c:pt>
                <c:pt idx="1">
                  <c:v>45</c:v>
                </c:pt>
                <c:pt idx="2">
                  <c:v>29</c:v>
                </c:pt>
                <c:pt idx="3">
                  <c:v>29</c:v>
                </c:pt>
              </c:numCache>
            </c:numRef>
          </c:val>
          <c:extLst>
            <c:ext xmlns:c16="http://schemas.microsoft.com/office/drawing/2014/chart" uri="{C3380CC4-5D6E-409C-BE32-E72D297353CC}">
              <c16:uniqueId val="{00000008-0C74-4785-B0CF-2FFB21EB5575}"/>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717128336255016"/>
          <c:y val="0.32704344090430371"/>
          <c:w val="0.24239295130733962"/>
          <c:h val="0.3051181543764262"/>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800" b="1" i="0" u="none" strike="noStrike" kern="1200" cap="all" spc="150" baseline="0">
                <a:solidFill>
                  <a:sysClr val="windowText" lastClr="000000"/>
                </a:solidFill>
                <a:effectLst/>
              </a:rPr>
              <a:t>Number of Responses</a:t>
            </a:r>
            <a:endParaRPr lang="en-US" sz="1800" b="1" i="0" u="none" strike="noStrike" kern="1200" cap="all" spc="150" baseline="0">
              <a:solidFill>
                <a:sysClr val="windowText" lastClr="000000"/>
              </a:solidFill>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Sheet5!$C$4</c:f>
              <c:strCache>
                <c:ptCount val="1"/>
                <c:pt idx="0">
                  <c:v>Value</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BD5C-40C6-963E-512A6F6015CF}"/>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BD5C-40C6-963E-512A6F6015CF}"/>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BD5C-40C6-963E-512A6F6015CF}"/>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BD5C-40C6-963E-512A6F6015CF}"/>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Sheet5!$B$5:$B$8</c:f>
              <c:strCache>
                <c:ptCount val="4"/>
                <c:pt idx="0">
                  <c:v>Less than 2 years</c:v>
                </c:pt>
                <c:pt idx="1">
                  <c:v>2–5 years</c:v>
                </c:pt>
                <c:pt idx="2">
                  <c:v>6–10 years</c:v>
                </c:pt>
                <c:pt idx="3">
                  <c:v>More than 10 years</c:v>
                </c:pt>
              </c:strCache>
            </c:strRef>
          </c:cat>
          <c:val>
            <c:numRef>
              <c:f>Sheet5!$C$5:$C$8</c:f>
              <c:numCache>
                <c:formatCode>General</c:formatCode>
                <c:ptCount val="4"/>
                <c:pt idx="0">
                  <c:v>18</c:v>
                </c:pt>
                <c:pt idx="1">
                  <c:v>52</c:v>
                </c:pt>
                <c:pt idx="2">
                  <c:v>34</c:v>
                </c:pt>
                <c:pt idx="3">
                  <c:v>22</c:v>
                </c:pt>
              </c:numCache>
            </c:numRef>
          </c:val>
          <c:extLst>
            <c:ext xmlns:c16="http://schemas.microsoft.com/office/drawing/2014/chart" uri="{C3380CC4-5D6E-409C-BE32-E72D297353CC}">
              <c16:uniqueId val="{00000008-BD5C-40C6-963E-512A6F6015CF}"/>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518050625640136"/>
          <c:y val="0.35459183299761954"/>
          <c:w val="0.21515072880820929"/>
          <c:h val="0.31531753881532659"/>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800" b="1" i="0" u="none" strike="noStrike" kern="1200" cap="all" spc="150" baseline="0">
                <a:solidFill>
                  <a:sysClr val="windowText" lastClr="000000"/>
                </a:solidFill>
                <a:effectLst/>
              </a:rPr>
              <a:t>Number of Responses</a:t>
            </a:r>
            <a:endParaRPr lang="en-US" sz="1800" b="1" i="0" u="none" strike="noStrike" kern="1200" cap="all" spc="150" baseline="0">
              <a:solidFill>
                <a:sysClr val="windowText" lastClr="000000"/>
              </a:solidFill>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Sheet5!$C$18</c:f>
              <c:strCache>
                <c:ptCount val="1"/>
                <c:pt idx="0">
                  <c:v>Value</c:v>
                </c:pt>
              </c:strCache>
            </c:strRef>
          </c:tx>
          <c:spPr>
            <a:solidFill>
              <a:schemeClr val="accent1">
                <a:alpha val="85000"/>
              </a:schemeClr>
            </a:solidFill>
            <a:ln w="9525" cap="flat" cmpd="sng" algn="ctr">
              <a:solidFill>
                <a:schemeClr val="lt1">
                  <a:alpha val="50000"/>
                </a:schemeClr>
              </a:solidFill>
              <a:round/>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0-B41B-4858-82D0-CE02CEAD9A49}"/>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Sheet5!$B$19:$B$21</c:f>
              <c:strCache>
                <c:ptCount val="3"/>
                <c:pt idx="0">
                  <c:v>Yes</c:v>
                </c:pt>
                <c:pt idx="1">
                  <c:v>No</c:v>
                </c:pt>
                <c:pt idx="2">
                  <c:v>Not sure</c:v>
                </c:pt>
              </c:strCache>
            </c:strRef>
          </c:cat>
          <c:val>
            <c:numRef>
              <c:f>Sheet5!$C$19:$C$21</c:f>
              <c:numCache>
                <c:formatCode>General</c:formatCode>
                <c:ptCount val="3"/>
                <c:pt idx="0">
                  <c:v>109</c:v>
                </c:pt>
                <c:pt idx="1">
                  <c:v>0</c:v>
                </c:pt>
                <c:pt idx="2">
                  <c:v>17</c:v>
                </c:pt>
              </c:numCache>
            </c:numRef>
          </c:val>
          <c:extLst>
            <c:ext xmlns:c16="http://schemas.microsoft.com/office/drawing/2014/chart" uri="{C3380CC4-5D6E-409C-BE32-E72D297353CC}">
              <c16:uniqueId val="{00000001-B41B-4858-82D0-CE02CEAD9A49}"/>
            </c:ext>
          </c:extLst>
        </c:ser>
        <c:dLbls>
          <c:dLblPos val="inEnd"/>
          <c:showLegendKey val="0"/>
          <c:showVal val="1"/>
          <c:showCatName val="0"/>
          <c:showSerName val="0"/>
          <c:showPercent val="0"/>
          <c:showBubbleSize val="0"/>
        </c:dLbls>
        <c:gapWidth val="65"/>
        <c:axId val="707750480"/>
        <c:axId val="707748080"/>
      </c:barChart>
      <c:catAx>
        <c:axId val="707750480"/>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707748080"/>
        <c:crosses val="autoZero"/>
        <c:auto val="1"/>
        <c:lblAlgn val="ctr"/>
        <c:lblOffset val="100"/>
        <c:noMultiLvlLbl val="0"/>
      </c:catAx>
      <c:valAx>
        <c:axId val="70774808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707750480"/>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800" b="1" i="0" u="none" strike="noStrike" kern="1200" cap="all" spc="150" baseline="0">
                <a:solidFill>
                  <a:sysClr val="windowText" lastClr="000000"/>
                </a:solidFill>
                <a:effectLst/>
              </a:rPr>
              <a:t>Number of Responses</a:t>
            </a:r>
            <a:endParaRPr lang="en-US" sz="1800" b="1" i="0" u="none" strike="noStrike" kern="1200" cap="all" spc="150" baseline="0">
              <a:solidFill>
                <a:sysClr val="windowText" lastClr="000000"/>
              </a:solidFill>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manualLayout>
          <c:layoutTarget val="inner"/>
          <c:xMode val="edge"/>
          <c:yMode val="edge"/>
          <c:x val="0.24454024496937882"/>
          <c:y val="0.18097222222222226"/>
          <c:w val="0.71223753280839897"/>
          <c:h val="0.61498432487605714"/>
        </c:manualLayout>
      </c:layout>
      <c:barChart>
        <c:barDir val="bar"/>
        <c:grouping val="clustered"/>
        <c:varyColors val="0"/>
        <c:ser>
          <c:idx val="0"/>
          <c:order val="0"/>
          <c:tx>
            <c:strRef>
              <c:f>Sheet5!$C$33</c:f>
              <c:strCache>
                <c:ptCount val="1"/>
                <c:pt idx="0">
                  <c:v>Value</c:v>
                </c:pt>
              </c:strCache>
            </c:strRef>
          </c:tx>
          <c:spPr>
            <a:solidFill>
              <a:srgbClr val="002060"/>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Sheet5!$B$34:$B$37</c:f>
              <c:strCache>
                <c:ptCount val="4"/>
                <c:pt idx="0">
                  <c:v>Based on loan types</c:v>
                </c:pt>
                <c:pt idx="1">
                  <c:v>Cost‑plus pricing</c:v>
                </c:pt>
                <c:pt idx="2">
                  <c:v>Risk‑based pricing</c:v>
                </c:pt>
                <c:pt idx="3">
                  <c:v>Other</c:v>
                </c:pt>
              </c:strCache>
            </c:strRef>
          </c:cat>
          <c:val>
            <c:numRef>
              <c:f>Sheet5!$C$34:$C$37</c:f>
              <c:numCache>
                <c:formatCode>General</c:formatCode>
                <c:ptCount val="4"/>
                <c:pt idx="0">
                  <c:v>58</c:v>
                </c:pt>
                <c:pt idx="1">
                  <c:v>28</c:v>
                </c:pt>
                <c:pt idx="2">
                  <c:v>34</c:v>
                </c:pt>
                <c:pt idx="3">
                  <c:v>6</c:v>
                </c:pt>
              </c:numCache>
            </c:numRef>
          </c:val>
          <c:extLst>
            <c:ext xmlns:c16="http://schemas.microsoft.com/office/drawing/2014/chart" uri="{C3380CC4-5D6E-409C-BE32-E72D297353CC}">
              <c16:uniqueId val="{00000000-C7F4-4E4A-9AED-C49172D0CE5D}"/>
            </c:ext>
          </c:extLst>
        </c:ser>
        <c:ser>
          <c:idx val="1"/>
          <c:order val="1"/>
          <c:tx>
            <c:strRef>
              <c:f>Sheet5!$D$33</c:f>
              <c:strCache>
                <c:ptCount val="1"/>
                <c:pt idx="0">
                  <c:v>Percentage</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Sheet5!$B$34:$B$37</c:f>
              <c:strCache>
                <c:ptCount val="4"/>
                <c:pt idx="0">
                  <c:v>Based on loan types</c:v>
                </c:pt>
                <c:pt idx="1">
                  <c:v>Cost‑plus pricing</c:v>
                </c:pt>
                <c:pt idx="2">
                  <c:v>Risk‑based pricing</c:v>
                </c:pt>
                <c:pt idx="3">
                  <c:v>Other</c:v>
                </c:pt>
              </c:strCache>
            </c:strRef>
          </c:cat>
          <c:val>
            <c:numRef>
              <c:f>Sheet5!$D$34:$D$37</c:f>
              <c:numCache>
                <c:formatCode>0.00%</c:formatCode>
                <c:ptCount val="4"/>
                <c:pt idx="0">
                  <c:v>0.46029999999999999</c:v>
                </c:pt>
                <c:pt idx="1">
                  <c:v>0.22220000000000001</c:v>
                </c:pt>
                <c:pt idx="2">
                  <c:v>0.26979999999999998</c:v>
                </c:pt>
                <c:pt idx="3">
                  <c:v>4.7600000000000003E-2</c:v>
                </c:pt>
              </c:numCache>
            </c:numRef>
          </c:val>
          <c:extLst>
            <c:ext xmlns:c16="http://schemas.microsoft.com/office/drawing/2014/chart" uri="{C3380CC4-5D6E-409C-BE32-E72D297353CC}">
              <c16:uniqueId val="{00000001-C7F4-4E4A-9AED-C49172D0CE5D}"/>
            </c:ext>
          </c:extLst>
        </c:ser>
        <c:dLbls>
          <c:dLblPos val="inEnd"/>
          <c:showLegendKey val="0"/>
          <c:showVal val="1"/>
          <c:showCatName val="0"/>
          <c:showSerName val="0"/>
          <c:showPercent val="0"/>
          <c:showBubbleSize val="0"/>
        </c:dLbls>
        <c:gapWidth val="65"/>
        <c:axId val="480581648"/>
        <c:axId val="480580208"/>
      </c:barChart>
      <c:catAx>
        <c:axId val="480581648"/>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480580208"/>
        <c:crosses val="autoZero"/>
        <c:auto val="1"/>
        <c:lblAlgn val="ctr"/>
        <c:lblOffset val="100"/>
        <c:noMultiLvlLbl val="0"/>
      </c:catAx>
      <c:valAx>
        <c:axId val="480580208"/>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480581648"/>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800" b="1" i="0" u="none" strike="noStrike" kern="1200" cap="all" spc="150" baseline="0">
                <a:solidFill>
                  <a:sysClr val="windowText" lastClr="000000"/>
                </a:solidFill>
                <a:effectLst/>
              </a:rPr>
              <a:t>Number of Responses</a:t>
            </a:r>
            <a:endParaRPr lang="en-US" sz="1800" b="1" i="0" u="none" strike="noStrike" kern="1200" cap="all" spc="150" baseline="0">
              <a:solidFill>
                <a:sysClr val="windowText" lastClr="000000"/>
              </a:solidFill>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9C34-482F-85F5-DE83AA71FAD3}"/>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9C34-482F-85F5-DE83AA71FAD3}"/>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9C34-482F-85F5-DE83AA71FAD3}"/>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Sheet5!$B$49:$B$51</c:f>
              <c:strCache>
                <c:ptCount val="3"/>
                <c:pt idx="0">
                  <c:v>Yes</c:v>
                </c:pt>
                <c:pt idx="1">
                  <c:v>No</c:v>
                </c:pt>
                <c:pt idx="2">
                  <c:v>Partially</c:v>
                </c:pt>
              </c:strCache>
            </c:strRef>
          </c:cat>
          <c:val>
            <c:numRef>
              <c:f>Sheet5!$C$49:$C$51</c:f>
              <c:numCache>
                <c:formatCode>General</c:formatCode>
                <c:ptCount val="3"/>
                <c:pt idx="0">
                  <c:v>84</c:v>
                </c:pt>
                <c:pt idx="2">
                  <c:v>42</c:v>
                </c:pt>
              </c:numCache>
            </c:numRef>
          </c:val>
          <c:extLst>
            <c:ext xmlns:c16="http://schemas.microsoft.com/office/drawing/2014/chart" uri="{C3380CC4-5D6E-409C-BE32-E72D297353CC}">
              <c16:uniqueId val="{00000006-9C34-482F-85F5-DE83AA71FAD3}"/>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kern="1200" cap="all" spc="150" baseline="0">
                <a:solidFill>
                  <a:sysClr val="windowText" lastClr="000000"/>
                </a:solidFill>
                <a:effectLst/>
              </a:rPr>
              <a:t>Number of Responses</a:t>
            </a:r>
            <a:endParaRPr lang="en-US" sz="1400" b="1" i="0" u="none" strike="noStrike" kern="1200" cap="all" spc="150" baseline="0">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Sheet5!$C$62</c:f>
              <c:strCache>
                <c:ptCount val="1"/>
                <c:pt idx="0">
                  <c:v>Value</c:v>
                </c:pt>
              </c:strCache>
            </c:strRef>
          </c:tx>
          <c:spPr>
            <a:solidFill>
              <a:schemeClr val="accent1"/>
            </a:solidFill>
            <a:ln>
              <a:noFill/>
            </a:ln>
            <a:effectLst/>
          </c:spPr>
          <c:invertIfNegative val="0"/>
          <c:cat>
            <c:strRef>
              <c:f>Sheet5!$B$63:$B$67</c:f>
              <c:strCache>
                <c:ptCount val="5"/>
                <c:pt idx="0">
                  <c:v>Monthly</c:v>
                </c:pt>
                <c:pt idx="1">
                  <c:v>Quarterly</c:v>
                </c:pt>
                <c:pt idx="2">
                  <c:v>Half-yearly</c:v>
                </c:pt>
                <c:pt idx="3">
                  <c:v>Yearly</c:v>
                </c:pt>
                <c:pt idx="4">
                  <c:v>Only when policy rates change</c:v>
                </c:pt>
              </c:strCache>
            </c:strRef>
          </c:cat>
          <c:val>
            <c:numRef>
              <c:f>Sheet5!$C$63:$C$67</c:f>
              <c:numCache>
                <c:formatCode>General</c:formatCode>
                <c:ptCount val="5"/>
                <c:pt idx="0">
                  <c:v>0</c:v>
                </c:pt>
                <c:pt idx="1">
                  <c:v>0</c:v>
                </c:pt>
                <c:pt idx="2">
                  <c:v>15</c:v>
                </c:pt>
                <c:pt idx="3">
                  <c:v>0</c:v>
                </c:pt>
                <c:pt idx="4">
                  <c:v>0</c:v>
                </c:pt>
              </c:numCache>
            </c:numRef>
          </c:val>
          <c:extLst>
            <c:ext xmlns:c16="http://schemas.microsoft.com/office/drawing/2014/chart" uri="{C3380CC4-5D6E-409C-BE32-E72D297353CC}">
              <c16:uniqueId val="{00000000-9C8E-406D-9748-B23F97127464}"/>
            </c:ext>
          </c:extLst>
        </c:ser>
        <c:dLbls>
          <c:showLegendKey val="0"/>
          <c:showVal val="0"/>
          <c:showCatName val="0"/>
          <c:showSerName val="0"/>
          <c:showPercent val="0"/>
          <c:showBubbleSize val="0"/>
        </c:dLbls>
        <c:gapWidth val="219"/>
        <c:overlap val="-27"/>
        <c:axId val="706163312"/>
        <c:axId val="706164752"/>
      </c:barChart>
      <c:catAx>
        <c:axId val="706163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6164752"/>
        <c:crosses val="autoZero"/>
        <c:auto val="1"/>
        <c:lblAlgn val="ctr"/>
        <c:lblOffset val="100"/>
        <c:noMultiLvlLbl val="0"/>
      </c:catAx>
      <c:valAx>
        <c:axId val="706164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61633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kern="1200" cap="all" spc="150" baseline="0">
                <a:solidFill>
                  <a:sysClr val="windowText" lastClr="000000"/>
                </a:solidFill>
                <a:effectLst/>
              </a:rPr>
              <a:t>Number of Responses</a:t>
            </a:r>
            <a:endParaRPr lang="en-US" sz="1400" b="1" i="0" u="none" strike="noStrike" kern="1200" cap="all" spc="150" baseline="0">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Sheet5!$C$78</c:f>
              <c:strCache>
                <c:ptCount val="1"/>
                <c:pt idx="0">
                  <c:v>Value</c:v>
                </c:pt>
              </c:strCache>
            </c:strRef>
          </c:tx>
          <c:spPr>
            <a:solidFill>
              <a:schemeClr val="accent1"/>
            </a:solidFill>
            <a:ln>
              <a:noFill/>
            </a:ln>
            <a:effectLst/>
          </c:spPr>
          <c:invertIfNegative val="0"/>
          <c:cat>
            <c:strRef>
              <c:f>Sheet5!$B$79:$B$81</c:f>
              <c:strCache>
                <c:ptCount val="3"/>
                <c:pt idx="0">
                  <c:v>Yes</c:v>
                </c:pt>
                <c:pt idx="1">
                  <c:v>No</c:v>
                </c:pt>
                <c:pt idx="2">
                  <c:v>Not applicable</c:v>
                </c:pt>
              </c:strCache>
            </c:strRef>
          </c:cat>
          <c:val>
            <c:numRef>
              <c:f>Sheet5!$C$79:$C$81</c:f>
              <c:numCache>
                <c:formatCode>General</c:formatCode>
                <c:ptCount val="3"/>
                <c:pt idx="0">
                  <c:v>0</c:v>
                </c:pt>
                <c:pt idx="1">
                  <c:v>0</c:v>
                </c:pt>
                <c:pt idx="2">
                  <c:v>15</c:v>
                </c:pt>
              </c:numCache>
            </c:numRef>
          </c:val>
          <c:extLst>
            <c:ext xmlns:c16="http://schemas.microsoft.com/office/drawing/2014/chart" uri="{C3380CC4-5D6E-409C-BE32-E72D297353CC}">
              <c16:uniqueId val="{00000000-6686-4970-8367-1B8D9E267690}"/>
            </c:ext>
          </c:extLst>
        </c:ser>
        <c:dLbls>
          <c:showLegendKey val="0"/>
          <c:showVal val="0"/>
          <c:showCatName val="0"/>
          <c:showSerName val="0"/>
          <c:showPercent val="0"/>
          <c:showBubbleSize val="0"/>
        </c:dLbls>
        <c:gapWidth val="219"/>
        <c:overlap val="-27"/>
        <c:axId val="518413552"/>
        <c:axId val="518414032"/>
      </c:barChart>
      <c:catAx>
        <c:axId val="518413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8414032"/>
        <c:crosses val="autoZero"/>
        <c:auto val="1"/>
        <c:lblAlgn val="ctr"/>
        <c:lblOffset val="100"/>
        <c:noMultiLvlLbl val="0"/>
      </c:catAx>
      <c:valAx>
        <c:axId val="5184140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84135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kern="1200" cap="all" spc="150" baseline="0">
                <a:solidFill>
                  <a:sysClr val="windowText" lastClr="000000"/>
                </a:solidFill>
                <a:effectLst/>
              </a:rPr>
              <a:t>Number of Responses</a:t>
            </a:r>
            <a:endParaRPr lang="en-US" sz="1400" b="1" i="0" u="none" strike="noStrike" kern="1200" cap="all" spc="150" baseline="0">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Sheet5!$C$94</c:f>
              <c:strCache>
                <c:ptCount val="1"/>
                <c:pt idx="0">
                  <c:v>Value</c:v>
                </c:pt>
              </c:strCache>
            </c:strRef>
          </c:tx>
          <c:spPr>
            <a:solidFill>
              <a:schemeClr val="accent1"/>
            </a:solidFill>
            <a:ln>
              <a:noFill/>
            </a:ln>
            <a:effectLst/>
          </c:spPr>
          <c:invertIfNegative val="0"/>
          <c:cat>
            <c:strRef>
              <c:f>Sheet5!$B$95:$B$101</c:f>
              <c:strCache>
                <c:ptCount val="7"/>
                <c:pt idx="0">
                  <c:v>Cost of deposits/funding</c:v>
                </c:pt>
                <c:pt idx="1">
                  <c:v>Central bank policy rate</c:v>
                </c:pt>
                <c:pt idx="2">
                  <c:v>Inflation</c:v>
                </c:pt>
                <c:pt idx="3">
                  <c:v>Market competition</c:v>
                </c:pt>
                <c:pt idx="4">
                  <c:v>Liquidity position</c:v>
                </c:pt>
                <c:pt idx="5">
                  <c:v>Expected risk premium</c:v>
                </c:pt>
                <c:pt idx="6">
                  <c:v>Other</c:v>
                </c:pt>
              </c:strCache>
            </c:strRef>
          </c:cat>
          <c:val>
            <c:numRef>
              <c:f>Sheet5!$C$95:$C$101</c:f>
              <c:numCache>
                <c:formatCode>General</c:formatCode>
                <c:ptCount val="7"/>
                <c:pt idx="0">
                  <c:v>121</c:v>
                </c:pt>
                <c:pt idx="1">
                  <c:v>118</c:v>
                </c:pt>
                <c:pt idx="2">
                  <c:v>103</c:v>
                </c:pt>
                <c:pt idx="3">
                  <c:v>110</c:v>
                </c:pt>
                <c:pt idx="4">
                  <c:v>96</c:v>
                </c:pt>
                <c:pt idx="5">
                  <c:v>107</c:v>
                </c:pt>
                <c:pt idx="6">
                  <c:v>11</c:v>
                </c:pt>
              </c:numCache>
            </c:numRef>
          </c:val>
          <c:extLst>
            <c:ext xmlns:c16="http://schemas.microsoft.com/office/drawing/2014/chart" uri="{C3380CC4-5D6E-409C-BE32-E72D297353CC}">
              <c16:uniqueId val="{00000000-B390-43DF-A130-2FC6F5CF3BC8}"/>
            </c:ext>
          </c:extLst>
        </c:ser>
        <c:dLbls>
          <c:showLegendKey val="0"/>
          <c:showVal val="0"/>
          <c:showCatName val="0"/>
          <c:showSerName val="0"/>
          <c:showPercent val="0"/>
          <c:showBubbleSize val="0"/>
        </c:dLbls>
        <c:gapWidth val="219"/>
        <c:overlap val="-27"/>
        <c:axId val="686390400"/>
        <c:axId val="686382240"/>
      </c:barChart>
      <c:catAx>
        <c:axId val="6863904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6382240"/>
        <c:crosses val="autoZero"/>
        <c:auto val="1"/>
        <c:lblAlgn val="ctr"/>
        <c:lblOffset val="100"/>
        <c:noMultiLvlLbl val="0"/>
      </c:catAx>
      <c:valAx>
        <c:axId val="6863822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63904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Number of Responses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Sheet5!$C$111</c:f>
              <c:strCache>
                <c:ptCount val="1"/>
                <c:pt idx="0">
                  <c:v>Value</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90D-459D-82CC-B6A47F02A0BC}"/>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90D-459D-82CC-B6A47F02A0BC}"/>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490D-459D-82CC-B6A47F02A0BC}"/>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Sheet5!$B$112:$B$114</c:f>
              <c:strCache>
                <c:ptCount val="3"/>
                <c:pt idx="0">
                  <c:v>Yes</c:v>
                </c:pt>
                <c:pt idx="1">
                  <c:v>No</c:v>
                </c:pt>
                <c:pt idx="2">
                  <c:v>Partially</c:v>
                </c:pt>
              </c:strCache>
            </c:strRef>
          </c:cat>
          <c:val>
            <c:numRef>
              <c:f>Sheet5!$C$112:$C$114</c:f>
              <c:numCache>
                <c:formatCode>General</c:formatCode>
                <c:ptCount val="3"/>
                <c:pt idx="0">
                  <c:v>86</c:v>
                </c:pt>
                <c:pt idx="1">
                  <c:v>6</c:v>
                </c:pt>
                <c:pt idx="2">
                  <c:v>34</c:v>
                </c:pt>
              </c:numCache>
            </c:numRef>
          </c:val>
          <c:extLst>
            <c:ext xmlns:c16="http://schemas.microsoft.com/office/drawing/2014/chart" uri="{C3380CC4-5D6E-409C-BE32-E72D297353CC}">
              <c16:uniqueId val="{00000006-490D-459D-82CC-B6A47F02A0BC}"/>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6988636363636376"/>
          <c:y val="0.41205211247088391"/>
          <c:w val="0.12701329794703289"/>
          <c:h val="0.23651242556359778"/>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05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sz="1600" b="1" i="0" u="none" strike="noStrike" kern="1200" baseline="0">
                <a:solidFill>
                  <a:sysClr val="windowText" lastClr="000000">
                    <a:lumMod val="75000"/>
                    <a:lumOff val="25000"/>
                  </a:sysClr>
                </a:solidFill>
              </a:rPr>
              <a:t>Number of Responses</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Sheet5!$C$126</c:f>
              <c:strCache>
                <c:ptCount val="1"/>
                <c:pt idx="0">
                  <c:v>Value</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Sheet5!$B$127:$B$129</c:f>
              <c:strCache>
                <c:ptCount val="3"/>
                <c:pt idx="0">
                  <c:v>Yes</c:v>
                </c:pt>
                <c:pt idx="1">
                  <c:v>No</c:v>
                </c:pt>
                <c:pt idx="2">
                  <c:v>Partially</c:v>
                </c:pt>
              </c:strCache>
            </c:strRef>
          </c:cat>
          <c:val>
            <c:numRef>
              <c:f>Sheet5!$C$127:$C$129</c:f>
              <c:numCache>
                <c:formatCode>General</c:formatCode>
                <c:ptCount val="3"/>
                <c:pt idx="0">
                  <c:v>14</c:v>
                </c:pt>
                <c:pt idx="1">
                  <c:v>63</c:v>
                </c:pt>
                <c:pt idx="2">
                  <c:v>49</c:v>
                </c:pt>
              </c:numCache>
            </c:numRef>
          </c:val>
          <c:extLst>
            <c:ext xmlns:c16="http://schemas.microsoft.com/office/drawing/2014/chart" uri="{C3380CC4-5D6E-409C-BE32-E72D297353CC}">
              <c16:uniqueId val="{00000000-93A1-497D-A704-A9AAC8941459}"/>
            </c:ext>
          </c:extLst>
        </c:ser>
        <c:dLbls>
          <c:dLblPos val="outEnd"/>
          <c:showLegendKey val="0"/>
          <c:showVal val="1"/>
          <c:showCatName val="0"/>
          <c:showSerName val="0"/>
          <c:showPercent val="0"/>
          <c:showBubbleSize val="0"/>
        </c:dLbls>
        <c:gapWidth val="444"/>
        <c:overlap val="-90"/>
        <c:axId val="866001184"/>
        <c:axId val="866000704"/>
      </c:barChart>
      <c:catAx>
        <c:axId val="8660011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866000704"/>
        <c:crosses val="autoZero"/>
        <c:auto val="1"/>
        <c:lblAlgn val="ctr"/>
        <c:lblOffset val="100"/>
        <c:noMultiLvlLbl val="0"/>
      </c:catAx>
      <c:valAx>
        <c:axId val="866000704"/>
        <c:scaling>
          <c:orientation val="minMax"/>
        </c:scaling>
        <c:delete val="1"/>
        <c:axPos val="l"/>
        <c:numFmt formatCode="General" sourceLinked="1"/>
        <c:majorTickMark val="none"/>
        <c:minorTickMark val="none"/>
        <c:tickLblPos val="nextTo"/>
        <c:crossAx val="866001184"/>
        <c:crosses val="autoZero"/>
        <c:crossBetween val="between"/>
      </c:valAx>
      <c:spPr>
        <a:noFill/>
        <a:ln>
          <a:noFill/>
        </a:ln>
        <a:effectLst/>
      </c:spPr>
    </c:plotArea>
    <c:plotVisOnly val="1"/>
    <c:dispBlanksAs val="gap"/>
    <c:showDLblsOverMax val="0"/>
  </c:chart>
  <c:spPr>
    <a:noFill/>
    <a:ln w="9525" cap="flat" cmpd="sng" algn="ctr">
      <a:solidFill>
        <a:schemeClr val="tx1"/>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800" b="1" i="0" u="none" strike="noStrike" kern="1200" cap="all" spc="120" normalizeH="0" baseline="0">
                <a:solidFill>
                  <a:sysClr val="windowText" lastClr="000000">
                    <a:lumMod val="75000"/>
                    <a:lumOff val="25000"/>
                  </a:sysClr>
                </a:solidFill>
              </a:rPr>
              <a:t>Number of Responses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FD61-4C02-A428-1455B6801A22}"/>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FD61-4C02-A428-1455B6801A22}"/>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FD61-4C02-A428-1455B6801A22}"/>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Sheet5!$B$143:$B$145</c:f>
              <c:strCache>
                <c:ptCount val="3"/>
                <c:pt idx="0">
                  <c:v>Yes</c:v>
                </c:pt>
                <c:pt idx="1">
                  <c:v>No</c:v>
                </c:pt>
                <c:pt idx="2">
                  <c:v>To some extent</c:v>
                </c:pt>
              </c:strCache>
            </c:strRef>
          </c:cat>
          <c:val>
            <c:numRef>
              <c:f>Sheet5!$C$143:$C$145</c:f>
              <c:numCache>
                <c:formatCode>General</c:formatCode>
                <c:ptCount val="3"/>
                <c:pt idx="0">
                  <c:v>104</c:v>
                </c:pt>
                <c:pt idx="1">
                  <c:v>3</c:v>
                </c:pt>
                <c:pt idx="2">
                  <c:v>19</c:v>
                </c:pt>
              </c:numCache>
            </c:numRef>
          </c:val>
          <c:extLst>
            <c:ext xmlns:c16="http://schemas.microsoft.com/office/drawing/2014/chart" uri="{C3380CC4-5D6E-409C-BE32-E72D297353CC}">
              <c16:uniqueId val="{00000006-FD61-4C02-A428-1455B6801A22}"/>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4462514376714151"/>
          <c:y val="0.38314823497145223"/>
          <c:w val="0.16324002477218438"/>
          <c:h val="0.23829303050463008"/>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05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Number of Responses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DDDE-45E8-8F5A-5058D1010B30}"/>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DDDE-45E8-8F5A-5058D1010B30}"/>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Sheet5!$B$159:$B$160</c:f>
              <c:strCache>
                <c:ptCount val="2"/>
                <c:pt idx="0">
                  <c:v>Yes</c:v>
                </c:pt>
                <c:pt idx="1">
                  <c:v>No</c:v>
                </c:pt>
              </c:strCache>
            </c:strRef>
          </c:cat>
          <c:val>
            <c:numRef>
              <c:f>Sheet5!$C$159:$C$160</c:f>
              <c:numCache>
                <c:formatCode>General</c:formatCode>
                <c:ptCount val="2"/>
                <c:pt idx="0">
                  <c:v>111</c:v>
                </c:pt>
                <c:pt idx="1">
                  <c:v>15</c:v>
                </c:pt>
              </c:numCache>
            </c:numRef>
          </c:val>
          <c:extLst>
            <c:ext xmlns:c16="http://schemas.microsoft.com/office/drawing/2014/chart" uri="{C3380CC4-5D6E-409C-BE32-E72D297353CC}">
              <c16:uniqueId val="{00000004-DDDE-45E8-8F5A-5058D1010B30}"/>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81896174616351103"/>
          <c:y val="0.48884491552110282"/>
          <c:w val="7.8414479059311912E-2"/>
          <c:h val="0.15768167892427359"/>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05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800" b="1" i="0" u="none" strike="noStrike" kern="1200" baseline="0">
                <a:solidFill>
                  <a:sysClr val="windowText" lastClr="000000">
                    <a:lumMod val="75000"/>
                    <a:lumOff val="25000"/>
                  </a:sysClr>
                </a:solidFill>
              </a:rPr>
              <a:t>Number of Responses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D4B9-4B0D-93B0-6166FB8C363D}"/>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D4B9-4B0D-93B0-6166FB8C363D}"/>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Sheet5!$B$176:$B$177</c:f>
              <c:strCache>
                <c:ptCount val="2"/>
                <c:pt idx="0">
                  <c:v>Yes</c:v>
                </c:pt>
                <c:pt idx="1">
                  <c:v>No</c:v>
                </c:pt>
              </c:strCache>
            </c:strRef>
          </c:cat>
          <c:val>
            <c:numRef>
              <c:f>Sheet5!$C$176:$C$177</c:f>
              <c:numCache>
                <c:formatCode>General</c:formatCode>
                <c:ptCount val="2"/>
                <c:pt idx="0">
                  <c:v>114</c:v>
                </c:pt>
                <c:pt idx="1">
                  <c:v>12</c:v>
                </c:pt>
              </c:numCache>
            </c:numRef>
          </c:val>
          <c:extLst>
            <c:ext xmlns:c16="http://schemas.microsoft.com/office/drawing/2014/chart" uri="{C3380CC4-5D6E-409C-BE32-E72D297353CC}">
              <c16:uniqueId val="{00000004-D4B9-4B0D-93B0-6166FB8C363D}"/>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1709608595401886"/>
          <c:y val="0.46583549028689752"/>
          <c:w val="0.17271736951233735"/>
          <c:h val="0.15768173693149901"/>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sz="1600" b="1" i="0" u="none" strike="noStrike" kern="1200" baseline="0">
                <a:solidFill>
                  <a:sysClr val="windowText" lastClr="000000">
                    <a:lumMod val="75000"/>
                    <a:lumOff val="25000"/>
                  </a:sysClr>
                </a:solidFill>
              </a:rPr>
              <a:t>Number of Responses</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Sheet5!$B$194:$B$196</c:f>
              <c:strCache>
                <c:ptCount val="3"/>
                <c:pt idx="0">
                  <c:v>Yes</c:v>
                </c:pt>
                <c:pt idx="1">
                  <c:v>No</c:v>
                </c:pt>
                <c:pt idx="2">
                  <c:v>Sometimes</c:v>
                </c:pt>
              </c:strCache>
            </c:strRef>
          </c:cat>
          <c:val>
            <c:numRef>
              <c:f>Sheet5!$C$194:$C$196</c:f>
              <c:numCache>
                <c:formatCode>General</c:formatCode>
                <c:ptCount val="3"/>
                <c:pt idx="0">
                  <c:v>0</c:v>
                </c:pt>
                <c:pt idx="1">
                  <c:v>15</c:v>
                </c:pt>
                <c:pt idx="2">
                  <c:v>0</c:v>
                </c:pt>
              </c:numCache>
            </c:numRef>
          </c:val>
          <c:extLst>
            <c:ext xmlns:c16="http://schemas.microsoft.com/office/drawing/2014/chart" uri="{C3380CC4-5D6E-409C-BE32-E72D297353CC}">
              <c16:uniqueId val="{00000000-B45F-4EF4-8B63-4C4702DF3D75}"/>
            </c:ext>
          </c:extLst>
        </c:ser>
        <c:dLbls>
          <c:dLblPos val="outEnd"/>
          <c:showLegendKey val="0"/>
          <c:showVal val="1"/>
          <c:showCatName val="0"/>
          <c:showSerName val="0"/>
          <c:showPercent val="0"/>
          <c:showBubbleSize val="0"/>
        </c:dLbls>
        <c:gapWidth val="444"/>
        <c:overlap val="-90"/>
        <c:axId val="612081536"/>
        <c:axId val="612085376"/>
      </c:barChart>
      <c:catAx>
        <c:axId val="6120815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612085376"/>
        <c:crosses val="autoZero"/>
        <c:auto val="1"/>
        <c:lblAlgn val="ctr"/>
        <c:lblOffset val="100"/>
        <c:noMultiLvlLbl val="0"/>
      </c:catAx>
      <c:valAx>
        <c:axId val="612085376"/>
        <c:scaling>
          <c:orientation val="minMax"/>
        </c:scaling>
        <c:delete val="1"/>
        <c:axPos val="l"/>
        <c:numFmt formatCode="General" sourceLinked="1"/>
        <c:majorTickMark val="none"/>
        <c:minorTickMark val="none"/>
        <c:tickLblPos val="nextTo"/>
        <c:crossAx val="612081536"/>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600" b="1" i="0" u="none" strike="noStrike" kern="1200" baseline="0">
                <a:solidFill>
                  <a:sysClr val="windowText" lastClr="000000">
                    <a:lumMod val="75000"/>
                    <a:lumOff val="25000"/>
                  </a:sysClr>
                </a:solidFill>
              </a:rPr>
              <a:t>Number of Responses</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Sheet5!$B$211:$B$213</c:f>
              <c:strCache>
                <c:ptCount val="3"/>
                <c:pt idx="0">
                  <c:v>Very important</c:v>
                </c:pt>
                <c:pt idx="1">
                  <c:v>Important</c:v>
                </c:pt>
                <c:pt idx="2">
                  <c:v>Not important</c:v>
                </c:pt>
              </c:strCache>
            </c:strRef>
          </c:cat>
          <c:val>
            <c:numRef>
              <c:f>Sheet5!$C$211:$C$213</c:f>
              <c:numCache>
                <c:formatCode>General</c:formatCode>
                <c:ptCount val="3"/>
                <c:pt idx="0">
                  <c:v>104</c:v>
                </c:pt>
                <c:pt idx="1">
                  <c:v>20</c:v>
                </c:pt>
                <c:pt idx="2">
                  <c:v>2</c:v>
                </c:pt>
              </c:numCache>
            </c:numRef>
          </c:val>
          <c:extLst>
            <c:ext xmlns:c16="http://schemas.microsoft.com/office/drawing/2014/chart" uri="{C3380CC4-5D6E-409C-BE32-E72D297353CC}">
              <c16:uniqueId val="{00000000-42B1-4C58-A391-3517059C478E}"/>
            </c:ext>
          </c:extLst>
        </c:ser>
        <c:dLbls>
          <c:dLblPos val="inEnd"/>
          <c:showLegendKey val="0"/>
          <c:showVal val="1"/>
          <c:showCatName val="0"/>
          <c:showSerName val="0"/>
          <c:showPercent val="0"/>
          <c:showBubbleSize val="0"/>
        </c:dLbls>
        <c:gapWidth val="115"/>
        <c:overlap val="-20"/>
        <c:axId val="699930880"/>
        <c:axId val="699929920"/>
      </c:barChart>
      <c:catAx>
        <c:axId val="699930880"/>
        <c:scaling>
          <c:orientation val="minMax"/>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9929920"/>
        <c:crosses val="autoZero"/>
        <c:auto val="1"/>
        <c:lblAlgn val="ctr"/>
        <c:lblOffset val="100"/>
        <c:noMultiLvlLbl val="0"/>
      </c:catAx>
      <c:valAx>
        <c:axId val="69992992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99308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800" b="1" i="0" u="none" strike="noStrike" kern="1200" baseline="0">
                <a:solidFill>
                  <a:sysClr val="windowText" lastClr="000000">
                    <a:lumMod val="75000"/>
                    <a:lumOff val="25000"/>
                  </a:sysClr>
                </a:solidFill>
              </a:rPr>
              <a:t>Number of Responses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77AA-4F86-A316-3946EFEFF357}"/>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77AA-4F86-A316-3946EFEFF357}"/>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77AA-4F86-A316-3946EFEFF357}"/>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Sheet5!$B$228:$B$230</c:f>
              <c:strCache>
                <c:ptCount val="3"/>
                <c:pt idx="0">
                  <c:v>Yes</c:v>
                </c:pt>
                <c:pt idx="1">
                  <c:v>No</c:v>
                </c:pt>
                <c:pt idx="2">
                  <c:v>Sometimes</c:v>
                </c:pt>
              </c:strCache>
            </c:strRef>
          </c:cat>
          <c:val>
            <c:numRef>
              <c:f>Sheet5!$C$228:$C$230</c:f>
              <c:numCache>
                <c:formatCode>General</c:formatCode>
                <c:ptCount val="3"/>
                <c:pt idx="0">
                  <c:v>108</c:v>
                </c:pt>
                <c:pt idx="1">
                  <c:v>4</c:v>
                </c:pt>
                <c:pt idx="2">
                  <c:v>14</c:v>
                </c:pt>
              </c:numCache>
            </c:numRef>
          </c:val>
          <c:extLst>
            <c:ext xmlns:c16="http://schemas.microsoft.com/office/drawing/2014/chart" uri="{C3380CC4-5D6E-409C-BE32-E72D297353CC}">
              <c16:uniqueId val="{00000006-77AA-4F86-A316-3946EFEFF357}"/>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4137620478765132"/>
          <c:y val="0.46323467662963358"/>
          <c:w val="0.15819462084472094"/>
          <c:h val="0.23785559937804213"/>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800" b="1" i="0" u="none" strike="noStrike" kern="1200" baseline="0">
                <a:solidFill>
                  <a:sysClr val="windowText" lastClr="000000">
                    <a:lumMod val="75000"/>
                    <a:lumOff val="25000"/>
                  </a:sysClr>
                </a:solidFill>
              </a:rPr>
              <a:t>Number of Responses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manualLayout>
          <c:layoutTarget val="inner"/>
          <c:xMode val="edge"/>
          <c:yMode val="edge"/>
          <c:x val="0.18028504986207616"/>
          <c:y val="0.20182723352031379"/>
          <c:w val="0.78405463244295526"/>
          <c:h val="0.70088148965680741"/>
        </c:manualLayout>
      </c:layout>
      <c:barChart>
        <c:barDir val="bar"/>
        <c:grouping val="clustered"/>
        <c:varyColors val="0"/>
        <c:ser>
          <c:idx val="0"/>
          <c:order val="0"/>
          <c:spPr>
            <a:solidFill>
              <a:schemeClr val="accent1">
                <a:alpha val="85000"/>
              </a:schemeClr>
            </a:solidFill>
            <a:ln w="9525" cap="flat" cmpd="sng" algn="ctr">
              <a:solidFill>
                <a:schemeClr val="lt1">
                  <a:alpha val="50000"/>
                </a:schemeClr>
              </a:solidFill>
              <a:round/>
            </a:ln>
            <a:effectLst/>
          </c:spPr>
          <c:invertIfNegative val="0"/>
          <c:dLbls>
            <c:dLbl>
              <c:idx val="0"/>
              <c:layout>
                <c:manualLayout>
                  <c:x val="-8.2422114697864382E-2"/>
                  <c:y val="-8.4141441525372332E-1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5ED-440B-8EF7-0498A2B2F4D1}"/>
                </c:ext>
              </c:extLst>
            </c:dLbl>
            <c:dLbl>
              <c:idx val="1"/>
              <c:layout>
                <c:manualLayout>
                  <c:x val="-1.1274380569258528E-2"/>
                  <c:y val="-6.9388939039072284E-18"/>
                </c:manualLayout>
              </c:layout>
              <c:dLblPos val="outEnd"/>
              <c:showLegendKey val="0"/>
              <c:showVal val="1"/>
              <c:showCatName val="0"/>
              <c:showSerName val="0"/>
              <c:showPercent val="0"/>
              <c:showBubbleSize val="0"/>
              <c:extLst>
                <c:ext xmlns:c15="http://schemas.microsoft.com/office/drawing/2012/chart" uri="{CE6537A1-D6FC-4f65-9D91-7224C49458BB}">
                  <c15:layout>
                    <c:manualLayout>
                      <c:w val="5.1528033364506537E-2"/>
                      <c:h val="6.4918972817441745E-2"/>
                    </c:manualLayout>
                  </c15:layout>
                </c:ext>
                <c:ext xmlns:c16="http://schemas.microsoft.com/office/drawing/2014/chart" uri="{C3380CC4-5D6E-409C-BE32-E72D297353CC}">
                  <c16:uniqueId val="{00000001-35ED-440B-8EF7-0498A2B2F4D1}"/>
                </c:ext>
              </c:extLst>
            </c:dLbl>
            <c:dLbl>
              <c:idx val="2"/>
              <c:layout>
                <c:manualLayout>
                  <c:x val="-1.4214629893656974E-2"/>
                  <c:y val="9.2840600729858277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5ED-440B-8EF7-0498A2B2F4D1}"/>
                </c:ext>
              </c:extLst>
            </c:dLbl>
            <c:spPr>
              <a:solidFill>
                <a:srgbClr val="002060"/>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Sheet5!$B$244:$B$246</c:f>
              <c:strCache>
                <c:ptCount val="3"/>
                <c:pt idx="0">
                  <c:v>Yes</c:v>
                </c:pt>
                <c:pt idx="1">
                  <c:v>No</c:v>
                </c:pt>
                <c:pt idx="2">
                  <c:v>Sometimes</c:v>
                </c:pt>
              </c:strCache>
            </c:strRef>
          </c:cat>
          <c:val>
            <c:numRef>
              <c:f>Sheet5!$C$244:$C$246</c:f>
              <c:numCache>
                <c:formatCode>General</c:formatCode>
                <c:ptCount val="3"/>
                <c:pt idx="0">
                  <c:v>113</c:v>
                </c:pt>
                <c:pt idx="1">
                  <c:v>3</c:v>
                </c:pt>
                <c:pt idx="2">
                  <c:v>10</c:v>
                </c:pt>
              </c:numCache>
            </c:numRef>
          </c:val>
          <c:extLst>
            <c:ext xmlns:c16="http://schemas.microsoft.com/office/drawing/2014/chart" uri="{C3380CC4-5D6E-409C-BE32-E72D297353CC}">
              <c16:uniqueId val="{00000003-35ED-440B-8EF7-0498A2B2F4D1}"/>
            </c:ext>
          </c:extLst>
        </c:ser>
        <c:dLbls>
          <c:dLblPos val="inEnd"/>
          <c:showLegendKey val="0"/>
          <c:showVal val="1"/>
          <c:showCatName val="0"/>
          <c:showSerName val="0"/>
          <c:showPercent val="0"/>
          <c:showBubbleSize val="0"/>
        </c:dLbls>
        <c:gapWidth val="65"/>
        <c:axId val="873983376"/>
        <c:axId val="873992496"/>
      </c:barChart>
      <c:catAx>
        <c:axId val="873983376"/>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873992496"/>
        <c:crosses val="autoZero"/>
        <c:auto val="1"/>
        <c:lblAlgn val="ctr"/>
        <c:lblOffset val="100"/>
        <c:noMultiLvlLbl val="0"/>
      </c:catAx>
      <c:valAx>
        <c:axId val="873992496"/>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873983376"/>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kern="1200" baseline="0">
                <a:solidFill>
                  <a:sysClr val="windowText" lastClr="000000">
                    <a:lumMod val="75000"/>
                    <a:lumOff val="25000"/>
                  </a:sysClr>
                </a:solidFill>
              </a:rPr>
              <a:t>Number of Responses</a:t>
            </a:r>
          </a:p>
        </c:rich>
      </c:tx>
      <c:layout>
        <c:manualLayout>
          <c:xMode val="edge"/>
          <c:yMode val="edge"/>
          <c:x val="0.39560411198600182"/>
          <c:y val="3.703703703703703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B98-4E0C-8538-96BCA081B5E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B98-4E0C-8538-96BCA081B5E8}"/>
              </c:ext>
            </c:extLst>
          </c:dPt>
          <c:cat>
            <c:strRef>
              <c:f>Sheet5!$B$260:$B$261</c:f>
              <c:strCache>
                <c:ptCount val="2"/>
                <c:pt idx="0">
                  <c:v>Yes</c:v>
                </c:pt>
                <c:pt idx="1">
                  <c:v>No</c:v>
                </c:pt>
              </c:strCache>
            </c:strRef>
          </c:cat>
          <c:val>
            <c:numRef>
              <c:f>Sheet5!$C$260:$C$261</c:f>
              <c:numCache>
                <c:formatCode>General</c:formatCode>
                <c:ptCount val="2"/>
                <c:pt idx="0">
                  <c:v>102</c:v>
                </c:pt>
                <c:pt idx="1">
                  <c:v>24</c:v>
                </c:pt>
              </c:numCache>
            </c:numRef>
          </c:val>
          <c:extLst>
            <c:ext xmlns:c16="http://schemas.microsoft.com/office/drawing/2014/chart" uri="{C3380CC4-5D6E-409C-BE32-E72D297353CC}">
              <c16:uniqueId val="{00000004-3B98-4E0C-8538-96BCA081B5E8}"/>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800" b="1" i="0" u="none" strike="noStrike" kern="1200" spc="0" baseline="0">
                <a:solidFill>
                  <a:sysClr val="windowText" lastClr="000000">
                    <a:lumMod val="75000"/>
                    <a:lumOff val="25000"/>
                  </a:sysClr>
                </a:solidFill>
              </a:rPr>
              <a:t>Number of Responses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Sheet5!$C$275:$C$276</c:f>
              <c:strCache>
                <c:ptCount val="2"/>
                <c:pt idx="0">
                  <c:v>Value</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Sheet5!$B$277:$B$279</c:f>
              <c:strCache>
                <c:ptCount val="3"/>
                <c:pt idx="0">
                  <c:v>Branch manager</c:v>
                </c:pt>
                <c:pt idx="1">
                  <c:v>Credit committee</c:v>
                </c:pt>
                <c:pt idx="2">
                  <c:v>Head office credit department</c:v>
                </c:pt>
              </c:strCache>
            </c:strRef>
          </c:cat>
          <c:val>
            <c:numRef>
              <c:f>Sheet5!$C$277:$C$279</c:f>
              <c:numCache>
                <c:formatCode>General</c:formatCode>
                <c:ptCount val="3"/>
                <c:pt idx="0">
                  <c:v>16</c:v>
                </c:pt>
              </c:numCache>
            </c:numRef>
          </c:val>
          <c:extLst>
            <c:ext xmlns:c16="http://schemas.microsoft.com/office/drawing/2014/chart" uri="{C3380CC4-5D6E-409C-BE32-E72D297353CC}">
              <c16:uniqueId val="{00000000-B777-429E-99B8-75ED0E484980}"/>
            </c:ext>
          </c:extLst>
        </c:ser>
        <c:ser>
          <c:idx val="1"/>
          <c:order val="1"/>
          <c:tx>
            <c:strRef>
              <c:f>Sheet5!$D$275:$D$276</c:f>
              <c:strCache>
                <c:ptCount val="2"/>
                <c:pt idx="0">
                  <c:v>Percentage</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Sheet5!$B$277:$B$279</c:f>
              <c:strCache>
                <c:ptCount val="3"/>
                <c:pt idx="0">
                  <c:v>Branch manager</c:v>
                </c:pt>
                <c:pt idx="1">
                  <c:v>Credit committee</c:v>
                </c:pt>
                <c:pt idx="2">
                  <c:v>Head office credit department</c:v>
                </c:pt>
              </c:strCache>
            </c:strRef>
          </c:cat>
          <c:val>
            <c:numRef>
              <c:f>Sheet5!$D$277:$D$279</c:f>
              <c:numCache>
                <c:formatCode>General</c:formatCode>
                <c:ptCount val="3"/>
                <c:pt idx="0" formatCode="0.00%">
                  <c:v>1</c:v>
                </c:pt>
              </c:numCache>
            </c:numRef>
          </c:val>
          <c:extLst>
            <c:ext xmlns:c16="http://schemas.microsoft.com/office/drawing/2014/chart" uri="{C3380CC4-5D6E-409C-BE32-E72D297353CC}">
              <c16:uniqueId val="{00000001-B777-429E-99B8-75ED0E484980}"/>
            </c:ext>
          </c:extLst>
        </c:ser>
        <c:dLbls>
          <c:dLblPos val="inEnd"/>
          <c:showLegendKey val="0"/>
          <c:showVal val="1"/>
          <c:showCatName val="0"/>
          <c:showSerName val="0"/>
          <c:showPercent val="0"/>
          <c:showBubbleSize val="0"/>
        </c:dLbls>
        <c:gapWidth val="65"/>
        <c:axId val="1878113455"/>
        <c:axId val="1878117295"/>
      </c:barChart>
      <c:catAx>
        <c:axId val="1878113455"/>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878117295"/>
        <c:crosses val="autoZero"/>
        <c:auto val="1"/>
        <c:lblAlgn val="ctr"/>
        <c:lblOffset val="100"/>
        <c:noMultiLvlLbl val="0"/>
      </c:catAx>
      <c:valAx>
        <c:axId val="1878117295"/>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1878113455"/>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sz="1600" b="1" i="0" u="none" strike="noStrike" kern="1200" baseline="0">
                <a:solidFill>
                  <a:sysClr val="windowText" lastClr="000000">
                    <a:lumMod val="75000"/>
                    <a:lumOff val="25000"/>
                  </a:sysClr>
                </a:solidFill>
              </a:rPr>
              <a:t>Number of Responses</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Sheet5!$B$293:$B$294</c:f>
              <c:strCache>
                <c:ptCount val="2"/>
                <c:pt idx="0">
                  <c:v>Yes</c:v>
                </c:pt>
                <c:pt idx="1">
                  <c:v>No</c:v>
                </c:pt>
              </c:strCache>
            </c:strRef>
          </c:cat>
          <c:val>
            <c:numRef>
              <c:f>Sheet5!$C$293:$C$294</c:f>
              <c:numCache>
                <c:formatCode>General</c:formatCode>
                <c:ptCount val="2"/>
                <c:pt idx="0">
                  <c:v>126</c:v>
                </c:pt>
                <c:pt idx="1">
                  <c:v>0</c:v>
                </c:pt>
              </c:numCache>
            </c:numRef>
          </c:val>
          <c:extLst>
            <c:ext xmlns:c16="http://schemas.microsoft.com/office/drawing/2014/chart" uri="{C3380CC4-5D6E-409C-BE32-E72D297353CC}">
              <c16:uniqueId val="{00000000-785E-4130-A107-993556D74EBC}"/>
            </c:ext>
          </c:extLst>
        </c:ser>
        <c:dLbls>
          <c:dLblPos val="outEnd"/>
          <c:showLegendKey val="0"/>
          <c:showVal val="1"/>
          <c:showCatName val="0"/>
          <c:showSerName val="0"/>
          <c:showPercent val="0"/>
          <c:showBubbleSize val="0"/>
        </c:dLbls>
        <c:gapWidth val="444"/>
        <c:overlap val="-90"/>
        <c:axId val="873375712"/>
        <c:axId val="873376192"/>
      </c:barChart>
      <c:catAx>
        <c:axId val="8733757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873376192"/>
        <c:crosses val="autoZero"/>
        <c:auto val="1"/>
        <c:lblAlgn val="ctr"/>
        <c:lblOffset val="100"/>
        <c:noMultiLvlLbl val="0"/>
      </c:catAx>
      <c:valAx>
        <c:axId val="873376192"/>
        <c:scaling>
          <c:orientation val="minMax"/>
        </c:scaling>
        <c:delete val="1"/>
        <c:axPos val="l"/>
        <c:numFmt formatCode="General" sourceLinked="1"/>
        <c:majorTickMark val="none"/>
        <c:minorTickMark val="none"/>
        <c:tickLblPos val="nextTo"/>
        <c:crossAx val="873375712"/>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800" b="1" i="0" u="none" strike="noStrike" kern="1200" baseline="0">
                <a:solidFill>
                  <a:sysClr val="windowText" lastClr="000000">
                    <a:lumMod val="75000"/>
                    <a:lumOff val="25000"/>
                  </a:sysClr>
                </a:solidFill>
              </a:rPr>
              <a:t>Number of Responses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816E-423C-8440-CF28A2CCA725}"/>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816E-423C-8440-CF28A2CCA725}"/>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Sheet5!$B$312:$B$313</c:f>
              <c:strCache>
                <c:ptCount val="2"/>
                <c:pt idx="0">
                  <c:v>Yes</c:v>
                </c:pt>
                <c:pt idx="1">
                  <c:v>No</c:v>
                </c:pt>
              </c:strCache>
            </c:strRef>
          </c:cat>
          <c:val>
            <c:numRef>
              <c:f>Sheet5!$C$312:$C$313</c:f>
              <c:numCache>
                <c:formatCode>General</c:formatCode>
                <c:ptCount val="2"/>
                <c:pt idx="0">
                  <c:v>116</c:v>
                </c:pt>
                <c:pt idx="1">
                  <c:v>10</c:v>
                </c:pt>
              </c:numCache>
            </c:numRef>
          </c:val>
          <c:extLst>
            <c:ext xmlns:c16="http://schemas.microsoft.com/office/drawing/2014/chart" uri="{C3380CC4-5D6E-409C-BE32-E72D297353CC}">
              <c16:uniqueId val="{00000004-816E-423C-8440-CF28A2CCA725}"/>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9237936254178554"/>
          <c:y val="0.46508420533194994"/>
          <c:w val="7.9031074783789262E-2"/>
          <c:h val="0.15951192390966989"/>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kern="1200" baseline="0">
                <a:solidFill>
                  <a:sysClr val="windowText" lastClr="000000">
                    <a:lumMod val="75000"/>
                    <a:lumOff val="25000"/>
                  </a:sysClr>
                </a:solidFill>
              </a:rPr>
              <a:t>Number of Responses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Sheet5!$B$329:$B$330</c:f>
              <c:strCache>
                <c:ptCount val="2"/>
                <c:pt idx="0">
                  <c:v>Yes</c:v>
                </c:pt>
                <c:pt idx="1">
                  <c:v>No</c:v>
                </c:pt>
              </c:strCache>
            </c:strRef>
          </c:cat>
          <c:val>
            <c:numRef>
              <c:f>Sheet5!$C$329:$C$330</c:f>
              <c:numCache>
                <c:formatCode>General</c:formatCode>
                <c:ptCount val="2"/>
                <c:pt idx="0">
                  <c:v>96</c:v>
                </c:pt>
                <c:pt idx="1">
                  <c:v>30</c:v>
                </c:pt>
              </c:numCache>
            </c:numRef>
          </c:val>
          <c:extLst>
            <c:ext xmlns:c16="http://schemas.microsoft.com/office/drawing/2014/chart" uri="{C3380CC4-5D6E-409C-BE32-E72D297353CC}">
              <c16:uniqueId val="{00000000-5320-4B47-AB2B-681BCE1F6F2A}"/>
            </c:ext>
          </c:extLst>
        </c:ser>
        <c:dLbls>
          <c:showLegendKey val="0"/>
          <c:showVal val="0"/>
          <c:showCatName val="0"/>
          <c:showSerName val="0"/>
          <c:showPercent val="0"/>
          <c:showBubbleSize val="0"/>
        </c:dLbls>
        <c:gapWidth val="219"/>
        <c:overlap val="-27"/>
        <c:axId val="873997296"/>
        <c:axId val="873978096"/>
      </c:barChart>
      <c:catAx>
        <c:axId val="873997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3978096"/>
        <c:crosses val="autoZero"/>
        <c:auto val="1"/>
        <c:lblAlgn val="ctr"/>
        <c:lblOffset val="100"/>
        <c:noMultiLvlLbl val="0"/>
      </c:catAx>
      <c:valAx>
        <c:axId val="873978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39972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800" b="1" i="0" u="none" strike="noStrike" kern="1200" baseline="0">
                <a:solidFill>
                  <a:sysClr val="windowText" lastClr="000000">
                    <a:lumMod val="75000"/>
                    <a:lumOff val="25000"/>
                  </a:sysClr>
                </a:solidFill>
              </a:rPr>
              <a:t>Number of Responses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E8E0-4C76-BC64-B1EFAFC4E14D}"/>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E8E0-4C76-BC64-B1EFAFC4E14D}"/>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E8E0-4C76-BC64-B1EFAFC4E14D}"/>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Sheet5!$B$346:$B$348</c:f>
              <c:strCache>
                <c:ptCount val="3"/>
                <c:pt idx="0">
                  <c:v>Yes</c:v>
                </c:pt>
                <c:pt idx="1">
                  <c:v>No</c:v>
                </c:pt>
                <c:pt idx="2">
                  <c:v>Partially</c:v>
                </c:pt>
              </c:strCache>
            </c:strRef>
          </c:cat>
          <c:val>
            <c:numRef>
              <c:f>Sheet5!$C$346:$C$348</c:f>
              <c:numCache>
                <c:formatCode>General</c:formatCode>
                <c:ptCount val="3"/>
                <c:pt idx="0">
                  <c:v>77</c:v>
                </c:pt>
                <c:pt idx="1">
                  <c:v>12</c:v>
                </c:pt>
                <c:pt idx="2">
                  <c:v>37</c:v>
                </c:pt>
              </c:numCache>
            </c:numRef>
          </c:val>
          <c:extLst>
            <c:ext xmlns:c16="http://schemas.microsoft.com/office/drawing/2014/chart" uri="{C3380CC4-5D6E-409C-BE32-E72D297353CC}">
              <c16:uniqueId val="{00000006-E8E0-4C76-BC64-B1EFAFC4E14D}"/>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915123404819181"/>
          <c:y val="0.41094549453038165"/>
          <c:w val="0.1274203265276834"/>
          <c:h val="0.23948837985464017"/>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800" b="1" i="0" u="none" strike="noStrike" kern="1200" baseline="0">
                <a:solidFill>
                  <a:sysClr val="windowText" lastClr="000000">
                    <a:lumMod val="75000"/>
                    <a:lumOff val="25000"/>
                  </a:sysClr>
                </a:solidFill>
              </a:rPr>
              <a:t>Number of Responses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bar"/>
        <c:grouping val="clustered"/>
        <c:varyColors val="0"/>
        <c:ser>
          <c:idx val="0"/>
          <c:order val="0"/>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Sheet5!$B$363:$B$367</c:f>
              <c:strCache>
                <c:ptCount val="5"/>
                <c:pt idx="0">
                  <c:v>Very effective</c:v>
                </c:pt>
                <c:pt idx="1">
                  <c:v>Effective</c:v>
                </c:pt>
                <c:pt idx="2">
                  <c:v>Neutral</c:v>
                </c:pt>
                <c:pt idx="3">
                  <c:v>Ineffective</c:v>
                </c:pt>
                <c:pt idx="4">
                  <c:v>Very ineffective</c:v>
                </c:pt>
              </c:strCache>
            </c:strRef>
          </c:cat>
          <c:val>
            <c:numRef>
              <c:f>Sheet5!$C$363:$C$367</c:f>
              <c:numCache>
                <c:formatCode>General</c:formatCode>
                <c:ptCount val="5"/>
                <c:pt idx="0">
                  <c:v>21</c:v>
                </c:pt>
                <c:pt idx="1">
                  <c:v>63</c:v>
                </c:pt>
                <c:pt idx="2">
                  <c:v>28</c:v>
                </c:pt>
                <c:pt idx="3">
                  <c:v>10</c:v>
                </c:pt>
                <c:pt idx="4">
                  <c:v>4</c:v>
                </c:pt>
              </c:numCache>
            </c:numRef>
          </c:val>
          <c:extLst>
            <c:ext xmlns:c16="http://schemas.microsoft.com/office/drawing/2014/chart" uri="{C3380CC4-5D6E-409C-BE32-E72D297353CC}">
              <c16:uniqueId val="{00000000-E270-447F-9BC6-7CF477DB7FAA}"/>
            </c:ext>
          </c:extLst>
        </c:ser>
        <c:dLbls>
          <c:dLblPos val="inEnd"/>
          <c:showLegendKey val="0"/>
          <c:showVal val="1"/>
          <c:showCatName val="0"/>
          <c:showSerName val="0"/>
          <c:showPercent val="0"/>
          <c:showBubbleSize val="0"/>
        </c:dLbls>
        <c:gapWidth val="65"/>
        <c:axId val="873379072"/>
        <c:axId val="873371392"/>
      </c:barChart>
      <c:catAx>
        <c:axId val="873379072"/>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873371392"/>
        <c:crosses val="autoZero"/>
        <c:auto val="1"/>
        <c:lblAlgn val="ctr"/>
        <c:lblOffset val="100"/>
        <c:noMultiLvlLbl val="0"/>
      </c:catAx>
      <c:valAx>
        <c:axId val="873371392"/>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873379072"/>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kern="1200" baseline="0">
                <a:solidFill>
                  <a:sysClr val="windowText" lastClr="000000">
                    <a:lumMod val="75000"/>
                    <a:lumOff val="25000"/>
                  </a:sysClr>
                </a:solidFill>
              </a:rPr>
              <a:t>Number of Responses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Sheet5!$B$379:$B$384</c:f>
              <c:strCache>
                <c:ptCount val="6"/>
                <c:pt idx="0">
                  <c:v>High competition</c:v>
                </c:pt>
                <c:pt idx="1">
                  <c:v>Frequent central bank policy changes</c:v>
                </c:pt>
                <c:pt idx="2">
                  <c:v>Inadequate data on customer risk</c:v>
                </c:pt>
                <c:pt idx="3">
                  <c:v>Lack of transparency</c:v>
                </c:pt>
                <c:pt idx="4">
                  <c:v>Limited flexibility at branch level</c:v>
                </c:pt>
                <c:pt idx="5">
                  <c:v>Other</c:v>
                </c:pt>
              </c:strCache>
            </c:strRef>
          </c:cat>
          <c:val>
            <c:numRef>
              <c:f>Sheet5!$C$379:$C$384</c:f>
              <c:numCache>
                <c:formatCode>General</c:formatCode>
                <c:ptCount val="6"/>
                <c:pt idx="0">
                  <c:v>101</c:v>
                </c:pt>
                <c:pt idx="1">
                  <c:v>84</c:v>
                </c:pt>
                <c:pt idx="2">
                  <c:v>62</c:v>
                </c:pt>
                <c:pt idx="3">
                  <c:v>41</c:v>
                </c:pt>
                <c:pt idx="4">
                  <c:v>57</c:v>
                </c:pt>
                <c:pt idx="5">
                  <c:v>19</c:v>
                </c:pt>
              </c:numCache>
            </c:numRef>
          </c:val>
          <c:extLst>
            <c:ext xmlns:c16="http://schemas.microsoft.com/office/drawing/2014/chart" uri="{C3380CC4-5D6E-409C-BE32-E72D297353CC}">
              <c16:uniqueId val="{00000000-35C5-4D72-B37F-CB87298BBCBA}"/>
            </c:ext>
          </c:extLst>
        </c:ser>
        <c:dLbls>
          <c:dLblPos val="outEnd"/>
          <c:showLegendKey val="0"/>
          <c:showVal val="1"/>
          <c:showCatName val="0"/>
          <c:showSerName val="0"/>
          <c:showPercent val="0"/>
          <c:showBubbleSize val="0"/>
        </c:dLbls>
        <c:gapWidth val="219"/>
        <c:overlap val="-27"/>
        <c:axId val="906257952"/>
        <c:axId val="906270432"/>
      </c:barChart>
      <c:catAx>
        <c:axId val="906257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6270432"/>
        <c:crosses val="autoZero"/>
        <c:auto val="1"/>
        <c:lblAlgn val="ctr"/>
        <c:lblOffset val="100"/>
        <c:noMultiLvlLbl val="0"/>
      </c:catAx>
      <c:valAx>
        <c:axId val="906270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62579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800" b="1" i="0" u="none" strike="noStrike" kern="1200" baseline="0">
                <a:solidFill>
                  <a:sysClr val="windowText" lastClr="000000">
                    <a:lumMod val="75000"/>
                    <a:lumOff val="25000"/>
                  </a:sysClr>
                </a:solidFill>
              </a:rPr>
              <a:t>Number of Responses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7594-4760-9F48-A1CADECCA1E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7594-4760-9F48-A1CADECCA1E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7594-4760-9F48-A1CADECCA1E1}"/>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Sheet5!$B$394:$B$396</c:f>
              <c:strCache>
                <c:ptCount val="3"/>
                <c:pt idx="0">
                  <c:v>Yes</c:v>
                </c:pt>
                <c:pt idx="1">
                  <c:v>No</c:v>
                </c:pt>
                <c:pt idx="2">
                  <c:v>Sometimes</c:v>
                </c:pt>
              </c:strCache>
            </c:strRef>
          </c:cat>
          <c:val>
            <c:numRef>
              <c:f>Sheet5!$C$394:$C$396</c:f>
              <c:numCache>
                <c:formatCode>General</c:formatCode>
                <c:ptCount val="3"/>
                <c:pt idx="0">
                  <c:v>97</c:v>
                </c:pt>
                <c:pt idx="1">
                  <c:v>5</c:v>
                </c:pt>
                <c:pt idx="2">
                  <c:v>24</c:v>
                </c:pt>
              </c:numCache>
            </c:numRef>
          </c:val>
          <c:extLst>
            <c:ext xmlns:c16="http://schemas.microsoft.com/office/drawing/2014/chart" uri="{C3380CC4-5D6E-409C-BE32-E72D297353CC}">
              <c16:uniqueId val="{00000006-7594-4760-9F48-A1CADECCA1E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4952790856700546"/>
          <c:y val="0.44834604393366589"/>
          <c:w val="0.1565865044360831"/>
          <c:h val="0.24156603012220662"/>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sz="1600" b="1" i="0" u="none" strike="noStrike" kern="1200" baseline="0">
                <a:solidFill>
                  <a:sysClr val="windowText" lastClr="000000">
                    <a:lumMod val="75000"/>
                    <a:lumOff val="25000"/>
                  </a:sysClr>
                </a:solidFill>
              </a:rPr>
              <a:t>Number of Responses</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Sheet5!$B$413:$B$415</c:f>
              <c:strCache>
                <c:ptCount val="3"/>
                <c:pt idx="0">
                  <c:v>Yes</c:v>
                </c:pt>
                <c:pt idx="1">
                  <c:v>No</c:v>
                </c:pt>
                <c:pt idx="2">
                  <c:v>Partially</c:v>
                </c:pt>
              </c:strCache>
            </c:strRef>
          </c:cat>
          <c:val>
            <c:numRef>
              <c:f>Sheet5!$C$413:$C$415</c:f>
              <c:numCache>
                <c:formatCode>General</c:formatCode>
                <c:ptCount val="3"/>
                <c:pt idx="0">
                  <c:v>88</c:v>
                </c:pt>
                <c:pt idx="1">
                  <c:v>9</c:v>
                </c:pt>
                <c:pt idx="2">
                  <c:v>29</c:v>
                </c:pt>
              </c:numCache>
            </c:numRef>
          </c:val>
          <c:extLst>
            <c:ext xmlns:c16="http://schemas.microsoft.com/office/drawing/2014/chart" uri="{C3380CC4-5D6E-409C-BE32-E72D297353CC}">
              <c16:uniqueId val="{00000000-E3E2-40D2-8115-9ABC4E4638EC}"/>
            </c:ext>
          </c:extLst>
        </c:ser>
        <c:dLbls>
          <c:dLblPos val="outEnd"/>
          <c:showLegendKey val="0"/>
          <c:showVal val="1"/>
          <c:showCatName val="0"/>
          <c:showSerName val="0"/>
          <c:showPercent val="0"/>
          <c:showBubbleSize val="0"/>
        </c:dLbls>
        <c:gapWidth val="444"/>
        <c:overlap val="-90"/>
        <c:axId val="884123712"/>
        <c:axId val="884129952"/>
      </c:barChart>
      <c:catAx>
        <c:axId val="8841237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884129952"/>
        <c:crosses val="autoZero"/>
        <c:auto val="1"/>
        <c:lblAlgn val="ctr"/>
        <c:lblOffset val="100"/>
        <c:noMultiLvlLbl val="0"/>
      </c:catAx>
      <c:valAx>
        <c:axId val="884129952"/>
        <c:scaling>
          <c:orientation val="minMax"/>
        </c:scaling>
        <c:delete val="1"/>
        <c:axPos val="l"/>
        <c:numFmt formatCode="General" sourceLinked="1"/>
        <c:majorTickMark val="none"/>
        <c:minorTickMark val="none"/>
        <c:tickLblPos val="nextTo"/>
        <c:crossAx val="884123712"/>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6.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7.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8.xml><?xml version="1.0" encoding="utf-8"?>
<cs:chartStyle xmlns:cs="http://schemas.microsoft.com/office/drawing/2012/chartStyle" xmlns:a="http://schemas.openxmlformats.org/drawingml/2006/main" id="341">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9.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0.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7.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0.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HzI5Io8dF36+itffAJN+o7djqw==">CgMxLjAyCGguZ2pkZ3hzOAByITFaU3kzYlhDSWFLMFB5TWphS18xcGRhM2haUmF5ZG1NSQ==</go:docsCustomData>
</go:gDocsCustomXmlDataStorage>
</file>

<file path=customXml/itemProps1.xml><?xml version="1.0" encoding="utf-8"?>
<ds:datastoreItem xmlns:ds="http://schemas.openxmlformats.org/officeDocument/2006/customXml" ds:itemID="{A0D35E6E-6C20-4DA3-AE6B-3A562DBB2FE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6142</TotalTime>
  <Pages>31</Pages>
  <Words>3505</Words>
  <Characters>19984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Office</cp:lastModifiedBy>
  <cp:revision>219</cp:revision>
  <dcterms:created xsi:type="dcterms:W3CDTF">2026-04-27T19:10:00Z</dcterms:created>
  <dcterms:modified xsi:type="dcterms:W3CDTF">2026-05-26T07:48:00Z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id="B0VnKmuq"/&gt;&lt;style id="http://www.zotero.org/styles/apa" locale="en-US"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