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7423" w14:textId="005990E7" w:rsidR="002B4B39" w:rsidRPr="003D2903" w:rsidRDefault="00190BD5" w:rsidP="00190BD5">
      <w:pPr>
        <w:pStyle w:val="Heading1"/>
        <w:jc w:val="center"/>
        <w:rPr>
          <w:rFonts w:ascii="Times New Roman" w:hAnsi="Times New Roman" w:cs="Times New Roman"/>
        </w:rPr>
      </w:pPr>
      <w:r w:rsidRPr="003D2903">
        <w:rPr>
          <w:rFonts w:ascii="Times New Roman" w:hAnsi="Times New Roman" w:cs="Times New Roman"/>
        </w:rPr>
        <w:t>Misbehavior Detection in Vehicle-to-Everything Networks Using the VeReMi Extension Dataset</w:t>
      </w:r>
    </w:p>
    <w:p w14:paraId="252841E5" w14:textId="6116C496" w:rsidR="00190BD5" w:rsidRPr="003D2903" w:rsidRDefault="00190BD5" w:rsidP="00965EF4">
      <w:pPr>
        <w:pStyle w:val="Heading4"/>
        <w:jc w:val="center"/>
        <w:rPr>
          <w:rFonts w:ascii="Times New Roman" w:hAnsi="Times New Roman" w:cs="Times New Roman"/>
          <w:b/>
          <w:bCs/>
          <w:i w:val="0"/>
          <w:iCs w:val="0"/>
          <w:color w:val="auto"/>
        </w:rPr>
      </w:pPr>
      <w:r w:rsidRPr="003D2903">
        <w:rPr>
          <w:rFonts w:ascii="Times New Roman" w:hAnsi="Times New Roman" w:cs="Times New Roman"/>
          <w:b/>
          <w:bCs/>
          <w:i w:val="0"/>
          <w:iCs w:val="0"/>
          <w:color w:val="auto"/>
        </w:rPr>
        <w:t>Akid Abrar, Civil, Construction and Environmental Engineering, Graduate (Ph.D.)</w:t>
      </w:r>
    </w:p>
    <w:p w14:paraId="4B839343" w14:textId="77777777" w:rsidR="00190BD5" w:rsidRPr="003D2903" w:rsidRDefault="00190BD5" w:rsidP="00190BD5">
      <w:pPr>
        <w:rPr>
          <w:rFonts w:ascii="Times New Roman" w:hAnsi="Times New Roman" w:cs="Times New Roman"/>
        </w:rPr>
      </w:pPr>
    </w:p>
    <w:p w14:paraId="72C738BE" w14:textId="7F80E490" w:rsidR="00190BD5" w:rsidRPr="003D2903" w:rsidRDefault="00190BD5" w:rsidP="00190BD5">
      <w:pPr>
        <w:pStyle w:val="Heading2"/>
        <w:rPr>
          <w:rFonts w:ascii="Times New Roman" w:hAnsi="Times New Roman" w:cs="Times New Roman"/>
        </w:rPr>
      </w:pPr>
      <w:r w:rsidRPr="003D2903">
        <w:rPr>
          <w:rFonts w:ascii="Times New Roman" w:hAnsi="Times New Roman" w:cs="Times New Roman"/>
        </w:rPr>
        <w:t>Dataset Selection</w:t>
      </w:r>
    </w:p>
    <w:p w14:paraId="2A1E67D6" w14:textId="2FB4275C" w:rsidR="00190BD5" w:rsidRPr="003D2903" w:rsidRDefault="00190BD5" w:rsidP="00190BD5">
      <w:pPr>
        <w:spacing w:line="240" w:lineRule="auto"/>
        <w:rPr>
          <w:rFonts w:ascii="Times New Roman" w:hAnsi="Times New Roman" w:cs="Times New Roman"/>
        </w:rPr>
      </w:pPr>
      <w:r w:rsidRPr="003D2903">
        <w:rPr>
          <w:rFonts w:ascii="Times New Roman" w:hAnsi="Times New Roman" w:cs="Times New Roman"/>
          <w:b/>
          <w:bCs/>
        </w:rPr>
        <w:t xml:space="preserve">Source: </w:t>
      </w:r>
      <w:r w:rsidRPr="003D2903">
        <w:rPr>
          <w:rFonts w:ascii="Times New Roman" w:hAnsi="Times New Roman" w:cs="Times New Roman"/>
        </w:rPr>
        <w:t xml:space="preserve">VeReMi Extension dataset, hosted on Mendeley Data: </w:t>
      </w:r>
      <w:hyperlink r:id="rId5" w:history="1">
        <w:r w:rsidRPr="003D2903">
          <w:rPr>
            <w:rStyle w:val="Hyperlink"/>
            <w:rFonts w:ascii="Times New Roman" w:hAnsi="Times New Roman" w:cs="Times New Roman"/>
          </w:rPr>
          <w:t>https://data.mendeley.com/datasets/k62n4z9gdz/1</w:t>
        </w:r>
      </w:hyperlink>
      <w:r w:rsidRPr="003D2903">
        <w:rPr>
          <w:rFonts w:ascii="Times New Roman" w:hAnsi="Times New Roman" w:cs="Times New Roman"/>
        </w:rPr>
        <w:t xml:space="preserve">. It is directly downloadable from the source and used in the local PC or </w:t>
      </w:r>
      <w:r w:rsidR="00D92EBF" w:rsidRPr="003D2903">
        <w:rPr>
          <w:rFonts w:ascii="Times New Roman" w:hAnsi="Times New Roman" w:cs="Times New Roman"/>
        </w:rPr>
        <w:t xml:space="preserve">Google </w:t>
      </w:r>
      <w:r w:rsidR="00C862CA" w:rsidRPr="003D2903">
        <w:rPr>
          <w:rFonts w:ascii="Times New Roman" w:hAnsi="Times New Roman" w:cs="Times New Roman"/>
        </w:rPr>
        <w:t>Colab.</w:t>
      </w:r>
    </w:p>
    <w:p w14:paraId="746160DB" w14:textId="565856A5" w:rsidR="00190BD5" w:rsidRPr="003D2903" w:rsidRDefault="00190BD5" w:rsidP="00190BD5">
      <w:pPr>
        <w:spacing w:line="240" w:lineRule="auto"/>
        <w:rPr>
          <w:rFonts w:ascii="Times New Roman" w:hAnsi="Times New Roman" w:cs="Times New Roman"/>
        </w:rPr>
      </w:pPr>
      <w:r w:rsidRPr="003D2903">
        <w:rPr>
          <w:rFonts w:ascii="Times New Roman" w:hAnsi="Times New Roman" w:cs="Times New Roman"/>
          <w:b/>
          <w:bCs/>
        </w:rPr>
        <w:t>Size:</w:t>
      </w:r>
      <w:r w:rsidR="00C862CA" w:rsidRPr="003D2903">
        <w:rPr>
          <w:rFonts w:ascii="Times New Roman" w:hAnsi="Times New Roman" w:cs="Times New Roman"/>
          <w:b/>
          <w:bCs/>
        </w:rPr>
        <w:t xml:space="preserve"> </w:t>
      </w:r>
      <w:r w:rsidR="00C862CA" w:rsidRPr="003D2903">
        <w:rPr>
          <w:rFonts w:ascii="Times New Roman" w:hAnsi="Times New Roman" w:cs="Times New Roman"/>
        </w:rPr>
        <w:t>Approximately 3.19 million Basic Safety Message (BSM) instances with 28 features per instance and one target label column (class).</w:t>
      </w:r>
    </w:p>
    <w:p w14:paraId="4361B7C3" w14:textId="05E5371F" w:rsidR="00190BD5" w:rsidRPr="003D2903" w:rsidRDefault="00190BD5" w:rsidP="00190BD5">
      <w:pPr>
        <w:spacing w:line="240" w:lineRule="auto"/>
        <w:rPr>
          <w:rFonts w:ascii="Times New Roman" w:hAnsi="Times New Roman" w:cs="Times New Roman"/>
        </w:rPr>
      </w:pPr>
      <w:r w:rsidRPr="003D2903">
        <w:rPr>
          <w:rFonts w:ascii="Times New Roman" w:hAnsi="Times New Roman" w:cs="Times New Roman"/>
          <w:b/>
          <w:bCs/>
        </w:rPr>
        <w:t>Data Types:</w:t>
      </w:r>
      <w:r w:rsidR="00D92EBF" w:rsidRPr="003D2903">
        <w:rPr>
          <w:rFonts w:ascii="Times New Roman" w:hAnsi="Times New Roman" w:cs="Times New Roman"/>
          <w:b/>
          <w:bCs/>
        </w:rPr>
        <w:t xml:space="preserve"> </w:t>
      </w:r>
      <w:r w:rsidR="0097761A">
        <w:rPr>
          <w:rFonts w:ascii="Times New Roman" w:hAnsi="Times New Roman" w:cs="Times New Roman"/>
        </w:rPr>
        <w:t>All</w:t>
      </w:r>
      <w:r w:rsidR="00D92EBF" w:rsidRPr="003D2903">
        <w:rPr>
          <w:rFonts w:ascii="Times New Roman" w:hAnsi="Times New Roman" w:cs="Times New Roman"/>
        </w:rPr>
        <w:t xml:space="preserve"> numerical features including vehicle position coordinates (x, y, z), speed, heading, acceleration,</w:t>
      </w:r>
      <w:r w:rsidR="0097761A">
        <w:rPr>
          <w:rFonts w:ascii="Times New Roman" w:hAnsi="Times New Roman" w:cs="Times New Roman"/>
        </w:rPr>
        <w:t xml:space="preserve"> error noise</w:t>
      </w:r>
      <w:r w:rsidR="00D92EBF" w:rsidRPr="003D2903">
        <w:rPr>
          <w:rFonts w:ascii="Times New Roman" w:hAnsi="Times New Roman" w:cs="Times New Roman"/>
        </w:rPr>
        <w:t xml:space="preserve"> and timestamps. The target variable is categorical with 20 classes: one benign class (normal V2X communication) and 19 distinct attack categories representing different misbehavior types (e.g., </w:t>
      </w:r>
      <w:r w:rsidR="00D92EBF" w:rsidRPr="00930155">
        <w:rPr>
          <w:rFonts w:ascii="Times New Roman" w:hAnsi="Times New Roman" w:cs="Times New Roman"/>
        </w:rPr>
        <w:t>constant position,</w:t>
      </w:r>
      <w:r w:rsidR="00930155" w:rsidRPr="00930155">
        <w:rPr>
          <w:rFonts w:ascii="Times New Roman" w:hAnsi="Times New Roman" w:cs="Times New Roman"/>
        </w:rPr>
        <w:t xml:space="preserve"> denial of service (DoS), </w:t>
      </w:r>
      <w:r w:rsidR="00D92EBF" w:rsidRPr="00930155">
        <w:rPr>
          <w:rFonts w:ascii="Times New Roman" w:hAnsi="Times New Roman" w:cs="Times New Roman"/>
        </w:rPr>
        <w:t>constant speed, random offset, eventual stop</w:t>
      </w:r>
      <w:r w:rsidR="00D92EBF" w:rsidRPr="003D2903">
        <w:rPr>
          <w:rFonts w:ascii="Times New Roman" w:hAnsi="Times New Roman" w:cs="Times New Roman"/>
        </w:rPr>
        <w:t>).</w:t>
      </w:r>
    </w:p>
    <w:p w14:paraId="762DF244" w14:textId="6EF72209" w:rsidR="00D92EBF" w:rsidRPr="003D2903" w:rsidRDefault="00D92EBF" w:rsidP="00D92EBF">
      <w:pPr>
        <w:pStyle w:val="Heading2"/>
        <w:rPr>
          <w:rFonts w:ascii="Times New Roman" w:hAnsi="Times New Roman" w:cs="Times New Roman"/>
        </w:rPr>
      </w:pPr>
      <w:r w:rsidRPr="003D2903">
        <w:rPr>
          <w:rFonts w:ascii="Times New Roman" w:hAnsi="Times New Roman" w:cs="Times New Roman"/>
        </w:rPr>
        <w:t>Problem Statement &amp; Objectives</w:t>
      </w:r>
    </w:p>
    <w:p w14:paraId="2B932BC7" w14:textId="3E501364" w:rsidR="00D92EBF" w:rsidRPr="003D2903" w:rsidRDefault="00D92EBF" w:rsidP="00D92EBF">
      <w:pPr>
        <w:rPr>
          <w:rFonts w:ascii="Times New Roman" w:hAnsi="Times New Roman" w:cs="Times New Roman"/>
        </w:rPr>
      </w:pPr>
      <w:r w:rsidRPr="003D2903">
        <w:rPr>
          <w:rFonts w:ascii="Times New Roman" w:hAnsi="Times New Roman" w:cs="Times New Roman"/>
        </w:rPr>
        <w:t>Given a received BSM with its associated kinematic and contextual features, the goal is to accurately classify it as either benign (Genuine) or belonging to one of 19 specific misbehavior categories, making this a supervised multi-class classification problem with 20 output classes. Connected vehicles exchange BSMs at 10 Hz to enable safety-critical applications such as forward collision warning and intersection collision avoidance. A</w:t>
      </w:r>
      <w:r w:rsidR="00930155">
        <w:rPr>
          <w:rFonts w:ascii="Times New Roman" w:hAnsi="Times New Roman" w:cs="Times New Roman"/>
        </w:rPr>
        <w:t xml:space="preserve">n adversary can forge the identity as a </w:t>
      </w:r>
      <w:r w:rsidRPr="003D2903">
        <w:rPr>
          <w:rFonts w:ascii="Times New Roman" w:hAnsi="Times New Roman" w:cs="Times New Roman"/>
        </w:rPr>
        <w:t>vehicle can inject falsified BSMs</w:t>
      </w:r>
      <w:r w:rsidR="0097761A">
        <w:rPr>
          <w:rFonts w:ascii="Times New Roman" w:hAnsi="Times New Roman" w:cs="Times New Roman"/>
        </w:rPr>
        <w:t xml:space="preserve">, </w:t>
      </w:r>
      <w:r w:rsidRPr="003D2903">
        <w:rPr>
          <w:rFonts w:ascii="Times New Roman" w:hAnsi="Times New Roman" w:cs="Times New Roman"/>
        </w:rPr>
        <w:t>for example, broadcasting a constant fake position or a sudden false emergency stop</w:t>
      </w:r>
      <w:r w:rsidR="0097761A">
        <w:rPr>
          <w:rFonts w:ascii="Times New Roman" w:hAnsi="Times New Roman" w:cs="Times New Roman"/>
        </w:rPr>
        <w:t xml:space="preserve">, </w:t>
      </w:r>
      <w:r w:rsidRPr="003D2903">
        <w:rPr>
          <w:rFonts w:ascii="Times New Roman" w:hAnsi="Times New Roman" w:cs="Times New Roman"/>
        </w:rPr>
        <w:t>potentially causing</w:t>
      </w:r>
      <w:r w:rsidR="00930155">
        <w:rPr>
          <w:rFonts w:ascii="Times New Roman" w:hAnsi="Times New Roman" w:cs="Times New Roman"/>
        </w:rPr>
        <w:t xml:space="preserve"> sudden</w:t>
      </w:r>
      <w:r w:rsidRPr="003D2903">
        <w:rPr>
          <w:rFonts w:ascii="Times New Roman" w:hAnsi="Times New Roman" w:cs="Times New Roman"/>
        </w:rPr>
        <w:t xml:space="preserve"> dangerous driving decisions </w:t>
      </w:r>
      <w:r w:rsidR="00930155">
        <w:rPr>
          <w:rFonts w:ascii="Times New Roman" w:hAnsi="Times New Roman" w:cs="Times New Roman"/>
        </w:rPr>
        <w:t xml:space="preserve">(e.g. hard brake) </w:t>
      </w:r>
      <w:r w:rsidRPr="003D2903">
        <w:rPr>
          <w:rFonts w:ascii="Times New Roman" w:hAnsi="Times New Roman" w:cs="Times New Roman"/>
        </w:rPr>
        <w:t xml:space="preserve">by neighboring vehicles. Effective misbehavior detection is therefore essential for trustworthy V2X </w:t>
      </w:r>
      <w:r w:rsidR="00930155">
        <w:rPr>
          <w:rFonts w:ascii="Times New Roman" w:hAnsi="Times New Roman" w:cs="Times New Roman"/>
        </w:rPr>
        <w:t>communication</w:t>
      </w:r>
      <w:r w:rsidRPr="003D2903">
        <w:rPr>
          <w:rFonts w:ascii="Times New Roman" w:hAnsi="Times New Roman" w:cs="Times New Roman"/>
        </w:rPr>
        <w:t>, and building a robust classifier on the VeReMi Extension dataset provides a reproducible benchmark for evaluating how well machine learning models can distinguish among diverse attack type</w:t>
      </w:r>
      <w:r w:rsidR="00930155">
        <w:rPr>
          <w:rFonts w:ascii="Times New Roman" w:hAnsi="Times New Roman" w:cs="Times New Roman"/>
        </w:rPr>
        <w:t>s</w:t>
      </w:r>
      <w:r w:rsidRPr="003D2903">
        <w:rPr>
          <w:rFonts w:ascii="Times New Roman" w:hAnsi="Times New Roman" w:cs="Times New Roman"/>
        </w:rPr>
        <w:t>.</w:t>
      </w:r>
    </w:p>
    <w:p w14:paraId="28A3FA94" w14:textId="49A90A29" w:rsidR="00D92EBF" w:rsidRPr="003D2903" w:rsidRDefault="00D92EBF" w:rsidP="00D92EBF">
      <w:pPr>
        <w:pStyle w:val="Heading2"/>
        <w:rPr>
          <w:rFonts w:ascii="Times New Roman" w:hAnsi="Times New Roman" w:cs="Times New Roman"/>
        </w:rPr>
      </w:pPr>
      <w:r w:rsidRPr="003D2903">
        <w:rPr>
          <w:rFonts w:ascii="Times New Roman" w:hAnsi="Times New Roman" w:cs="Times New Roman"/>
        </w:rPr>
        <w:t>Preliminary Statistical Plan</w:t>
      </w:r>
    </w:p>
    <w:p w14:paraId="3EE548A5" w14:textId="7C3C255D" w:rsidR="003D2903" w:rsidRPr="003D2903" w:rsidRDefault="003D2903" w:rsidP="003D2903">
      <w:pPr>
        <w:rPr>
          <w:rFonts w:ascii="Times New Roman" w:hAnsi="Times New Roman" w:cs="Times New Roman"/>
        </w:rPr>
      </w:pPr>
      <w:r w:rsidRPr="003D2903">
        <w:rPr>
          <w:rFonts w:ascii="Times New Roman" w:hAnsi="Times New Roman" w:cs="Times New Roman"/>
          <w:b/>
          <w:bCs/>
        </w:rPr>
        <w:t>High-Correlation Features:</w:t>
      </w:r>
      <w:r w:rsidRPr="003D2903">
        <w:rPr>
          <w:rFonts w:ascii="Times New Roman" w:hAnsi="Times New Roman" w:cs="Times New Roman"/>
        </w:rPr>
        <w:t xml:space="preserve"> Position-related features (pos_x, pos_y) and motion features (spd_x, spd_y, acl_x, acl_y, hed_x, hed_y) are expected to show the strongest</w:t>
      </w:r>
      <w:r w:rsidR="00930155">
        <w:rPr>
          <w:rFonts w:ascii="Times New Roman" w:hAnsi="Times New Roman" w:cs="Times New Roman"/>
        </w:rPr>
        <w:t xml:space="preserve"> correlation with the target variable</w:t>
      </w:r>
      <w:r w:rsidRPr="003D2903">
        <w:rPr>
          <w:rFonts w:ascii="Times New Roman" w:hAnsi="Times New Roman" w:cs="Times New Roman"/>
        </w:rPr>
        <w:t xml:space="preserve">, as most attack types manipulate these kinematic parameters. </w:t>
      </w:r>
      <w:r w:rsidR="00EC2C46">
        <w:rPr>
          <w:rFonts w:ascii="Times New Roman" w:hAnsi="Times New Roman" w:cs="Times New Roman"/>
        </w:rPr>
        <w:t>These f</w:t>
      </w:r>
      <w:r w:rsidR="00EC2C46" w:rsidRPr="00EC2C46">
        <w:rPr>
          <w:rFonts w:ascii="Times New Roman" w:hAnsi="Times New Roman" w:cs="Times New Roman"/>
        </w:rPr>
        <w:t>eatures</w:t>
      </w:r>
      <w:r w:rsidR="00EC2C46">
        <w:rPr>
          <w:rFonts w:ascii="Times New Roman" w:hAnsi="Times New Roman" w:cs="Times New Roman"/>
        </w:rPr>
        <w:t xml:space="preserve"> </w:t>
      </w:r>
      <w:r w:rsidR="00EC2C46" w:rsidRPr="00EC2C46">
        <w:rPr>
          <w:rFonts w:ascii="Times New Roman" w:hAnsi="Times New Roman" w:cs="Times New Roman"/>
        </w:rPr>
        <w:t>capture how much a vehicle's reported position or speed deviates from physically realistic values</w:t>
      </w:r>
      <w:r w:rsidR="00EC2C46">
        <w:rPr>
          <w:rFonts w:ascii="Times New Roman" w:hAnsi="Times New Roman" w:cs="Times New Roman"/>
        </w:rPr>
        <w:t xml:space="preserve">, </w:t>
      </w:r>
      <w:r w:rsidR="00EC2C46" w:rsidRPr="00EC2C46">
        <w:rPr>
          <w:rFonts w:ascii="Times New Roman" w:hAnsi="Times New Roman" w:cs="Times New Roman"/>
        </w:rPr>
        <w:t xml:space="preserve">such as a </w:t>
      </w:r>
      <w:r w:rsidR="00EC2C46">
        <w:rPr>
          <w:rFonts w:ascii="Times New Roman" w:hAnsi="Times New Roman" w:cs="Times New Roman"/>
        </w:rPr>
        <w:t>vehicle</w:t>
      </w:r>
      <w:r w:rsidR="00EC2C46" w:rsidRPr="00EC2C46">
        <w:rPr>
          <w:rFonts w:ascii="Times New Roman" w:hAnsi="Times New Roman" w:cs="Times New Roman"/>
        </w:rPr>
        <w:t xml:space="preserve"> claiming to be in two distant locations within a fraction of a second</w:t>
      </w:r>
      <w:r w:rsidR="00EC2C46">
        <w:rPr>
          <w:rFonts w:ascii="Times New Roman" w:hAnsi="Times New Roman" w:cs="Times New Roman"/>
        </w:rPr>
        <w:t xml:space="preserve">, </w:t>
      </w:r>
      <w:r w:rsidR="00EC2C46" w:rsidRPr="00EC2C46">
        <w:rPr>
          <w:rFonts w:ascii="Times New Roman" w:hAnsi="Times New Roman" w:cs="Times New Roman"/>
        </w:rPr>
        <w:t>are expected to be especially useful for distinguishing attacks from normal behavior.</w:t>
      </w:r>
    </w:p>
    <w:p w14:paraId="68D75A8A" w14:textId="1CF72903" w:rsidR="003D2903" w:rsidRPr="003D2903" w:rsidRDefault="003D2903" w:rsidP="003D2903">
      <w:pPr>
        <w:rPr>
          <w:rFonts w:ascii="Times New Roman" w:hAnsi="Times New Roman" w:cs="Times New Roman"/>
        </w:rPr>
      </w:pPr>
      <w:r w:rsidRPr="003D2903">
        <w:rPr>
          <w:rFonts w:ascii="Times New Roman" w:hAnsi="Times New Roman" w:cs="Times New Roman"/>
          <w:b/>
          <w:bCs/>
        </w:rPr>
        <w:lastRenderedPageBreak/>
        <w:t>Missing Data and Outliers:</w:t>
      </w:r>
      <w:r w:rsidRPr="003D2903">
        <w:rPr>
          <w:rFonts w:ascii="Times New Roman" w:hAnsi="Times New Roman" w:cs="Times New Roman"/>
        </w:rPr>
        <w:t xml:space="preserve"> The VeReMi Extension is a simulation-generated dataset and is generally clean with no missing </w:t>
      </w:r>
      <w:r w:rsidR="00EC2C46" w:rsidRPr="003D2903">
        <w:rPr>
          <w:rFonts w:ascii="Times New Roman" w:hAnsi="Times New Roman" w:cs="Times New Roman"/>
        </w:rPr>
        <w:t>value</w:t>
      </w:r>
      <w:r w:rsidRPr="003D2903">
        <w:rPr>
          <w:rFonts w:ascii="Times New Roman" w:hAnsi="Times New Roman" w:cs="Times New Roman"/>
        </w:rPr>
        <w:t>. However, extreme outliers in position and speed features will be examined</w:t>
      </w:r>
      <w:r w:rsidR="0097761A">
        <w:rPr>
          <w:rFonts w:ascii="Times New Roman" w:hAnsi="Times New Roman" w:cs="Times New Roman"/>
        </w:rPr>
        <w:t>. T</w:t>
      </w:r>
      <w:r w:rsidRPr="003D2903">
        <w:rPr>
          <w:rFonts w:ascii="Times New Roman" w:hAnsi="Times New Roman" w:cs="Times New Roman"/>
        </w:rPr>
        <w:t xml:space="preserve">hese may actually represent attack signatures rather than noise, so outlier handling will be done carefully after inspecting the class distribution. </w:t>
      </w:r>
    </w:p>
    <w:p w14:paraId="486B8570" w14:textId="3DF05FEA" w:rsidR="003D2903" w:rsidRPr="003D2903" w:rsidRDefault="003D2903" w:rsidP="003D2903">
      <w:pPr>
        <w:rPr>
          <w:rFonts w:ascii="Times New Roman" w:hAnsi="Times New Roman" w:cs="Times New Roman"/>
        </w:rPr>
      </w:pPr>
      <w:r w:rsidRPr="003D2903">
        <w:rPr>
          <w:rFonts w:ascii="Times New Roman" w:hAnsi="Times New Roman" w:cs="Times New Roman"/>
          <w:b/>
          <w:bCs/>
        </w:rPr>
        <w:t>Preprocessing Steps:</w:t>
      </w:r>
      <w:r w:rsidRPr="003D2903">
        <w:rPr>
          <w:rFonts w:ascii="Times New Roman" w:hAnsi="Times New Roman" w:cs="Times New Roman"/>
        </w:rPr>
        <w:t xml:space="preserve"> (1)</w:t>
      </w:r>
      <w:r w:rsidR="00EC2C46">
        <w:rPr>
          <w:rFonts w:ascii="Times New Roman" w:hAnsi="Times New Roman" w:cs="Times New Roman"/>
        </w:rPr>
        <w:t xml:space="preserve"> Removing all the non-feature and highly co-related columns; (2)</w:t>
      </w:r>
      <w:r w:rsidRPr="003D2903">
        <w:rPr>
          <w:rFonts w:ascii="Times New Roman" w:hAnsi="Times New Roman" w:cs="Times New Roman"/>
        </w:rPr>
        <w:t xml:space="preserve"> class-imbalance handling using </w:t>
      </w:r>
      <w:r w:rsidR="00C218CC" w:rsidRPr="00C218CC">
        <w:rPr>
          <w:rFonts w:ascii="Times New Roman" w:hAnsi="Times New Roman" w:cs="Times New Roman"/>
        </w:rPr>
        <w:t xml:space="preserve">class-proportional </w:t>
      </w:r>
      <w:r w:rsidRPr="003D2903">
        <w:rPr>
          <w:rFonts w:ascii="Times New Roman" w:hAnsi="Times New Roman" w:cs="Times New Roman"/>
        </w:rPr>
        <w:t>sampling, SMOTE, or class-weight adjustment, since the benign class heavily outnumbers some rare attack types</w:t>
      </w:r>
      <w:r w:rsidR="00EC2C46">
        <w:rPr>
          <w:rFonts w:ascii="Times New Roman" w:hAnsi="Times New Roman" w:cs="Times New Roman"/>
        </w:rPr>
        <w:t>.</w:t>
      </w:r>
    </w:p>
    <w:p w14:paraId="53755391" w14:textId="29C17D13" w:rsidR="00D92EBF" w:rsidRPr="003D2903" w:rsidRDefault="00D92EBF" w:rsidP="00D92EBF">
      <w:pPr>
        <w:pStyle w:val="Heading2"/>
        <w:rPr>
          <w:rFonts w:ascii="Times New Roman" w:hAnsi="Times New Roman" w:cs="Times New Roman"/>
        </w:rPr>
      </w:pPr>
      <w:r w:rsidRPr="003D2903">
        <w:rPr>
          <w:rFonts w:ascii="Times New Roman" w:hAnsi="Times New Roman" w:cs="Times New Roman"/>
        </w:rPr>
        <w:t>Proposed Methodology</w:t>
      </w:r>
    </w:p>
    <w:p w14:paraId="3B7197F3" w14:textId="1C35C8BF" w:rsidR="003D2903" w:rsidRPr="003D2903" w:rsidRDefault="003D2903" w:rsidP="003D2903">
      <w:pPr>
        <w:rPr>
          <w:rFonts w:ascii="Times New Roman" w:hAnsi="Times New Roman" w:cs="Times New Roman"/>
        </w:rPr>
      </w:pPr>
      <w:r w:rsidRPr="003D2903">
        <w:rPr>
          <w:rFonts w:ascii="Times New Roman" w:hAnsi="Times New Roman" w:cs="Times New Roman"/>
          <w:b/>
          <w:bCs/>
        </w:rPr>
        <w:t>Candidate Models:</w:t>
      </w:r>
      <w:r w:rsidRPr="003D2903">
        <w:rPr>
          <w:rFonts w:ascii="Times New Roman" w:hAnsi="Times New Roman" w:cs="Times New Roman"/>
        </w:rPr>
        <w:t xml:space="preserve"> Three algorithms will be compared:</w:t>
      </w:r>
    </w:p>
    <w:p w14:paraId="24029392" w14:textId="459818F4" w:rsidR="003D2903" w:rsidRPr="003D2903" w:rsidRDefault="003D2903" w:rsidP="003D2903">
      <w:pPr>
        <w:pStyle w:val="ListParagraph"/>
        <w:numPr>
          <w:ilvl w:val="0"/>
          <w:numId w:val="1"/>
        </w:numPr>
        <w:rPr>
          <w:rFonts w:ascii="Times New Roman" w:hAnsi="Times New Roman" w:cs="Times New Roman"/>
        </w:rPr>
      </w:pPr>
      <w:r w:rsidRPr="003D2903">
        <w:rPr>
          <w:rFonts w:ascii="Times New Roman" w:hAnsi="Times New Roman" w:cs="Times New Roman"/>
          <w:b/>
          <w:bCs/>
        </w:rPr>
        <w:t>Random Forest (primary):</w:t>
      </w:r>
      <w:r w:rsidRPr="003D2903">
        <w:rPr>
          <w:rFonts w:ascii="Times New Roman" w:hAnsi="Times New Roman" w:cs="Times New Roman"/>
        </w:rPr>
        <w:t xml:space="preserve"> Robust to overfitting, handles high-dimensional data well, provides built-in feature importance rankings, and has been </w:t>
      </w:r>
      <w:r w:rsidR="00510653">
        <w:rPr>
          <w:rFonts w:ascii="Times New Roman" w:hAnsi="Times New Roman" w:cs="Times New Roman"/>
        </w:rPr>
        <w:t>known</w:t>
      </w:r>
      <w:r w:rsidRPr="003D2903">
        <w:rPr>
          <w:rFonts w:ascii="Times New Roman" w:hAnsi="Times New Roman" w:cs="Times New Roman"/>
        </w:rPr>
        <w:t xml:space="preserve"> to perform strongly on tabular V2X security datasets. </w:t>
      </w:r>
    </w:p>
    <w:p w14:paraId="36549822" w14:textId="77777777" w:rsidR="003D2903" w:rsidRPr="003D2903" w:rsidRDefault="003D2903" w:rsidP="003D2903">
      <w:pPr>
        <w:pStyle w:val="ListParagraph"/>
        <w:numPr>
          <w:ilvl w:val="0"/>
          <w:numId w:val="1"/>
        </w:numPr>
        <w:rPr>
          <w:rFonts w:ascii="Times New Roman" w:hAnsi="Times New Roman" w:cs="Times New Roman"/>
        </w:rPr>
      </w:pPr>
      <w:r w:rsidRPr="003D2903">
        <w:rPr>
          <w:rFonts w:ascii="Times New Roman" w:hAnsi="Times New Roman" w:cs="Times New Roman"/>
          <w:b/>
          <w:bCs/>
        </w:rPr>
        <w:t>XGBoost:</w:t>
      </w:r>
      <w:r w:rsidRPr="003D2903">
        <w:rPr>
          <w:rFonts w:ascii="Times New Roman" w:hAnsi="Times New Roman" w:cs="Times New Roman"/>
        </w:rPr>
        <w:t xml:space="preserve"> Gradient-boosted trees that often achieve higher accuracy than Random Forest through sequential error correction, with built-in regularization for handling class imbalance. </w:t>
      </w:r>
    </w:p>
    <w:p w14:paraId="231C4F29" w14:textId="1B73A307" w:rsidR="003D2903" w:rsidRPr="003D2903" w:rsidRDefault="003D2903" w:rsidP="003D2903">
      <w:pPr>
        <w:pStyle w:val="ListParagraph"/>
        <w:numPr>
          <w:ilvl w:val="0"/>
          <w:numId w:val="1"/>
        </w:numPr>
        <w:rPr>
          <w:rFonts w:ascii="Times New Roman" w:hAnsi="Times New Roman" w:cs="Times New Roman"/>
        </w:rPr>
      </w:pPr>
      <w:r w:rsidRPr="003D2903">
        <w:rPr>
          <w:rFonts w:ascii="Times New Roman" w:hAnsi="Times New Roman" w:cs="Times New Roman"/>
          <w:b/>
          <w:bCs/>
        </w:rPr>
        <w:t>k-Nearest Neighbors (k-NN):</w:t>
      </w:r>
      <w:r w:rsidRPr="003D2903">
        <w:rPr>
          <w:rFonts w:ascii="Times New Roman" w:hAnsi="Times New Roman" w:cs="Times New Roman"/>
        </w:rPr>
        <w:t xml:space="preserve"> A simple instance-based baseline that makes no assumptions about the data distribution, providing a comparison</w:t>
      </w:r>
      <w:r w:rsidR="00510653">
        <w:rPr>
          <w:rFonts w:ascii="Times New Roman" w:hAnsi="Times New Roman" w:cs="Times New Roman"/>
        </w:rPr>
        <w:t xml:space="preserve"> point to assess whether the ensemble methods offer meaningful improvement.</w:t>
      </w:r>
    </w:p>
    <w:p w14:paraId="6B6A5171" w14:textId="01A7BDC3" w:rsidR="003D2903" w:rsidRPr="003D2903" w:rsidRDefault="003D2903" w:rsidP="003D2903">
      <w:pPr>
        <w:rPr>
          <w:rFonts w:ascii="Times New Roman" w:hAnsi="Times New Roman" w:cs="Times New Roman"/>
        </w:rPr>
      </w:pPr>
      <w:r w:rsidRPr="003D2903">
        <w:rPr>
          <w:rFonts w:ascii="Times New Roman" w:hAnsi="Times New Roman" w:cs="Times New Roman"/>
          <w:b/>
          <w:bCs/>
        </w:rPr>
        <w:t>Evaluation Metrics:</w:t>
      </w:r>
      <w:r w:rsidRPr="003D2903">
        <w:rPr>
          <w:rFonts w:ascii="Times New Roman" w:hAnsi="Times New Roman" w:cs="Times New Roman"/>
        </w:rPr>
        <w:t xml:space="preserve"> Overall accuracy, per-class precision, recall, and F1-score</w:t>
      </w:r>
      <w:r w:rsidR="00510653">
        <w:rPr>
          <w:rFonts w:ascii="Times New Roman" w:hAnsi="Times New Roman" w:cs="Times New Roman"/>
        </w:rPr>
        <w:t xml:space="preserve">, </w:t>
      </w:r>
      <w:r w:rsidRPr="003D2903">
        <w:rPr>
          <w:rFonts w:ascii="Times New Roman" w:hAnsi="Times New Roman" w:cs="Times New Roman"/>
        </w:rPr>
        <w:t>and the confusion matrix. The macro-averaged F1-score will be the primary metric for model comparison, as it equally weights performance across all 2</w:t>
      </w:r>
      <w:r w:rsidR="00510653">
        <w:rPr>
          <w:rFonts w:ascii="Times New Roman" w:hAnsi="Times New Roman" w:cs="Times New Roman"/>
        </w:rPr>
        <w:t>0</w:t>
      </w:r>
      <w:r w:rsidRPr="003D2903">
        <w:rPr>
          <w:rFonts w:ascii="Times New Roman" w:hAnsi="Times New Roman" w:cs="Times New Roman"/>
        </w:rPr>
        <w:t xml:space="preserve"> classes regardless of class frequency. </w:t>
      </w:r>
    </w:p>
    <w:p w14:paraId="3C4541EF" w14:textId="0E3FF83C" w:rsidR="003D2903" w:rsidRPr="003D2903" w:rsidRDefault="003D2903" w:rsidP="003D2903">
      <w:pPr>
        <w:rPr>
          <w:rFonts w:ascii="Times New Roman" w:hAnsi="Times New Roman" w:cs="Times New Roman"/>
        </w:rPr>
      </w:pPr>
      <w:r w:rsidRPr="003D2903">
        <w:rPr>
          <w:rFonts w:ascii="Times New Roman" w:hAnsi="Times New Roman" w:cs="Times New Roman"/>
          <w:b/>
          <w:bCs/>
        </w:rPr>
        <w:t>Uncertainty Quantification (Graduate Requirement):</w:t>
      </w:r>
      <w:r w:rsidRPr="003D2903">
        <w:rPr>
          <w:rFonts w:ascii="Times New Roman" w:hAnsi="Times New Roman" w:cs="Times New Roman"/>
        </w:rPr>
        <w:t xml:space="preserve"> Prediction confidence will be estimated using the Random Forest's built-in class-probability outputs</w:t>
      </w:r>
      <w:r w:rsidR="00823052">
        <w:rPr>
          <w:rFonts w:ascii="Times New Roman" w:hAnsi="Times New Roman" w:cs="Times New Roman"/>
        </w:rPr>
        <w:t xml:space="preserve">, i.e., </w:t>
      </w:r>
      <w:r w:rsidRPr="003D2903">
        <w:rPr>
          <w:rFonts w:ascii="Times New Roman" w:hAnsi="Times New Roman" w:cs="Times New Roman"/>
        </w:rPr>
        <w:t>fraction of trees voting for each class. Additionally, 5-fold cross-validation</w:t>
      </w:r>
      <w:r w:rsidR="00C218CC">
        <w:rPr>
          <w:rFonts w:ascii="Times New Roman" w:hAnsi="Times New Roman" w:cs="Times New Roman"/>
        </w:rPr>
        <w:t xml:space="preserve"> with </w:t>
      </w:r>
      <w:r w:rsidR="00C218CC" w:rsidRPr="00C218CC">
        <w:rPr>
          <w:rFonts w:ascii="Times New Roman" w:hAnsi="Times New Roman" w:cs="Times New Roman"/>
        </w:rPr>
        <w:t>class-proportional folds</w:t>
      </w:r>
      <w:r w:rsidRPr="003D2903">
        <w:rPr>
          <w:rFonts w:ascii="Times New Roman" w:hAnsi="Times New Roman" w:cs="Times New Roman"/>
        </w:rPr>
        <w:t xml:space="preserve"> will be performed to compute mean and standard deviation of the F1-score across folds, providing error bars on overall model performance. For XGBoost, calibration curves will be used to assess whether predicted probabilities align with observed class frequencies.</w:t>
      </w:r>
    </w:p>
    <w:sectPr w:rsidR="003D2903" w:rsidRPr="003D2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1F70"/>
    <w:multiLevelType w:val="hybridMultilevel"/>
    <w:tmpl w:val="685C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96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D5"/>
    <w:rsid w:val="00190BD5"/>
    <w:rsid w:val="002B4B39"/>
    <w:rsid w:val="003D240B"/>
    <w:rsid w:val="003D2903"/>
    <w:rsid w:val="00510653"/>
    <w:rsid w:val="00717105"/>
    <w:rsid w:val="00823052"/>
    <w:rsid w:val="00930155"/>
    <w:rsid w:val="00965EF4"/>
    <w:rsid w:val="0097761A"/>
    <w:rsid w:val="00C218CC"/>
    <w:rsid w:val="00C34EFA"/>
    <w:rsid w:val="00C862CA"/>
    <w:rsid w:val="00D504BB"/>
    <w:rsid w:val="00D92EBF"/>
    <w:rsid w:val="00EB1C2B"/>
    <w:rsid w:val="00EC2C46"/>
    <w:rsid w:val="00EF1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C235"/>
  <w15:chartTrackingRefBased/>
  <w15:docId w15:val="{747263EC-898B-4166-8258-FC59E991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0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0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0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0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BD5"/>
    <w:rPr>
      <w:rFonts w:eastAsiaTheme="majorEastAsia" w:cstheme="majorBidi"/>
      <w:color w:val="272727" w:themeColor="text1" w:themeTint="D8"/>
    </w:rPr>
  </w:style>
  <w:style w:type="paragraph" w:styleId="Title">
    <w:name w:val="Title"/>
    <w:basedOn w:val="Normal"/>
    <w:next w:val="Normal"/>
    <w:link w:val="TitleChar"/>
    <w:uiPriority w:val="10"/>
    <w:qFormat/>
    <w:rsid w:val="0019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BD5"/>
    <w:pPr>
      <w:spacing w:before="160"/>
      <w:jc w:val="center"/>
    </w:pPr>
    <w:rPr>
      <w:i/>
      <w:iCs/>
      <w:color w:val="404040" w:themeColor="text1" w:themeTint="BF"/>
    </w:rPr>
  </w:style>
  <w:style w:type="character" w:customStyle="1" w:styleId="QuoteChar">
    <w:name w:val="Quote Char"/>
    <w:basedOn w:val="DefaultParagraphFont"/>
    <w:link w:val="Quote"/>
    <w:uiPriority w:val="29"/>
    <w:rsid w:val="00190BD5"/>
    <w:rPr>
      <w:i/>
      <w:iCs/>
      <w:color w:val="404040" w:themeColor="text1" w:themeTint="BF"/>
    </w:rPr>
  </w:style>
  <w:style w:type="paragraph" w:styleId="ListParagraph">
    <w:name w:val="List Paragraph"/>
    <w:basedOn w:val="Normal"/>
    <w:uiPriority w:val="34"/>
    <w:qFormat/>
    <w:rsid w:val="00190BD5"/>
    <w:pPr>
      <w:ind w:left="720"/>
      <w:contextualSpacing/>
    </w:pPr>
  </w:style>
  <w:style w:type="character" w:styleId="IntenseEmphasis">
    <w:name w:val="Intense Emphasis"/>
    <w:basedOn w:val="DefaultParagraphFont"/>
    <w:uiPriority w:val="21"/>
    <w:qFormat/>
    <w:rsid w:val="00190BD5"/>
    <w:rPr>
      <w:i/>
      <w:iCs/>
      <w:color w:val="0F4761" w:themeColor="accent1" w:themeShade="BF"/>
    </w:rPr>
  </w:style>
  <w:style w:type="paragraph" w:styleId="IntenseQuote">
    <w:name w:val="Intense Quote"/>
    <w:basedOn w:val="Normal"/>
    <w:next w:val="Normal"/>
    <w:link w:val="IntenseQuoteChar"/>
    <w:uiPriority w:val="30"/>
    <w:qFormat/>
    <w:rsid w:val="00190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BD5"/>
    <w:rPr>
      <w:i/>
      <w:iCs/>
      <w:color w:val="0F4761" w:themeColor="accent1" w:themeShade="BF"/>
    </w:rPr>
  </w:style>
  <w:style w:type="character" w:styleId="IntenseReference">
    <w:name w:val="Intense Reference"/>
    <w:basedOn w:val="DefaultParagraphFont"/>
    <w:uiPriority w:val="32"/>
    <w:qFormat/>
    <w:rsid w:val="00190BD5"/>
    <w:rPr>
      <w:b/>
      <w:bCs/>
      <w:smallCaps/>
      <w:color w:val="0F4761" w:themeColor="accent1" w:themeShade="BF"/>
      <w:spacing w:val="5"/>
    </w:rPr>
  </w:style>
  <w:style w:type="character" w:styleId="Hyperlink">
    <w:name w:val="Hyperlink"/>
    <w:basedOn w:val="DefaultParagraphFont"/>
    <w:uiPriority w:val="99"/>
    <w:unhideWhenUsed/>
    <w:rsid w:val="00190BD5"/>
    <w:rPr>
      <w:color w:val="467886" w:themeColor="hyperlink"/>
      <w:u w:val="single"/>
    </w:rPr>
  </w:style>
  <w:style w:type="character" w:styleId="UnresolvedMention">
    <w:name w:val="Unresolved Mention"/>
    <w:basedOn w:val="DefaultParagraphFont"/>
    <w:uiPriority w:val="99"/>
    <w:semiHidden/>
    <w:unhideWhenUsed/>
    <w:rsid w:val="00190BD5"/>
    <w:rPr>
      <w:color w:val="605E5C"/>
      <w:shd w:val="clear" w:color="auto" w:fill="E1DFDD"/>
    </w:rPr>
  </w:style>
  <w:style w:type="character" w:styleId="FollowedHyperlink">
    <w:name w:val="FollowedHyperlink"/>
    <w:basedOn w:val="DefaultParagraphFont"/>
    <w:uiPriority w:val="99"/>
    <w:semiHidden/>
    <w:unhideWhenUsed/>
    <w:rsid w:val="00190B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mendeley.com/datasets/k62n4z9gdz/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626</Words>
  <Characters>4044</Characters>
  <Application>Microsoft Office Word</Application>
  <DocSecurity>0</DocSecurity>
  <Lines>62</Lines>
  <Paragraphs>22</Paragraphs>
  <ScaleCrop>false</ScaleCrop>
  <HeadingPairs>
    <vt:vector size="2" baseType="variant">
      <vt:variant>
        <vt:lpstr>Title</vt:lpstr>
      </vt:variant>
      <vt:variant>
        <vt:i4>1</vt:i4>
      </vt:variant>
    </vt:vector>
  </HeadingPairs>
  <TitlesOfParts>
    <vt:vector size="1" baseType="lpstr">
      <vt:lpstr/>
    </vt:vector>
  </TitlesOfParts>
  <Company>The University of Alabama</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Akid Abrar</dc:creator>
  <cp:keywords/>
  <dc:description/>
  <cp:lastModifiedBy>Akid Abrar</cp:lastModifiedBy>
  <cp:revision>7</cp:revision>
  <dcterms:created xsi:type="dcterms:W3CDTF">2026-04-02T16:43:00Z</dcterms:created>
  <dcterms:modified xsi:type="dcterms:W3CDTF">2026-04-03T16:56:00Z</dcterms:modified>
</cp:coreProperties>
</file>