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Assembly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Assemble all sub-assemblies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Conveyer Belt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Drawings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drawings (in Solidworks) of each part that will need to be fabricated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Parts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 box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GQV2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Chute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Fabrication and Assembly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components from the bought materials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Assemble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 and make modifications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