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4356" w14:textId="19EFF6FE" w:rsidR="0064509A" w:rsidRDefault="00F46222">
      <w:r>
        <w:t>Deneme</w:t>
      </w:r>
    </w:p>
    <w:p w14:paraId="72394BD6" w14:textId="77777777" w:rsidR="00F46222" w:rsidRDefault="00F46222"/>
    <w:sectPr w:rsidR="00F46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3F"/>
    <w:rsid w:val="0064509A"/>
    <w:rsid w:val="00EA263F"/>
    <w:rsid w:val="00F4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64C5"/>
  <w15:chartTrackingRefBased/>
  <w15:docId w15:val="{4F33AE37-6BE6-4E03-860B-B511D2E7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Şen</dc:creator>
  <cp:keywords/>
  <dc:description/>
  <cp:lastModifiedBy>Akif Şen</cp:lastModifiedBy>
  <cp:revision>3</cp:revision>
  <dcterms:created xsi:type="dcterms:W3CDTF">2023-05-24T17:37:00Z</dcterms:created>
  <dcterms:modified xsi:type="dcterms:W3CDTF">2023-05-24T17:38:00Z</dcterms:modified>
</cp:coreProperties>
</file>