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 held-out splits, power analysis</w:t>
      </w:r>
    </w:p>
    <w:p>
      <w:pPr>
        <w:jc w:val="both"/>
      </w:pPr>
      <w:r>
        <w:t>and replication. Re-scoring the same structures then recovered a positive</w:t>
      </w:r>
    </w:p>
    <w:p>
      <w:pPr>
        <w:jc w:val="both"/>
      </w:pPr>
      <w:r>
        <w:t>result: interface pLDDT separates a binder from its own scramble where ipTM</w:t>
      </w:r>
    </w:p>
    <w:p>
      <w:pPr>
        <w:jc w:val="both"/>
      </w:pPr>
      <w:r>
        <w:t>cannot, at 8.6 times the effect-to-noise ratio. A second panel of receptors</w:t>
      </w:r>
    </w:p>
    <w:p>
      <w:pPr>
        <w:jc w:val="both"/>
      </w:pPr>
      <w:r>
        <w:t>released after the model's training cutoff then bounded that recovery — over</w:t>
      </w:r>
    </w:p>
    <w:p>
      <w:pPr>
        <w:jc w:val="both"/>
      </w:pPr>
      <w:r>
        <w:t>five independent draws both readouts retain only about half their effect on</w:t>
      </w:r>
    </w:p>
    <w:p>
      <w:pPr>
        <w:jc w:val="both"/>
      </w:pPr>
      <w:r>
        <w:t>complexes the model was not trained on, so a benchmark figure quoted without</w:t>
      </w:r>
    </w:p>
    <w:p>
      <w:pPr>
        <w:jc w:val="both"/>
      </w:pPr>
      <w:r>
        <w:t>stating which regime it was measured in is roughly a factor of two optimistic.</w:t>
      </w:r>
    </w:p>
    <w:p>
      <w:pPr>
        <w:jc w:val="both"/>
      </w:pPr>
      <w:r>
        <w:t>Auditing the predicted coordinates themselves explains much of the rest: at the</w:t>
      </w:r>
    </w:p>
    <w:p>
      <w:pPr>
        <w:jc w:val="both"/>
      </w:pPr>
      <w:r>
        <w:t>reduced sampling used throughout, only 14% of backbone bonds are physically</w:t>
      </w:r>
    </w:p>
    <w:p>
      <w:pPr>
        <w:jc w:val="both"/>
      </w:pPr>
      <w:r>
        <w:t>plausible against 96% for a model distilled for that step budget, and every</w:t>
      </w:r>
    </w:p>
    <w:p>
      <w:pPr>
        <w:jc w:val="both"/>
      </w:pPr>
      <w:r>
        <w:t>geometry-derived readout fails on the former and works on the latter.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Composition, Not Binding 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7.6 Interface pLDDT Recovers What ipTM Discards .............................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7.7 Localising the Interface-pLDDT Signal ................................... 24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7.8 Few-Step Distillation, and What It Reveals About the Negatives .......... 26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7.9 Variance Decomposition and the Reproducibility of the Few-Step Model .... 28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7.10 Is the Panel Measuring Prediction or Retrieval? ........................ 30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7.11 Why the Readouts Behave As They Do: Backbone Convergence ............... 34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7.12 Reading the Panel as a Competition ..................................... 38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7.13 The Settings Confound, Resolved — and It Was Real ..................... 41</w:t>
      </w:r>
    </w:p>
    <w:p>
      <w:pPr>
        <w:jc w:val="both"/>
      </w:pPr>
      <w:r>
        <w:t>8. CONCLUSIONS AND RECOMMENDATIONS 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31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32</w:t>
      </w:r>
    </w:p>
    <w:p>
      <w:pPr>
        <w:jc w:val="both"/>
      </w:pPr>
      <w:r>
        <w:t>9. FUTURE PLAN .............................................................. 35</w:t>
      </w:r>
    </w:p>
    <w:p>
      <w:pPr>
        <w:jc w:val="both"/>
      </w:pPr>
      <w:r>
        <w:t>10. REFERENCES .............................................................. 38</w:t>
      </w:r>
    </w:p>
    <w:p>
      <w:pPr>
        <w:jc w:val="both"/>
      </w:pPr>
      <w:r>
        <w:t>APPENDIX A — ABBREVIATIONS AND GLOSSARY ..................................... 40</w:t>
      </w:r>
    </w:p>
    <w:p>
      <w:pPr>
        <w:jc w:val="both"/>
      </w:pPr>
      <w:r>
        <w:t>APPENDIX B — REPRODUCTION OF RESULTS ........................................ 42</w:t>
      </w:r>
    </w:p>
    <w:p>
      <w:pPr>
        <w:jc w:val="both"/>
      </w:pPr>
      <w:r>
        <w:t>CHECKLIST OF ITEMS FOR THE FINAL REPORT ..................................... 44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>Figure 6: ipTM and Interface pLDDT on the Scramble Control .................. 22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8.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</w:t>
      </w:r>
    </w:p>
    <w:p>
      <w:pPr>
        <w:jc w:val="both"/>
      </w:pPr>
      <w:r>
        <w:rPr>
          <w:b/>
        </w:rPr>
        <w:t>Section 7.13 resolves this confound and finds it was real</w:t>
      </w:r>
      <w:r>
        <w:t>: at the</w:t>
      </w:r>
    </w:p>
    <w:p>
      <w:pPr>
        <w:jc w:val="both"/>
      </w:pPr>
      <w:r>
        <w:t>intended settings the cognate-versus-scramble effect is three to seven times</w:t>
      </w:r>
    </w:p>
    <w:p>
      <w:pPr>
        <w:jc w:val="both"/>
      </w:pPr>
      <w:r>
        <w:t xml:space="preserve">larger in standardised terms, and Cohen's </w:t>
      </w:r>
      <w:r>
        <w:rPr>
          <w:i/>
        </w:rPr>
        <w:t>d</w:t>
      </w:r>
      <w:r>
        <w:t xml:space="preserve"> moves from 0.12–0.45 to</w:t>
      </w:r>
    </w:p>
    <w:p>
      <w:pPr>
        <w:jc w:val="both"/>
      </w:pPr>
      <w:r>
        <w:t>1.25–1.52. Every effect size measured in Sections 7.2 to 7.12 should be read</w:t>
      </w:r>
    </w:p>
    <w:p>
      <w:pPr>
        <w:jc w:val="both"/>
      </w:pPr>
      <w:r>
        <w:t>as a lower bound. The constraint that forced the reduced regime was also</w:t>
      </w:r>
    </w:p>
    <w:p>
      <w:pPr>
        <w:jc w:val="both"/>
      </w:pPr>
      <w:r>
        <w:t>removed part-way through: on MPS a full-settings fold takes 106 seconds and</w:t>
      </w:r>
    </w:p>
    <w:p>
      <w:pPr>
        <w:jc w:val="both"/>
      </w:pPr>
      <w:r>
        <w:t>is no slower at full alignment depth than at depth 32.</w:t>
      </w:r>
    </w:p>
    <w:p>
      <w:pPr>
        <w:jc w:val="both"/>
      </w:pPr>
      <w:r>
        <w:t xml:space="preserve">2.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rPr>
          <w:b/>
        </w:rPr>
        <w:t>This generalises beyond Boltz-2 (Section 7.9).</w:t>
      </w:r>
      <w:r>
        <w:t xml:space="preserve"> Repeating the identical design</w:t>
      </w:r>
    </w:p>
    <w:p>
      <w:pPr>
        <w:jc w:val="both"/>
      </w:pPr>
      <w:r>
        <w:t>on the few-step-distilled model leaves ipTM stable for 0 of 4 receptors and</w:t>
      </w:r>
    </w:p>
    <w:p>
      <w:pPr>
        <w:jc w:val="both"/>
      </w:pPr>
      <w:r>
        <w:t>interface pLDDT for only 1 of 4, so the instability is a property of these</w:t>
      </w:r>
    </w:p>
    <w:p>
      <w:pPr>
        <w:jc w:val="both"/>
      </w:pPr>
      <w:r>
        <w:t>folding models rather than of the reduced-sampling regime — which strengthens</w:t>
      </w:r>
    </w:p>
    <w:p>
      <w:pPr>
        <w:jc w:val="both"/>
      </w:pPr>
      <w:r>
        <w:t>this section rather than qualifying it. Section 7.9 also shows the recommendation</w:t>
      </w:r>
    </w:p>
    <w:p>
      <w:pPr>
        <w:jc w:val="both"/>
      </w:pPr>
      <w:r>
        <w:t>needs splitting: averaging is required for per-receptor claims, but does not</w:t>
      </w:r>
    </w:p>
    <w:p>
      <w:pPr>
        <w:jc w:val="both"/>
      </w:pPr>
      <w:r>
        <w:t>rescue a weak metric in aggregate, because the variance decomposition finds</w:t>
      </w:r>
    </w:p>
    <w:p>
      <w:pPr>
        <w:jc w:val="both"/>
      </w:pPr>
      <w:r>
        <w:t>aggregate discriminability signal-limited rather than noise-limited.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7.6 Interface pLDDT Recovers What ipTM Discards — On Structures the Model Has Seen</w:t>
      </w:r>
    </w:p>
    <w:p>
      <w:pPr>
        <w:jc w:val="both"/>
      </w:pPr>
      <w:r>
        <w:t xml:space="preserve">Sections 7.2 to 7.5 indict </w:t>
      </w:r>
      <w:r>
        <w:rPr>
          <w:b/>
        </w:rPr>
        <w:t>ipTM</w:t>
      </w:r>
      <w:r>
        <w:t>, not the predicted structures — 132 of which</w:t>
      </w:r>
    </w:p>
    <w:p>
      <w:pPr>
        <w:jc w:val="both"/>
      </w:pPr>
      <w:r>
        <w:t>remained on disk. Re-scoring them with other interface measures required no</w:t>
      </w:r>
    </w:p>
    <w:p>
      <w:pPr>
        <w:jc w:val="both"/>
      </w:pPr>
      <w:r>
        <w:t>further folding.</w:t>
      </w:r>
    </w:p>
    <w:p>
      <w:pPr>
        <w:jc w:val="both"/>
      </w:pPr>
      <w:r>
        <w:t>The result below is real and reproduces. Its scope, however, is narrower than</w:t>
      </w:r>
    </w:p>
    <w:p>
      <w:pPr>
        <w:jc w:val="both"/>
      </w:pPr>
      <w:r>
        <w:t xml:space="preserve">this section originally claimed: </w:t>
      </w:r>
      <w:r>
        <w:rPr>
          <w:b/>
        </w:rPr>
      </w:r>
      <w:r>
        <w:t>Section 7.10 shows that most of the advantage</w:t>
      </w:r>
    </w:p>
    <w:p>
      <w:pPr>
        <w:jc w:val="both"/>
      </w:pPr>
      <w:r>
        <w:t>disappears on complexes released after the model's training cutoff.</w:t>
      </w:r>
      <w:r>
        <w:rPr>
          <w:b/>
        </w:rPr>
      </w:r>
      <w:r>
        <w:t xml:space="preserve"> This</w:t>
      </w:r>
    </w:p>
    <w:p>
      <w:pPr>
        <w:jc w:val="both"/>
      </w:pPr>
      <w:r>
        <w:t>section should be read as characterising the readouts on the panel as</w:t>
      </w:r>
    </w:p>
    <w:p>
      <w:pPr>
        <w:jc w:val="both"/>
      </w:pPr>
      <w:r>
        <w:t>constituted — which is largely a panel of structures the model was trained on —</w:t>
      </w:r>
    </w:p>
    <w:p>
      <w:pPr>
        <w:jc w:val="both"/>
      </w:pPr>
      <w:r>
        <w:t>and Section 7.10 as establishing what transfers.</w:t>
      </w:r>
    </w:p>
    <w:p>
      <w:pPr>
        <w:jc w:val="both"/>
      </w:pPr>
      <w:r>
        <w:t>Six measures were computed from the same complexes and put through the identical</w:t>
      </w:r>
    </w:p>
    <w:p>
      <w:pPr>
        <w:jc w:val="both"/>
      </w:pPr>
      <w:r>
        <w:t>tests. Contacts use a 8 Å CB–CB criterion (CA for glycine); pDockQ follows</w:t>
      </w:r>
    </w:p>
    <w:p>
      <w:pPr>
        <w:jc w:val="both"/>
      </w:pPr>
      <w:r>
        <w:t>Bryant et al.; buried area is Shrake–Rupley.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vs own scramble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0.416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0.474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0.404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0.797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2.14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&lt; 0.0001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Inter-chain contacts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32.9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38.5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0.054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Contact density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3.24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 = 0.122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Buried surface area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1861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1632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 = 0.454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2.50</w:t>
            </w:r>
          </w:p>
        </w:tc>
      </w:tr>
    </w:tbl>
    <w:p/>
    <w:p>
      <w:pPr>
        <w:jc w:val="both"/>
      </w:pPr>
      <w:r>
        <w:t xml:space="preserve">The decisive column is the comparison against a cognate's </w:t>
      </w:r>
      <w:r>
        <w:rPr>
          <w:b/>
        </w:rPr>
        <w:t>own</w:t>
      </w:r>
      <w:r>
        <w:t xml:space="preserve"> scramble,</w:t>
      </w:r>
    </w:p>
    <w:p>
      <w:pPr>
        <w:jc w:val="both"/>
      </w:pPr>
      <w:r>
        <w:t xml:space="preserve">which fixes composition and length and destroys only order. </w:t>
      </w:r>
      <w:r>
        <w:rPr>
          <w:b/>
        </w:rPr>
      </w:r>
      <w:r>
        <w:t>Only interface</w:t>
      </w:r>
    </w:p>
    <w:p>
      <w:pPr>
        <w:jc w:val="both"/>
      </w:pPr>
      <w:r>
        <w:t>pLDDT passes it.</w:t>
      </w:r>
      <w:r>
        <w:rPr>
          <w:b/>
        </w:rPr>
      </w:r>
    </w:p>
    <w:p>
      <w:pPr>
        <w:jc w:val="both"/>
      </w:pPr>
      <w:r>
        <w:t>The behaviour of pDockQ is instructive rather than incidental. It multiplies</w:t>
      </w:r>
    </w:p>
    <w:p>
      <w:pPr>
        <w:jc w:val="both"/>
      </w:pPr>
      <w:r>
        <w:t>interface pLDDT by a contact term, and the contact term runs the wrong way in</w:t>
      </w:r>
    </w:p>
    <w:p>
      <w:pPr>
        <w:jc w:val="both"/>
      </w:pPr>
      <w:r>
        <w:t xml:space="preserve">this regime: scrambled peptides make </w:t>
      </w:r>
      <w:r>
        <w:rPr>
          <w:i/>
        </w:rPr>
        <w:t>more</w:t>
      </w:r>
      <w:r>
        <w:t xml:space="preserve"> inter-chain contacts than cognates</w:t>
      </w:r>
    </w:p>
    <w:p>
      <w:pPr>
        <w:jc w:val="both"/>
      </w:pPr>
      <w:r>
        <w:t>(38.5 against 32.9). Combining the two cancels the signal that interface pLDDT</w:t>
      </w:r>
    </w:p>
    <w:p>
      <w:pPr>
        <w:jc w:val="both"/>
      </w:pPr>
      <w:r>
        <w:t>carries on its own.</w:t>
      </w:r>
    </w:p>
    <w:p>
      <w:pPr>
        <w:jc w:val="both"/>
      </w:pPr>
      <w:r>
        <w:rPr>
          <w:b/>
        </w:rPr>
        <w:t>The cause is not short peptides — it is unconverged geometry.</w:t>
      </w:r>
      <w:r>
        <w:t xml:space="preserve"> Section 7.11</w:t>
      </w:r>
    </w:p>
    <w:p>
      <w:pPr>
        <w:jc w:val="both"/>
      </w:pPr>
      <w:r>
        <w:t>shows that only 14% of backbone bonds in these Boltz-2 structures are physically</w:t>
      </w:r>
    </w:p>
    <w:p>
      <w:pPr>
        <w:jc w:val="both"/>
      </w:pPr>
      <w:r>
        <w:t>plausible against 96% for a few-step-distilled model, and that on converged</w:t>
      </w:r>
    </w:p>
    <w:p>
      <w:pPr>
        <w:jc w:val="both"/>
      </w:pPr>
      <w:r>
        <w:t>structures the contact ordering reverses to the sensible direction (cognates</w:t>
      </w:r>
    </w:p>
    <w:p>
      <w:pPr>
        <w:jc w:val="both"/>
      </w:pPr>
      <w:r>
        <w:t>61.4, scrambles 51.8). Every contact-derived entry</w:t>
      </w:r>
    </w:p>
    <w:p>
      <w:pPr>
        <w:jc w:val="both"/>
      </w:pPr>
      <w:r>
        <w:t>in the table above — inter-chain contacts, contact density, buried surface area,</w:t>
      </w:r>
    </w:p>
    <w:p>
      <w:pPr>
        <w:jc w:val="both"/>
      </w:pPr>
      <w:r>
        <w:t>pDockQ — is computed from CB–CB distances on a backbone that is not connected,</w:t>
      </w:r>
    </w:p>
    <w:p>
      <w:pPr>
        <w:jc w:val="both"/>
      </w:pPr>
      <w:r>
        <w:t>and should be read as describing point clouds rather than complexes. Replacing</w:t>
      </w:r>
    </w:p>
    <w:p>
      <w:pPr>
        <w:jc w:val="both"/>
      </w:pPr>
      <w:r>
        <w:t>pDockQ's contact term with a PAE-derived one (pDockQ2) repairs it on the same</w:t>
      </w:r>
    </w:p>
    <w:p>
      <w:pPr>
        <w:jc w:val="both"/>
      </w:pPr>
      <w:r>
        <w:t>structures, from p = 0.797 to p = 0.00026. The ipTM and interface-pLDDT rows are</w:t>
      </w:r>
    </w:p>
    <w:p>
      <w:pPr>
        <w:jc w:val="both"/>
      </w:pPr>
      <w:r>
        <w:t>unaffected: both come from the confidence head rather than the coordinates.</w:t>
      </w:r>
    </w:p>
    <w:p>
      <w:pPr>
        <w:jc w:val="both"/>
      </w:pPr>
      <w:r>
        <w:rPr>
          <w:b/>
        </w:rPr>
        <w:t>The result survives the reproducibility test that demoted ipTM.</w:t>
      </w:r>
      <w:r>
        <w:t xml:space="preserve"> The 96</w:t>
      </w:r>
    </w:p>
    <w:p>
      <w:pPr>
        <w:jc w:val="both"/>
      </w:pPr>
      <w:r>
        <w:t>replicate folds of Section 7.5 were re-scored the same way to obtain a</w:t>
      </w:r>
    </w:p>
    <w:p>
      <w:pPr>
        <w:jc w:val="both"/>
      </w:pPr>
      <w:r>
        <w:t>run-to-run standard deviation for each new measure: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on the scramble control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run-to-run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effect / noise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+0.008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0.1498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0.05x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1.72x</w:t>
            </w:r>
          </w:p>
        </w:tc>
      </w:tr>
    </w:tbl>
    <w:p/>
    <w:p>
      <w:pPr>
        <w:jc w:val="both"/>
      </w:pPr>
      <w:r>
        <w:t xml:space="preserve">Interface pLDDT therefore carries roughly </w:t>
      </w:r>
      <w:r>
        <w:rPr>
          <w:b/>
        </w:rPr>
        <w:t>8.6 times</w:t>
      </w:r>
      <w:r>
        <w:t xml:space="preserve"> the effect-to-noise ratio</w:t>
      </w:r>
    </w:p>
    <w:p>
      <w:pPr>
        <w:jc w:val="both"/>
      </w:pPr>
      <w:r>
        <w:t>of ipTM on the test that matters. Simulating the full benchmark under the</w:t>
      </w:r>
    </w:p>
    <w:p>
      <w:pPr>
        <w:jc w:val="both"/>
      </w:pPr>
      <w:r>
        <w:t xml:space="preserve">measured noise gives a cognate-minus-scramble effect of </w:t>
      </w:r>
      <w:r>
        <w:rPr>
          <w:b/>
        </w:rPr>
      </w:r>
      <w:r>
        <w:t>+3.30 pLDDT, 95% CI</w:t>
      </w:r>
    </w:p>
    <w:p>
      <w:pPr>
        <w:jc w:val="both"/>
      </w:pPr>
      <w:r>
        <w:t>[+2.13, +4.47]</w:t>
      </w:r>
      <w:r>
        <w:rPr>
          <w:b/>
        </w:rPr>
        <w:t xml:space="preserve"> that reproduces at p &lt; 0.05 in </w:t>
      </w:r>
      <w:r>
        <w:t>100%</w:t>
      </w:r>
      <w:r>
        <w:rPr>
          <w:b/>
        </w:rPr>
      </w:r>
      <w:r>
        <w:t xml:space="preserve"> of re-runs, and a</w:t>
      </w:r>
    </w:p>
    <w:p>
      <w:pPr>
        <w:jc w:val="both"/>
      </w:pPr>
      <w:r>
        <w:t xml:space="preserve">within-receptor rank of 1.91 (95% CI [1.64, 2.14]) reproducing in </w:t>
      </w:r>
      <w:r>
        <w:rPr>
          <w:b/>
        </w:rPr>
        <w:t>84%</w:t>
      </w:r>
      <w:r>
        <w:t xml:space="preserve"> —</w:t>
      </w:r>
    </w:p>
    <w:p>
      <w:pPr>
        <w:jc w:val="both"/>
      </w:pPr>
      <w:r>
        <w:t>against 49% for ipTM.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1686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ric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68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Only interface pLDDT separates a binder from its own scramble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6: ipTM and Interface pLDDT on the Scramble Control</w:t>
      </w:r>
    </w:p>
    <w:p>
      <w:pPr>
        <w:jc w:val="both"/>
      </w:pPr>
      <w:r>
        <w:rPr>
          <w:b/>
        </w:rPr>
        <w:t>What is and is not established.</w:t>
      </w:r>
      <w:r>
        <w:t xml:space="preserve"> Order sensitivity is established: interface</w:t>
      </w:r>
    </w:p>
    <w:p>
      <w:pPr>
        <w:jc w:val="both"/>
      </w:pPr>
      <w:r>
        <w:t>pLDDT distinguishes a peptide from its own scramble at full reproducibility, and</w:t>
      </w:r>
    </w:p>
    <w:p>
      <w:pPr>
        <w:jc w:val="both"/>
      </w:pPr>
      <w:r>
        <w:t>clears a Bonferroni correction for the six measures tested (α = 0.0083).</w:t>
      </w:r>
    </w:p>
    <w:p>
      <w:pPr>
        <w:jc w:val="both"/>
      </w:pPr>
      <w:r>
        <w:t>Receptor specificity is suggestive but not established: the within-receptor rank</w:t>
      </w:r>
    </w:p>
    <w:p>
      <w:pPr>
        <w:jc w:val="both"/>
      </w:pPr>
      <w:r>
        <w:t>test gives p = 0.027, which does not clear that threshold, although it</w:t>
      </w:r>
    </w:p>
    <w:p>
      <w:pPr>
        <w:jc w:val="both"/>
      </w:pPr>
      <w:r>
        <w:t>reproduces in 84% of simulated re-runs. More receptors would settle it.</w:t>
      </w:r>
    </w:p>
    <w:p>
      <w:pPr>
        <w:jc w:val="both"/>
      </w:pPr>
      <w:r>
        <w:t>Interface pLDDT is read from the same confidence head as ipTM, so this is a</w:t>
      </w:r>
    </w:p>
    <w:p>
      <w:pPr>
        <w:jc w:val="both"/>
      </w:pPr>
      <w:r>
        <w:t xml:space="preserve">better </w:t>
      </w:r>
      <w:r>
        <w:rPr>
          <w:i/>
        </w:rPr>
        <w:t>readout</w:t>
      </w:r>
      <w:r>
        <w:t xml:space="preserve"> of one model rather than an independent second opinion.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7.6.1 Two corrections, in opposite directions</w:t>
      </w:r>
    </w:p>
    <w:p>
      <w:pPr>
        <w:jc w:val="both"/>
      </w:pPr>
      <w:r>
        <w:rPr>
          <w:b/>
        </w:rPr>
        <w:t>Four of the twenty-two cognate pairs were not binders.</w:t>
      </w:r>
      <w:r>
        <w:t xml:space="preserve"> The benchmark folds</w:t>
      </w:r>
    </w:p>
    <w:p>
      <w:pPr>
        <w:jc w:val="both"/>
      </w:pPr>
      <w:r>
        <w:t xml:space="preserve">two sequences, which is faithful only if the crystallised peptide </w:t>
      </w:r>
      <w:r>
        <w:rPr>
          <w:i/>
        </w:rPr>
        <w:t>is</w:t>
      </w:r>
      <w:r>
        <w:t xml:space="preserve"> its</w:t>
      </w:r>
    </w:p>
    <w:p>
      <w:pPr>
        <w:jc w:val="both"/>
      </w:pPr>
      <w:r>
        <w:t>canonical sequence. For four members it is not (Section 7.10.1). 1NLO is the</w:t>
      </w:r>
    </w:p>
    <w:p>
      <w:pPr>
        <w:jc w:val="both"/>
      </w:pPr>
      <w:r>
        <w:t>worst: five of eleven positions are synthetic groups rather than amino acids, so</w:t>
      </w:r>
    </w:p>
    <w:p>
      <w:pPr>
        <w:jc w:val="both"/>
      </w:pPr>
      <w:r>
        <w:t>what SH3 binds in that crystal is a small molecule while what was folded is the</w:t>
      </w:r>
    </w:p>
    <w:p>
      <w:pPr>
        <w:jc w:val="both"/>
      </w:pPr>
      <w:r>
        <w:t xml:space="preserve">string </w:t>
      </w:r>
      <w:r>
        <w:rPr>
          <w:rFonts w:ascii="Courier New" w:hAnsi="Courier New"/>
          <w:sz w:val="19"/>
          <w:shd w:fill="f7fafc"/>
        </w:rPr>
        <w:t>XXXXPLPPLPX</w:t>
      </w:r>
      <w:r>
        <w:t>. 9GRF's peptide is O-glycosylated and its receptor reads</w:t>
      </w:r>
    </w:p>
    <w:p>
      <w:pPr>
        <w:jc w:val="both"/>
      </w:pPr>
      <w:r>
        <w:t xml:space="preserve">the glycan. A non-binding cognate scores like a scramble and therefore </w:t>
      </w:r>
      <w:r>
        <w:rPr>
          <w:i/>
        </w:rPr>
        <w:t>dilutes</w:t>
      </w:r>
    </w:p>
    <w:p>
      <w:pPr>
        <w:jc w:val="both"/>
      </w:pPr>
      <w:r>
        <w:t>the contrast it belongs to, so removing these members should raise every effect</w:t>
      </w:r>
    </w:p>
    <w:p>
      <w:pPr>
        <w:jc w:val="both"/>
      </w:pPr>
      <w:r>
        <w:t>— which it does, in 9 of 9 arm-metric cells. Boltz-2's interface pLDDT goes from</w:t>
      </w:r>
    </w:p>
    <w:p>
      <w:pPr>
        <w:jc w:val="both"/>
      </w:pPr>
      <w:r>
        <w:t>+3.30 to +3.47.</w:t>
      </w:r>
    </w:p>
    <w:p>
      <w:pPr>
        <w:jc w:val="both"/>
      </w:pPr>
      <w:r>
        <w:rPr>
          <w:b/>
        </w:rPr>
      </w:r>
      <w:r>
        <w:t>The earlier claim that this result is model-dependent does not survive that</w:t>
      </w:r>
    </w:p>
    <w:p>
      <w:pPr>
        <w:jc w:val="both"/>
      </w:pPr>
      <w:r>
        <w:t>correction.</w:t>
      </w:r>
      <w:r>
        <w:rPr>
          <w:b/>
        </w:rPr>
      </w:r>
      <w:r>
        <w:t xml:space="preserve"> Section 7.8 reported that interface pLDDT fails on stock Boltz-1</w:t>
      </w:r>
    </w:p>
    <w:p>
      <w:pPr>
        <w:jc w:val="both"/>
      </w:pPr>
      <w:r>
        <w:t>(+1.54, p = 0.067). With the two unfoldable members removed it is p = 0.013, and</w:t>
      </w:r>
    </w:p>
    <w:p>
      <w:pPr>
        <w:jc w:val="both"/>
      </w:pPr>
      <w:r>
        <w:t>removing the capped peptides as well gives p = 0.001; the receptor-side term</w:t>
      </w:r>
    </w:p>
    <w:p>
      <w:pPr>
        <w:jc w:val="both"/>
      </w:pPr>
      <w:r>
        <w:t>moves from p = 0.428 to p = 0.012. Boltz-1 does show the effect. That claim was</w:t>
      </w:r>
    </w:p>
    <w:p>
      <w:pPr>
        <w:jc w:val="both"/>
      </w:pPr>
      <w:r>
        <w:t>substantially an artefact of two non-binders in a 22-receptor panel, and it is</w:t>
      </w:r>
    </w:p>
    <w:p>
      <w:pPr>
        <w:jc w:val="both"/>
      </w:pPr>
      <w:r>
        <w:t>withdrawn rather than annotated.</w:t>
      </w:r>
    </w:p>
    <w:p>
      <w:pPr>
        <w:jc w:val="both"/>
      </w:pPr>
      <w:r>
        <w:rPr>
          <w:b/>
        </w:rPr>
        <w:t>The correction that does hold is a larger one.</w:t>
      </w:r>
      <w:r>
        <w:t xml:space="preserve"> Both of the above are</w:t>
      </w:r>
    </w:p>
    <w:p>
      <w:pPr>
        <w:jc w:val="both"/>
      </w:pPr>
      <w:r>
        <w:t>in-training comparisons. Section 7.10 folds a second panel of 22 receptors</w:t>
      </w:r>
    </w:p>
    <w:p>
      <w:pPr>
        <w:jc w:val="both"/>
      </w:pPr>
      <w:r>
        <w:t xml:space="preserve">released </w:t>
      </w:r>
      <w:r>
        <w:rPr>
          <w:i/>
        </w:rPr>
        <w:t>after</w:t>
      </w:r>
      <w:r>
        <w:t xml:space="preserve"> the training cutoff and finds the interface-pLDDT effect</w:t>
      </w:r>
    </w:p>
    <w:p>
      <w:pPr>
        <w:jc w:val="both"/>
      </w:pPr>
      <w:r>
        <w:t>weakens from +12.03 to +5.24, and ipTM's from +0.265 to +0.137 — both roughly</w:t>
      </w:r>
    </w:p>
    <w:p>
      <w:pPr>
        <w:jc w:val="both"/>
      </w:pPr>
      <w:r>
        <w:t>halve. The readout recommended here remains the best single one measured, but</w:t>
      </w:r>
    </w:p>
    <w:p>
      <w:pPr>
        <w:jc w:val="both"/>
      </w:pPr>
      <w:r>
        <w:t>the figures in this section describe a panel that is largely training data and</w:t>
      </w:r>
    </w:p>
    <w:p>
      <w:pPr>
        <w:jc w:val="both"/>
      </w:pPr>
      <w:r>
        <w:t>should be read as an upper bound on what a novel target would give.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7.7 Localising the Interface-pLDDT Signal</w:t>
      </w:r>
    </w:p>
    <w:p>
      <w:pPr>
        <w:jc w:val="both"/>
      </w:pPr>
      <w:r>
        <w:t>Section 7.6 establishes that interface pLDDT responds to sequence order. It does</w:t>
      </w:r>
    </w:p>
    <w:p>
      <w:pPr>
        <w:jc w:val="both"/>
      </w:pPr>
      <w:r>
        <w:t xml:space="preserve">not establish </w:t>
      </w:r>
      <w:r>
        <w:rPr>
          <w:i/>
        </w:rPr>
        <w:t>what</w:t>
      </w:r>
      <w:r>
        <w:t xml:space="preserve"> it is responding to. Two further experiments address the</w:t>
      </w:r>
    </w:p>
    <w:p>
      <w:pPr>
        <w:jc w:val="both"/>
      </w:pPr>
      <w:r>
        <w:t>most natural objection: a scrambled peptide is often more disordered, so the</w:t>
      </w:r>
    </w:p>
    <w:p>
      <w:pPr>
        <w:jc w:val="both"/>
      </w:pPr>
      <w:r>
        <w:t>result could reflect peptide foldability with no binding information in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7.7.1 Which side of the interface carries the signal</w:t>
      </w:r>
    </w:p>
    <w:p>
      <w:pPr>
        <w:jc w:val="both"/>
      </w:pPr>
      <w:r>
        <w:t>Interface pLDDT averages over residues on both chains, so the two readings</w:t>
      </w:r>
    </w:p>
    <w:p>
      <w:pPr>
        <w:jc w:val="both"/>
      </w:pPr>
      <w:r>
        <w:t>separate. This costs no further folding — it re-reads the structures of</w:t>
      </w:r>
    </w:p>
    <w:p>
      <w:pPr>
        <w:jc w:val="both"/>
      </w:pPr>
      <w:r>
        <w:t>Section 7.4.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Quantity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own scramble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Pooled 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49.60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46.31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45.93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51.94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49.56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49.41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0.00006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Peptide side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44.37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39.16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Peptide, whole chain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44.08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39.21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39.13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+4.87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0.00003</w:t>
            </w:r>
          </w:p>
        </w:tc>
      </w:tr>
    </w:tbl>
    <w:p/>
    <w:p>
      <w:pPr>
        <w:jc w:val="both"/>
      </w:pPr>
      <w:r>
        <w:rPr>
          <w:b/>
        </w:rPr>
        <w:t>The objection is half correct.</w:t>
      </w:r>
      <w:r>
        <w:t xml:space="preserve"> Whole-chain peptide pLDDT moves by +4.87,</w:t>
      </w:r>
    </w:p>
    <w:p>
      <w:pPr>
        <w:jc w:val="both"/>
      </w:pPr>
      <w:r>
        <w:t>almost as much as the peptide-side interface value of +5.25. Most of the</w:t>
      </w:r>
    </w:p>
    <w:p>
      <w:pPr>
        <w:jc w:val="both"/>
      </w:pPr>
      <w:r>
        <w:t>peptide-side component is therefore not about the interface at all: it is the</w:t>
      </w:r>
    </w:p>
    <w:p>
      <w:pPr>
        <w:jc w:val="both"/>
      </w:pPr>
      <w:r>
        <w:t>peptide being placed more confidently along its whole length. Section 7.6 did</w:t>
      </w:r>
    </w:p>
    <w:p>
      <w:pPr>
        <w:jc w:val="both"/>
      </w:pPr>
      <w:r>
        <w:t>not separate these, and to that extent overstated what the pooled figure means.</w:t>
      </w:r>
    </w:p>
    <w:p>
      <w:pPr>
        <w:jc w:val="both"/>
      </w:pPr>
      <w:r>
        <w:rPr>
          <w:b/>
        </w:rPr>
        <w:t>The receptor side survives the objection.</w:t>
      </w:r>
      <w:r>
        <w:t xml:space="preserve"> The receptor's own residues are</w:t>
      </w:r>
    </w:p>
    <w:p>
      <w:pPr>
        <w:jc w:val="both"/>
      </w:pPr>
      <w:r>
        <w:t>placed more confidently when the cognate peptide is present (+2.38, p = 6e-5).</w:t>
      </w:r>
    </w:p>
    <w:p>
      <w:pPr>
        <w:jc w:val="both"/>
      </w:pPr>
      <w:r>
        <w:t>A more disordered peptide cannot make the receptor's residues more certain, so</w:t>
      </w:r>
    </w:p>
    <w:p>
      <w:pPr>
        <w:jc w:val="both"/>
      </w:pPr>
      <w:r>
        <w:t>peptide foldability does not account for this term.</w:t>
      </w:r>
    </w:p>
    <w:p>
      <w:pPr>
        <w:jc w:val="both"/>
      </w:pPr>
      <w:r>
        <w:t>That argument is sound and the measurement holds on this panel. What it does not</w:t>
      </w:r>
    </w:p>
    <w:p>
      <w:pPr>
        <w:jc w:val="both"/>
      </w:pPr>
      <w:r>
        <w:t xml:space="preserve">establish is that the effect is about </w:t>
      </w:r>
      <w:r>
        <w:rPr>
          <w:i/>
        </w:rPr>
        <w:t>binding</w:t>
      </w:r>
      <w:r>
        <w:t xml:space="preserve"> rather than about recognition of</w:t>
      </w:r>
    </w:p>
    <w:p>
      <w:pPr>
        <w:jc w:val="both"/>
      </w:pPr>
      <w:r>
        <w:t>a complex the model was trained on: on the held-out panel of Section 7.10 the</w:t>
      </w:r>
    </w:p>
    <w:p>
      <w:pPr>
        <w:jc w:val="both"/>
      </w:pPr>
      <w:r>
        <w:t>receptor-side term falls from +7.38 to +2.57, and the interaction is significant</w:t>
      </w:r>
    </w:p>
    <w:p>
      <w:pPr>
        <w:jc w:val="both"/>
      </w:pPr>
      <w:r>
        <w:t>on both scales (p = 0.013 raw, p = 0.0099 within-receptor). The foldability</w:t>
      </w:r>
    </w:p>
    <w:p>
      <w:pPr>
        <w:jc w:val="both"/>
      </w:pPr>
      <w:r>
        <w:t>objection is answered; a retrieval objection takes its place.</w:t>
      </w:r>
    </w:p>
    <w:p>
      <w:pPr>
        <w:jc w:val="both"/>
      </w:pPr>
      <w:r>
        <w:t>Taken alone the receptor side ranks the cognate against decoys at p = 0.086 —</w:t>
      </w:r>
    </w:p>
    <w:p>
      <w:pPr>
        <w:jc w:val="both"/>
      </w:pPr>
      <w:r>
        <w:t>separating a peptide from its own scramble but again not establishing receptor</w:t>
      </w:r>
    </w:p>
    <w:p>
      <w:pPr>
        <w:jc w:val="both"/>
      </w:pPr>
      <w:r>
        <w:t>specificity.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7.7.2 Is the response tied to the binding site?</w:t>
      </w:r>
    </w:p>
    <w:p>
      <w:pPr>
        <w:jc w:val="both"/>
      </w:pPr>
      <w:r>
        <w:t>If the receptor responds to the correct peptide, the response should depend on</w:t>
      </w:r>
    </w:p>
    <w:p>
      <w:pPr>
        <w:jc w:val="both"/>
      </w:pPr>
      <w:r>
        <w:t>the binding site. Four arms were folded with the same cognate peptide, all in</w:t>
      </w:r>
    </w:p>
    <w:p>
      <w:pPr>
        <w:jc w:val="both"/>
      </w:pPr>
      <w:r>
        <w:t>single-sequence mode so that MSA presence is not a confound. The site is defined</w:t>
      </w:r>
    </w:p>
    <w:p>
      <w:pPr>
        <w:jc w:val="both"/>
      </w:pPr>
      <w:r>
        <w:t>as the 15 receptor residues nearest the peptide (mean 13.4): an 8 Å cutoff marks</w:t>
      </w:r>
    </w:p>
    <w:p>
      <w:pPr>
        <w:jc w:val="both"/>
      </w:pPr>
      <w:r>
        <w:t>roughly half of a small domain as interface, and alanine-substituting that many</w:t>
      </w:r>
    </w:p>
    <w:p>
      <w:pPr>
        <w:jc w:val="both"/>
      </w:pPr>
      <w:r>
        <w:t>residues destroys the fold, reintroducing the confound the control exists to</w:t>
      </w:r>
    </w:p>
    <w:p>
      <w:pPr>
        <w:jc w:val="both"/>
      </w:pPr>
      <w:r>
        <w:t>remove.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vs real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Real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45.70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→ alanine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36.77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−8.92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0.00001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Surface → alanine (control)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38.62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−7.08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0.00048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 receptor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34.03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−11.67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0.00000</w:t>
            </w:r>
          </w:p>
        </w:tc>
      </w:tr>
    </w:tbl>
    <w:p/>
    <w:p>
      <w:pPr>
        <w:jc w:val="both"/>
      </w:pPr>
      <w:r>
        <w:t>The decisive comparison is interface-alanine against surface-alanine, since both</w:t>
      </w:r>
    </w:p>
    <w:p>
      <w:pPr>
        <w:jc w:val="both"/>
      </w:pPr>
      <w:r>
        <w:t>mutate the same number of residues: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difference   -1.84    95% CI [-5.05, +1.36]    p = 0.244</w:t>
              <w:br/>
              <w:t>paired dz     0.255   -&gt;  80% power requires n = 123 receptors</w:t>
            </w:r>
          </w:p>
        </w:tc>
      </w:tr>
    </w:tbl>
    <w:p/>
    <w:p>
      <w:pPr>
        <w:jc w:val="both"/>
      </w:pPr>
      <w:r>
        <w:t>Mutating the binding site costs more than mutating an equal number of exposed</w:t>
      </w:r>
    </w:p>
    <w:p>
      <w:pPr>
        <w:jc w:val="both"/>
      </w:pPr>
      <w:r>
        <w:t xml:space="preserve">residues elsewhere, but not detectably so. </w:t>
      </w:r>
      <w:r>
        <w:rPr>
          <w:b/>
        </w:rPr>
      </w:r>
      <w:r>
        <w:t>This is an underpowered result</w:t>
      </w:r>
    </w:p>
    <w:p>
      <w:pPr>
        <w:jc w:val="both"/>
      </w:pPr>
      <w:r>
        <w:t>rather than a negative one</w:t>
      </w:r>
      <w:r>
        <w:rPr>
          <w:b/>
        </w:rPr>
      </w:r>
      <w:r>
        <w:t>: the direction is correct and resolving it would</w:t>
      </w:r>
    </w:p>
    <w:p>
      <w:pPr>
        <w:jc w:val="both"/>
      </w:pPr>
      <w:r>
        <w:t>need roughly six times the present panel.</w:t>
      </w:r>
    </w:p>
    <w:p>
      <w:pPr>
        <w:jc w:val="both"/>
      </w:pPr>
      <w:r>
        <w:t>Two further caveats bound the interpretation. Single-sequence folding lowers the</w:t>
      </w:r>
    </w:p>
    <w:p>
      <w:pPr>
        <w:jc w:val="both"/>
      </w:pPr>
      <w:r>
        <w:t>baseline from 51.94 to 45.70, leaving less headroom; and every perturbation costs</w:t>
      </w:r>
    </w:p>
    <w:p>
      <w:pPr>
        <w:jc w:val="both"/>
      </w:pPr>
      <w:r>
        <w:t>7–12 pLDDT, so both arms may be compressed near a floor that would mask a real</w:t>
      </w:r>
    </w:p>
    <w:p>
      <w:pPr>
        <w:jc w:val="both"/>
      </w:pPr>
      <w:r>
        <w:t>difference. The scrambled-receptor arm falls furthest, as expected, but is</w:t>
      </w:r>
    </w:p>
    <w:p>
      <w:pPr>
        <w:jc w:val="both"/>
      </w:pPr>
      <w:r>
        <w:t>uninformative alone because shuffling destroys the fold as well as the site.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7.7.3 Summary</w:t>
      </w:r>
    </w:p>
    <w:p>
      <w:pPr>
        <w:jc w:val="both"/>
      </w:pPr>
      <w:r>
        <w:rPr>
          <w:b/>
        </w:rPr>
        <w:t>Established.</w:t>
      </w:r>
      <w:r>
        <w:t xml:space="preserve"> On this panel the receptor responds to which peptide it is</w:t>
      </w:r>
    </w:p>
    <w:p>
      <w:pPr>
        <w:jc w:val="both"/>
      </w:pPr>
      <w:r>
        <w:t>given, and peptide foldability cannot explain that.</w:t>
      </w:r>
    </w:p>
    <w:p>
      <w:pPr>
        <w:jc w:val="both"/>
      </w:pPr>
      <w:r>
        <w:rPr>
          <w:b/>
        </w:rPr>
        <w:t>Not established.</w:t>
      </w:r>
      <w:r>
        <w:t xml:space="preserve"> That the response is localised to the binding site</w:t>
      </w:r>
    </w:p>
    <w:p>
      <w:pPr>
        <w:jc w:val="both"/>
      </w:pPr>
      <w:r>
        <w:t>(p = 0.244, requiring roughly six times the panel).</w:t>
      </w:r>
    </w:p>
    <w:p>
      <w:pPr>
        <w:jc w:val="both"/>
      </w:pPr>
      <w:r>
        <w:rPr>
          <w:b/>
        </w:rPr>
        <w:t>Not established, and newly in doubt.</w:t>
      </w:r>
      <w:r>
        <w:t xml:space="preserve"> That the response is about binding at</w:t>
      </w:r>
    </w:p>
    <w:p>
      <w:pPr>
        <w:jc w:val="both"/>
      </w:pPr>
      <w:r>
        <w:t>all rather than about having seen the complex. The receptor-side term is the</w:t>
      </w:r>
    </w:p>
    <w:p>
      <w:pPr>
        <w:jc w:val="both"/>
      </w:pPr>
      <w:r>
        <w:t xml:space="preserve">component of interface pLDDT that degrades </w:t>
      </w:r>
      <w:r>
        <w:rPr>
          <w:i/>
        </w:rPr>
        <w:t>most</w:t>
      </w:r>
      <w:r>
        <w:t xml:space="preserve"> on held-out structures</w:t>
      </w:r>
    </w:p>
    <w:p>
      <w:pPr>
        <w:jc w:val="both"/>
      </w:pPr>
      <w:r>
        <w:t>(Section 7.10) — it is both the part best defended against the foldability</w:t>
      </w:r>
    </w:p>
    <w:p>
      <w:pPr>
        <w:jc w:val="both"/>
      </w:pPr>
      <w:r>
        <w:t>objection and the part least likely to transfer.</w:t>
      </w:r>
    </w:p>
    <w:p>
      <w:pPr>
        <w:jc w:val="both"/>
      </w:pPr>
      <w:r>
        <w:t>One component of the pooled metric is now known to be largely peptide</w:t>
      </w:r>
    </w:p>
    <w:p>
      <w:pPr>
        <w:jc w:val="both"/>
      </w:pPr>
      <w:r>
        <w:t>foldability, and another is now known to be largely retrieval. What remains is</w:t>
      </w:r>
    </w:p>
    <w:p>
      <w:pPr>
        <w:jc w:val="both"/>
      </w:pPr>
      <w:r>
        <w:t>smaller than this section originally implied.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7.8 Few-Step Distillation, and What It Reveals About the Negatives</w:t>
      </w:r>
    </w:p>
    <w:p>
      <w:pPr>
        <w:jc w:val="both"/>
      </w:pPr>
      <w:r>
        <w:t>Every result in Sections 7.2 to 7.7 was folded at 10 sampling steps from models</w:t>
      </w:r>
    </w:p>
    <w:p>
      <w:pPr>
        <w:jc w:val="both"/>
      </w:pPr>
      <w:r>
        <w:t>whose default is 200 (Section 1.5). The obvious objection is that the failures</w:t>
      </w:r>
    </w:p>
    <w:p>
      <w:pPr>
        <w:jc w:val="both"/>
      </w:pPr>
      <w:r>
        <w:t>are artefacts of under-sampling rather than properties of the metrics. Testing it</w:t>
      </w:r>
    </w:p>
    <w:p>
      <w:pPr>
        <w:jc w:val="both"/>
      </w:pPr>
      <w:r>
        <w:t xml:space="preserve">requires a model that is </w:t>
      </w:r>
      <w:r>
        <w:rPr>
          <w:i/>
        </w:rPr>
        <w:t>good</w:t>
      </w:r>
      <w:r>
        <w:t xml:space="preserve"> at few steps.</w:t>
      </w:r>
    </w:p>
    <w:p>
      <w:pPr>
        <w:jc w:val="both"/>
      </w:pPr>
      <w:r>
        <w:t>DeCAF-Boltz distils Boltz-1 into a few-step generator [23]. Running the identical</w:t>
      </w:r>
    </w:p>
    <w:p>
      <w:pPr>
        <w:jc w:val="both"/>
      </w:pPr>
      <w:r>
        <w:t>132 pairs through it — and through stock Boltz-1 as a de-confounding arm, since</w:t>
      </w:r>
    </w:p>
    <w:p>
      <w:pPr>
        <w:jc w:val="both"/>
      </w:pPr>
      <w:r>
        <w:t>DeCAF changes both the base model and the sampling regime — answers the</w:t>
      </w:r>
    </w:p>
    <w:p>
      <w:pPr>
        <w:jc w:val="both"/>
      </w:pPr>
      <w:r>
        <w:t>objection, though not in the direction anticipated.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Base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Trained for 10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Device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CPU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DeCAF-Boltz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MPS</w:t>
            </w:r>
          </w:p>
        </w:tc>
      </w:tr>
    </w:tbl>
    <w:p/>
    <w:p>
      <w:pPr>
        <w:jc w:val="both"/>
      </w:pPr>
      <w:r>
        <w:t>DeCAF and Boltz-1 share a base, a device and a step count, so that pair isolates</w:t>
      </w:r>
    </w:p>
    <w:p>
      <w:pPr>
        <w:jc w:val="both"/>
      </w:pPr>
      <w:r>
        <w:t>few-step training.</w:t>
      </w:r>
    </w:p>
    <w:p>
      <w:pPr>
        <w:jc w:val="both"/>
      </w:pPr>
      <w:r>
        <w:rPr>
          <w:b/>
        </w:rPr>
        <w:t>Order sensitivity —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+0.013 (p = 0.42)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+0.201 (p = 2e-5)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+3.30 (p &lt; 1e-5)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+9.54 (p &lt; 1e-5)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+2.38 (p = 6e-5)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+5.95 (p = 1e-5)</w:t>
            </w:r>
          </w:p>
        </w:tc>
      </w:tr>
    </w:tbl>
    <w:p/>
    <w:p>
      <w:pPr>
        <w:jc w:val="both"/>
      </w:pPr>
      <w:r>
        <w:rPr>
          <w:b/>
        </w:rPr>
        <w:t>Receptor specificity — 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2.00 (p = 0.034)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 (p = 0.017)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0.027)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 (p = 0.010)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2.05 (p = 0.054)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0.0032)</w:t>
            </w:r>
          </w:p>
        </w:tc>
      </w:tr>
    </w:tbl>
    <w:p/>
    <w:p>
      <w:pPr>
        <w:jc w:val="both"/>
      </w:pPr>
      <w:r>
        <w:t>On DeCAF, interface pLDDT and receptor side clear a Bonferroni threshold of</w:t>
      </w:r>
    </w:p>
    <w:p>
      <w:pPr>
        <w:jc w:val="both"/>
      </w:pPr>
      <w:r>
        <w:t xml:space="preserve">0.0083 for six metrics. </w:t>
      </w:r>
      <w:r>
        <w:rPr>
          <w:b/>
        </w:rPr>
      </w:r>
      <w:r>
        <w:t>This is the first point in this dissertation at which</w:t>
      </w:r>
    </w:p>
    <w:p>
      <w:pPr>
        <w:jc w:val="both"/>
      </w:pPr>
      <w:r>
        <w:t>receptor specificity is established rather than merely suggested</w:t>
      </w:r>
      <w:r>
        <w:rPr>
          <w:b/>
        </w:rPr>
      </w:r>
      <w:r>
        <w:t>, and every</w:t>
      </w:r>
    </w:p>
    <w:p>
      <w:pPr>
        <w:jc w:val="both"/>
      </w:pPr>
      <w:r>
        <w:t>bootstrap interval excludes chance (interface pLDDT [1.32, 2.18]).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7.8.1 What the de-confounding shows</w:t>
      </w:r>
    </w:p>
    <w:p>
      <w:pPr>
        <w:jc w:val="both"/>
      </w:pPr>
      <w:r>
        <w:rPr>
          <w:b/>
        </w:rPr>
        <w:t>Few-step training accounts for the gain.</w:t>
      </w:r>
      <w:r>
        <w:t xml:space="preserve"> Measured against its own teacher on</w:t>
      </w:r>
    </w:p>
    <w:p>
      <w:pPr>
        <w:jc w:val="both"/>
      </w:pPr>
      <w:r>
        <w:t>the same device at the same step count, DeCAF delivers 5–6× larger effects. The</w:t>
      </w:r>
    </w:p>
    <w:p>
      <w:pPr>
        <w:jc w:val="both"/>
      </w:pPr>
      <w:r>
        <w:t>base model is not the explanation.</w:t>
      </w:r>
    </w:p>
    <w:p>
      <w:pPr>
        <w:jc w:val="both"/>
      </w:pPr>
      <w:r>
        <w:rPr>
          <w:b/>
        </w:rPr>
        <w:t>Two findings complicate the simple version, and neither is discarded.</w:t>
      </w:r>
    </w:p>
    <w:p>
      <w:pPr>
        <w:jc w:val="both"/>
      </w:pPr>
      <w:r>
        <w:rPr>
          <w:i/>
        </w:rPr>
        <w:t>Stock models are not signal-free.</w:t>
      </w:r>
      <w:r>
        <w:t xml:space="preserve"> Boltz-1 at 10 steps separates cognate from</w:t>
      </w:r>
    </w:p>
    <w:p>
      <w:pPr>
        <w:jc w:val="both"/>
      </w:pPr>
      <w:r>
        <w:t>scramble on ipTM (p = 0.0043) and ranks above chance (p = 0.017). Reduced</w:t>
      </w:r>
    </w:p>
    <w:p>
      <w:pPr>
        <w:jc w:val="both"/>
      </w:pPr>
      <w:r>
        <w:t>sampling attenuates the signal rather than destroying it. Only Boltz-2's ipTM was</w:t>
      </w:r>
    </w:p>
    <w:p>
      <w:pPr>
        <w:jc w:val="both"/>
      </w:pPr>
      <w:r>
        <w:t>genuinely flat, so Section 7.4's conclusion should be read as a statement about</w:t>
      </w:r>
    </w:p>
    <w:p>
      <w:pPr>
        <w:jc w:val="both"/>
      </w:pPr>
      <w:r>
        <w:t>that model rather than about ipTM in general.</w:t>
      </w:r>
    </w:p>
    <w:p>
      <w:pPr>
        <w:jc w:val="both"/>
      </w:pPr>
      <w:r>
        <w:rPr>
          <w:i/>
        </w:rPr>
        <w:t>The apparent model-dependence was a panel defect — withdrawn.</w:t>
      </w:r>
      <w:r>
        <w:t xml:space="preserve"> This section</w:t>
      </w:r>
    </w:p>
    <w:p>
      <w:pPr>
        <w:jc w:val="both"/>
      </w:pPr>
      <w:r>
        <w:t>originally reported that interface pLDDT reaches significance on Boltz-2 and</w:t>
      </w:r>
    </w:p>
    <w:p>
      <w:pPr>
        <w:jc w:val="both"/>
      </w:pPr>
      <w:r>
        <w:t>DeCAF but not on Boltz-1 (+1.54, p = 0.067), and concluded that which readout</w:t>
      </w:r>
    </w:p>
    <w:p>
      <w:pPr>
        <w:jc w:val="both"/>
      </w:pPr>
      <w:r>
        <w:t>carries the signal varies by model. Section 7.10.1 shows the Boltz-1 column was</w:t>
      </w:r>
    </w:p>
    <w:p>
      <w:pPr>
        <w:jc w:val="both"/>
      </w:pPr>
      <w:r>
        <w:t>being diluted by two cognate pairs that are not binders. Removing them: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all 22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1NLO, 9GRF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minus those + capped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+2.18 (p = 0.013)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+2.95 (p = 0.001)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+0.71 (p = 0.428)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+1.41 (p = 0.125)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+2.32 (p = 0.012)</w:t>
            </w:r>
          </w:p>
        </w:tc>
      </w:tr>
    </w:tbl>
    <w:p/>
    <w:p>
      <w:pPr>
        <w:jc w:val="both"/>
      </w:pPr>
      <w:r>
        <w:t>Both halves move together and the receptor-side term moves furthest. Boltz-1</w:t>
      </w:r>
    </w:p>
    <w:p>
      <w:pPr>
        <w:jc w:val="both"/>
      </w:pPr>
      <w:r>
        <w:t>behaves like the other two arms once non-binders are removed, and the claim is</w:t>
      </w:r>
    </w:p>
    <w:p>
      <w:pPr>
        <w:jc w:val="both"/>
      </w:pPr>
      <w:r>
        <w:t>withdrawn.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7.8.2 Revised position</w:t>
      </w:r>
    </w:p>
    <w:p>
      <w:pPr>
        <w:jc w:val="both"/>
      </w:pPr>
      <w:r>
        <w:t>An earlier reading of the DeCAF result — that the settings gap explains the</w:t>
      </w:r>
    </w:p>
    <w:p>
      <w:pPr>
        <w:jc w:val="both"/>
      </w:pPr>
      <w:r>
        <w:t>negatives — was too simple and is not adopted. The three arms support something</w:t>
      </w:r>
    </w:p>
    <w:p>
      <w:pPr>
        <w:jc w:val="both"/>
      </w:pPr>
      <w:r>
        <w:t>narrower:</w:t>
      </w:r>
    </w:p>
    <w:p>
      <w:pPr>
        <w:jc w:val="both"/>
      </w:pPr>
      <w:r>
        <w:t>1. Few-step distillation substantially improves both order sensitivity and</w:t>
      </w:r>
    </w:p>
    <w:p>
      <w:pPr>
        <w:jc w:val="both"/>
      </w:pPr>
      <w:r>
        <w:t>receptor specificity, by 5–6× over its own teacher at the same budget in raw</w:t>
      </w:r>
    </w:p>
    <w:p>
      <w:pPr>
        <w:jc w:val="both"/>
      </w:pPr>
      <w:r>
        <w:t xml:space="preserve">effect size. </w:t>
      </w:r>
      <w:r>
        <w:rPr>
          <w:b/>
        </w:rPr>
        <w:t>Section 7.9 qualifies what that buys</w:t>
      </w:r>
      <w:r>
        <w:t>: DeCAF is also ~1.6×</w:t>
      </w:r>
    </w:p>
    <w:p>
      <w:pPr>
        <w:jc w:val="both"/>
      </w:pPr>
      <w:r>
        <w:t>noisier, so once its own sampling noise is measured rather than assumed, the</w:t>
      </w:r>
    </w:p>
    <w:p>
      <w:pPr>
        <w:jc w:val="both"/>
      </w:pPr>
      <w:r>
        <w:t>advantage in discriminability is 2.2–2.6×, not 5–6×.</w:t>
      </w:r>
    </w:p>
    <w:p>
      <w:pPr>
        <w:jc w:val="both"/>
      </w:pPr>
      <w:r>
        <w:t>2. Stock models at reduced sampling retain weak but real signal, not none.</w:t>
      </w:r>
    </w:p>
    <w:p>
      <w:pPr>
        <w:jc w:val="both"/>
      </w:pPr>
      <w:r>
        <w:t>3. ~~Which readout carries the signal varies by model.~~ Withdrawn above: the</w:t>
      </w:r>
    </w:p>
    <w:p>
      <w:pPr>
        <w:jc w:val="both"/>
      </w:pPr>
      <w:r>
        <w:t xml:space="preserve">three arms agree once the panel is clean. </w:t>
      </w:r>
      <w:r>
        <w:rPr>
          <w:b/>
        </w:rPr>
      </w:r>
      <w:r>
        <w:t>Section 7.10 replaces this with a</w:t>
      </w:r>
    </w:p>
    <w:p>
      <w:pPr>
        <w:jc w:val="both"/>
      </w:pPr>
      <w:r>
        <w:t>sharper statement</w:t>
      </w:r>
      <w:r>
        <w:rPr>
          <w:b/>
        </w:rPr>
      </w:r>
      <w:r>
        <w:t xml:space="preserve"> — which readout carries the signal depends not on the</w:t>
      </w:r>
    </w:p>
    <w:p>
      <w:pPr>
        <w:jc w:val="both"/>
      </w:pPr>
      <w:r>
        <w:t>model but on whether the complex was in its training set.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7.8.3 Limitations</w:t>
      </w:r>
    </w:p>
    <w:p>
      <w:pPr>
        <w:jc w:val="both"/>
      </w:pPr>
      <w:r>
        <w:t>The Boltz-2 arm ran on CPU while the others ran on MPS. Section 7.5's device</w:t>
      </w:r>
    </w:p>
    <w:p>
      <w:pPr>
        <w:jc w:val="both"/>
      </w:pPr>
      <w:r>
        <w:t>check established ipTM equivalence within the noise margin but left interface</w:t>
      </w:r>
    </w:p>
    <w:p>
      <w:pPr>
        <w:jc w:val="both"/>
      </w:pPr>
      <w:r>
        <w:t>pLDDT unresolved (TOST p = 0.168, underpowered at n = 6), so comparisons</w:t>
      </w:r>
    </w:p>
    <w:p>
      <w:pPr>
        <w:jc w:val="both"/>
      </w:pPr>
      <w:r>
        <w:t>involving the Boltz-2 column carry that caveat; the DeCAF-to-Boltz-1 contrast</w:t>
      </w:r>
    </w:p>
    <w:p>
      <w:pPr>
        <w:jc w:val="both"/>
      </w:pPr>
      <w:r>
        <w:t>does not. Folds are single and unseeded, and DeCAF's own run-to-run variance is</w:t>
      </w:r>
    </w:p>
    <w:p>
      <w:pPr>
        <w:jc w:val="both"/>
      </w:pPr>
      <w:r>
        <w:t>unmeasured. The panel remains 22 receptors, with bootstrap upper bounds reaching</w:t>
      </w:r>
    </w:p>
    <w:p>
      <w:pPr>
        <w:jc w:val="both"/>
      </w:pPr>
      <w:r>
        <w:t>2.18 to 2.23.</w:t>
      </w:r>
    </w:p>
    <w:p>
      <w:pPr>
        <w:jc w:val="both"/>
      </w:pPr>
      <w:r>
        <w:t>The DeCAF fork reverts to the teacher sampler if it does not recognise the</w:t>
      </w:r>
    </w:p>
    <w:p>
      <w:pPr>
        <w:jc w:val="both"/>
      </w:pPr>
      <w:r>
        <w:t>distilled head, which would yield plausible numbers from the wrong model. Each</w:t>
      </w:r>
    </w:p>
    <w:p>
      <w:pPr>
        <w:jc w:val="both"/>
      </w:pPr>
      <w:r>
        <w:t>batch asserts the confirmation string in its log and refuses to score otherwise.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7.9 Variance Decomposition and the Reproducibility of the Few-Step Model</w:t>
      </w:r>
    </w:p>
    <w:p>
      <w:pPr>
        <w:jc w:val="both"/>
      </w:pPr>
      <w:r>
        <w:t>Two analyses that correct claims made earlier in this section.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7.9.1 The rank tests were discarding most of the data</w:t>
      </w:r>
    </w:p>
    <w:p>
      <w:pPr>
        <w:jc w:val="both"/>
      </w:pPr>
      <w:r>
        <w:t>Every test in Sections 7.4 to 7.8 collapses six folds per receptor into a single</w:t>
      </w:r>
    </w:p>
    <w:p>
      <w:pPr>
        <w:jc w:val="both"/>
      </w:pPr>
      <w:r>
        <w:t>integer rank. That protects against receptor-level baseline variation — the</w:t>
      </w:r>
    </w:p>
    <w:p>
      <w:pPr>
        <w:jc w:val="both"/>
      </w:pPr>
      <w:r>
        <w:t>nuisance the within-receptor design exists to remove — but discards magnitude,</w:t>
      </w:r>
    </w:p>
    <w:p>
      <w:pPr>
        <w:jc w:val="both"/>
      </w:pPr>
      <w:r>
        <w:t>which is why results sat near p = 0.03 at n = 22.</w:t>
      </w:r>
    </w:p>
    <w:p>
      <w:pPr>
        <w:jc w:val="both"/>
      </w:pPr>
      <w:r>
        <w:t>A linear mixed model with receptor as a random effect,</w:t>
      </w:r>
    </w:p>
    <w:p>
      <w:pPr>
        <w:jc w:val="both"/>
      </w:pPr>
      <w:r>
        <w:t>s(R,P) = μ + α_R + β·cognate + γ·scramble + δ_RP + ε,</w:t>
      </w:r>
    </w:p>
    <w:p>
      <w:pPr>
        <w:jc w:val="both"/>
      </w:pPr>
      <w:r>
        <w:t>gives the same protection without the loss.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Rank-test p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Mixed-model 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0.027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0.00005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0.00009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0.0042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&lt; 1e-5</w:t>
            </w:r>
          </w:p>
        </w:tc>
      </w:tr>
    </w:tbl>
    <w:p/>
    <w:p>
      <w:pPr>
        <w:jc w:val="both"/>
      </w:pPr>
      <w:r>
        <w:t>Roughly an order of magnitude, from the estimator alone. Several results</w:t>
      </w:r>
    </w:p>
    <w:p>
      <w:pPr>
        <w:jc w:val="both"/>
      </w:pPr>
      <w:r>
        <w:t>described above as suggestive but not significant were limited by the analysis</w:t>
      </w:r>
    </w:p>
    <w:p>
      <w:pPr>
        <w:jc w:val="both"/>
      </w:pPr>
      <w:r>
        <w:t>rather than by the evidence.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7.9.2 A ceiling on any score from these models</w:t>
      </w:r>
    </w:p>
    <w:p>
      <w:pPr>
        <w:jc w:val="both"/>
      </w:pPr>
      <w:r>
        <w:t>Splitting residual variance into the receptor–peptide interaction δ (the binding</w:t>
      </w:r>
    </w:p>
    <w:p>
      <w:pPr>
        <w:jc w:val="both"/>
      </w:pPr>
      <w:r>
        <w:t>signal) and fold-to-fold sampling noise ε measured from replicates: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σ²_receptor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σ²_interaction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σ²_noise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Signal/noise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0.0059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1.48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14.46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10.01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2.72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0.0023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0.0002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0.0039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0.05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13.48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9.90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3.68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2.69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0.0157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0.0366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0.0096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85.84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55.82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9.17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</w:tr>
    </w:tbl>
    <w:p/>
    <w:p>
      <w:pPr>
        <w:jc w:val="both"/>
      </w:pPr>
      <w:r>
        <w:t xml:space="preserve">The ratio bounds </w:t>
      </w:r>
      <w:r>
        <w:rPr>
          <w:i/>
        </w:rPr>
        <w:t>any</w:t>
      </w:r>
      <w:r>
        <w:t xml:space="preserve"> score computed from that model, which makes two points</w:t>
      </w:r>
    </w:p>
    <w:p>
      <w:pPr>
        <w:jc w:val="both"/>
      </w:pPr>
      <w:r>
        <w:t>the rank tests could not.</w:t>
      </w:r>
    </w:p>
    <w:p>
      <w:pPr>
        <w:jc w:val="both"/>
      </w:pPr>
      <w:r>
        <w:rPr>
          <w:b/>
        </w:rPr>
        <w:t>Boltz-1's ipTM is noise-limited (0.05); every other cell is signal-limited.</w:t>
      </w:r>
    </w:p>
    <w:p>
      <w:pPr>
        <w:jc w:val="both"/>
      </w:pPr>
      <w:r>
        <w:t>Its weak result is a different failure from Boltz-2's — one signal is drowned,</w:t>
      </w:r>
    </w:p>
    <w:p>
      <w:pPr>
        <w:jc w:val="both"/>
      </w:pPr>
      <w:r>
        <w:t>the other is nearly absent — and Section 7.8 treats the two as one phenomenon.</w:t>
      </w:r>
    </w:p>
    <w:p>
      <w:pPr>
        <w:jc w:val="both"/>
      </w:pPr>
      <w:r>
        <w:rPr>
          <w:b/>
        </w:rPr>
        <w:t>Averaging is not a general remedy.</w:t>
      </w:r>
      <w:r>
        <w:t xml:space="preserve"> Every other cell exceeds 1, so noise is</w:t>
      </w:r>
    </w:p>
    <w:p>
      <w:pPr>
        <w:jc w:val="both"/>
      </w:pPr>
      <w:r>
        <w:t>not the binding constraint on aggregate discriminability.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7.9.3 The few-step model is noisier, not cleaner</w:t>
      </w:r>
    </w:p>
    <w:p>
      <w:pPr>
        <w:jc w:val="both"/>
      </w:pPr>
      <w:r>
        <w:t>The decomposition above initially applied Boltz-2's noise term to the DeCAF arm</w:t>
      </w:r>
    </w:p>
    <w:p>
      <w:pPr>
        <w:jc w:val="both"/>
      </w:pPr>
      <w:r>
        <w:t>for want of a measurement, on the expectation that a model distilled to land</w:t>
      </w:r>
    </w:p>
    <w:p>
      <w:pPr>
        <w:jc w:val="both"/>
      </w:pPr>
      <w:r>
        <w:t xml:space="preserve">accurately in ten steps would be less stochastic. </w:t>
      </w:r>
      <w:r>
        <w:rPr>
          <w:b/>
        </w:rPr>
        <w:t>The opposite holds.</w:t>
      </w:r>
    </w:p>
    <w:p>
      <w:pPr>
        <w:jc w:val="both"/>
      </w:pPr>
      <w:r>
        <w:t>Repeating Section 7.5's design exactly — same 24 complexes, same 4 receptors,</w:t>
      </w:r>
    </w:p>
    <w:p>
      <w:pPr>
        <w:jc w:val="both"/>
      </w:pPr>
      <w:r>
        <w:t>4 identical unseeded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SD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Ratio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0.0981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0.0628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3.029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1.917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</w:tr>
    </w:tbl>
    <w:p/>
    <w:p>
      <w:pPr>
        <w:jc w:val="both"/>
      </w:pPr>
      <w:r>
        <w:t>Fewer, larger jumps move further per draw, so run-to-run spread grows. Correcting</w:t>
      </w:r>
    </w:p>
    <w:p>
      <w:pPr>
        <w:jc w:val="both"/>
      </w:pPr>
      <w:r>
        <w:t>the decomposition accordingly: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borrowed noise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S/N, measured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Advantage over Boltz-2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10.71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2.6× (not 7.2×)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16.68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6.08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2.2× (not 6.1×)</w:t>
            </w:r>
          </w:p>
        </w:tc>
      </w:tr>
    </w:tbl>
    <w:p/>
    <w:p>
      <w:pPr>
        <w:jc w:val="both"/>
      </w:pPr>
      <w:r>
        <w:t>DeCAF remains the strongest arm by a clear margin, but by roughly half what the</w:t>
      </w:r>
    </w:p>
    <w:p>
      <w:pPr>
        <w:jc w:val="both"/>
      </w:pPr>
      <w:r>
        <w:t>borrowed figure implied. The raw effect sizes of Section 7.8 are unaffected —</w:t>
      </w:r>
    </w:p>
    <w:p>
      <w:pPr>
        <w:jc w:val="both"/>
      </w:pPr>
      <w:r>
        <w:t>they are measured, not inferred; what changes is the discriminability those</w:t>
      </w:r>
    </w:p>
    <w:p>
      <w:pPr>
        <w:jc w:val="both"/>
      </w:pPr>
      <w:r>
        <w:t>effects purchase once the model's own noise is accounted for.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7.9.4 Rank instability generalises</w:t>
      </w:r>
    </w:p>
    <w:p>
      <w:pPr>
        <w:jc w:val="both"/>
      </w:pPr>
      <w:r>
        <w:t>Cognate rank among its own decoys, across four identical re-runs: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ipTM             stable 0/4    1YCR [1,2,1,1]  6YOO [2,2,2,1]</w:t>
              <w:br/>
              <w:t xml:space="preserve">                               8KDX [4,2,3,2]  9F6S [2,3,3,3]</w:t>
              <w:br/>
              <w:t>interface pLDDT  stable 1/4    1YCR [1,3,1,1]  6YOO [2,2,2,2]</w:t>
              <w:br/>
              <w:t xml:space="preserve">                               8KDX [4,4,3,3]  9F6S [2,3,2,2]</w:t>
            </w:r>
          </w:p>
        </w:tc>
      </w:tr>
    </w:tbl>
    <w:p/>
    <w:p>
      <w:pPr>
        <w:jc w:val="both"/>
      </w:pPr>
      <w:r>
        <w:t>Single unseeded folds do not reproduce their own per-receptor rankings on the</w:t>
      </w:r>
    </w:p>
    <w:p>
      <w:pPr>
        <w:jc w:val="both"/>
      </w:pPr>
      <w:r>
        <w:t>few-step model either, so Section 7.5's finding describes these folding models</w:t>
      </w:r>
    </w:p>
    <w:p>
      <w:pPr>
        <w:jc w:val="both"/>
      </w:pPr>
      <w:r>
        <w:t>generally rather than the reduced-sampling regime.</w:t>
      </w:r>
    </w:p>
    <w:p>
      <w:pPr>
        <w:jc w:val="both"/>
      </w:pPr>
      <w:r>
        <w:t>This does not contradict the signal-limited verdict of 7.9.2. Aggregate</w:t>
      </w:r>
    </w:p>
    <w:p>
      <w:pPr>
        <w:jc w:val="both"/>
      </w:pPr>
      <w:r>
        <w:t>discriminability is not noise-bound, yet individual within-receptor comparisons</w:t>
      </w:r>
    </w:p>
    <w:p>
      <w:pPr>
        <w:jc w:val="both"/>
      </w:pPr>
      <w:r>
        <w:t>are close enough that a single draw reorders them. The recommendation therefore</w:t>
      </w:r>
    </w:p>
    <w:p>
      <w:pPr>
        <w:jc w:val="both"/>
      </w:pPr>
      <w:r>
        <w:t xml:space="preserve">splits: </w:t>
      </w:r>
      <w:r>
        <w:rPr>
          <w:b/>
        </w:rPr>
      </w:r>
      <w:r>
        <w:t>average for per-receptor claims; averaging will not rescue a weak</w:t>
      </w:r>
    </w:p>
    <w:p>
      <w:pPr>
        <w:jc w:val="both"/>
      </w:pPr>
      <w:r>
        <w:t>metric in aggregate.</w:t>
      </w:r>
      <w:r>
        <w:rPr>
          <w:b/>
        </w:rPr>
      </w:r>
    </w:p>
    <w:p>
      <w:pPr>
        <w:jc w:val="both"/>
      </w:pPr>
      <w:r>
        <w:rPr>
          <w:b/>
        </w:rPr>
        <w:t>Revised on held-out data.</w:t>
      </w:r>
      <w:r>
        <w:t xml:space="preserve"> That split was measured where the signal is</w:t>
      </w:r>
    </w:p>
    <w:p>
      <w:pPr>
        <w:jc w:val="both"/>
      </w:pPr>
      <w:r>
        <w:t>strongest. On the held-out panel the effects are roughly halved, so sampling</w:t>
      </w:r>
    </w:p>
    <w:p>
      <w:pPr>
        <w:jc w:val="both"/>
      </w:pPr>
      <w:r>
        <w:t>noise is a proportionally larger share, and averaging helps in aggregate too:</w:t>
      </w:r>
    </w:p>
    <w:p>
      <w:pPr>
        <w:jc w:val="both"/>
      </w:pPr>
      <w:r>
        <w:t>three draws take within-receptor AUC from 0.616 to 0.735, a gain of +0.119 with</w:t>
      </w:r>
    </w:p>
    <w:p>
      <w:pPr>
        <w:jc w:val="both"/>
      </w:pPr>
      <w:r>
        <w:t>a bootstrap interval of [+0.010, +0.226]. It is the only intervention tested in</w:t>
      </w:r>
    </w:p>
    <w:p>
      <w:pPr>
        <w:jc w:val="both"/>
      </w:pPr>
      <w:r>
        <w:t>this work whose interval excludes zero — against +0.017 for a cross-model</w:t>
      </w:r>
    </w:p>
    <w:p>
      <w:pPr>
        <w:jc w:val="both"/>
      </w:pPr>
      <w:r>
        <w:t>ensemble, −0.033 for physics rescoring, and −0.13 for combining thirteen</w:t>
      </w:r>
    </w:p>
    <w:p>
      <w:pPr>
        <w:jc w:val="both"/>
      </w:pPr>
      <w:r>
        <w:t>readouts. Which statistic is used barely matters: mean, median and best-of-three</w:t>
      </w:r>
    </w:p>
    <w:p>
      <w:pPr>
        <w:jc w:val="both"/>
      </w:pPr>
      <w:r>
        <w:t>differ by less than the bootstrap spread, and penalising draw-to-draw</w:t>
      </w:r>
    </w:p>
    <w:p>
      <w:pPr>
        <w:jc w:val="both"/>
      </w:pPr>
      <w:r>
        <w:t xml:space="preserve">disagreement actively hurts (0.735 to 0.676), because decoys are </w:t>
      </w:r>
      <w:r>
        <w:rPr>
          <w:i/>
        </w:rPr>
        <w:t>more</w:t>
      </w:r>
      <w:r>
        <w:t xml:space="preserve"> stable</w:t>
      </w:r>
    </w:p>
    <w:p>
      <w:pPr>
        <w:jc w:val="both"/>
      </w:pPr>
      <w:r>
        <w:t>across draws than cognates.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7.9.5 Limitations</w:t>
      </w:r>
    </w:p>
    <w:p>
      <w:pPr>
        <w:jc w:val="both"/>
      </w:pPr>
      <w:r>
        <w:t>Boltz-1 has no replicate study of its own and borrows the Boltz-2 noise term, so</w:t>
      </w:r>
    </w:p>
    <w:p>
      <w:pPr>
        <w:jc w:val="both"/>
      </w:pPr>
      <w:r>
        <w:t>its rows are an assumption rather than a measurement. The replicate design covers</w:t>
      </w:r>
    </w:p>
    <w:p>
      <w:pPr>
        <w:jc w:val="both"/>
      </w:pPr>
      <w:r>
        <w:t>4 receptors, chosen in Section 7.5 to span the observed outcomes, not the full</w:t>
      </w:r>
    </w:p>
    <w:p>
      <w:pPr>
        <w:jc w:val="both"/>
      </w:pPr>
      <w:r>
        <w:t>panel. The mixed model assumes additive receptor effects and homoscedastic</w:t>
      </w:r>
    </w:p>
    <w:p>
      <w:pPr>
        <w:jc w:val="both"/>
      </w:pPr>
      <w:r>
        <w:t>residuals; neither was tested.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7.10 Is the Panel Measuring Prediction or Retrieval?</w:t>
      </w:r>
    </w:p>
    <w:p>
      <w:pPr>
        <w:jc w:val="both"/>
      </w:pPr>
      <w:r>
        <w:t>Every complex tested so far is a PDB entry, and Boltz-1 — which DeCAF distils —</w:t>
      </w:r>
    </w:p>
    <w:p>
      <w:pPr>
        <w:jc w:val="both"/>
      </w:pPr>
      <w:r>
        <w:t xml:space="preserve">was trained on entries released before </w:t>
      </w:r>
      <w:r>
        <w:rPr>
          <w:b/>
        </w:rPr>
        <w:t>2021-09-30</w:t>
      </w:r>
      <w:r>
        <w:t>, the same cutoff as</w:t>
      </w:r>
    </w:p>
    <w:p>
      <w:pPr>
        <w:jc w:val="both"/>
      </w:pPr>
      <w:r>
        <w:t>AlphaFold3. So "interface pLDDT is high for cognates" may mean "the model has</w:t>
      </w:r>
    </w:p>
    <w:p>
      <w:pPr>
        <w:jc w:val="both"/>
      </w:pPr>
      <w:r>
        <w:t>seen this complex". This section asks two questions the preceding sections</w:t>
      </w:r>
    </w:p>
    <w:p>
      <w:pPr>
        <w:jc w:val="both"/>
      </w:pPr>
      <w:r>
        <w:t>assumed away: whether the cognate pairs are binders at all, and whether the</w:t>
      </w:r>
    </w:p>
    <w:p>
      <w:pPr>
        <w:jc w:val="both"/>
      </w:pPr>
      <w:r>
        <w:t>results survive on structures released after the cutoff.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7.10.1 Four of the twenty-two cognate pairs were not binders</w:t>
      </w:r>
    </w:p>
    <w:p>
      <w:pPr>
        <w:jc w:val="both"/>
      </w:pPr>
      <w:r>
        <w:t xml:space="preserve">RCSB FASTA returns canonical sequence, and returns </w:t>
      </w:r>
      <w:r>
        <w:rPr>
          <w:rFonts w:ascii="Courier New" w:hAnsi="Courier New"/>
          <w:sz w:val="19"/>
          <w:shd w:fill="f7fafc"/>
        </w:rPr>
        <w:t>X</w:t>
      </w:r>
      <w:r>
        <w:t xml:space="preserve"> for any component that is</w:t>
      </w:r>
    </w:p>
    <w:p>
      <w:pPr>
        <w:jc w:val="both"/>
      </w:pPr>
      <w:r>
        <w:t>not one of the twenty amino acids. Neither is visible downstream: the FASTA</w:t>
      </w:r>
    </w:p>
    <w:p>
      <w:pPr>
        <w:jc w:val="both"/>
      </w:pPr>
      <w:r>
        <w:t>parses, the fold succeeds, the confidence scores look ordinary.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PDB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folded as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actually crystallised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1NLO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`XXXXPLPPLPX`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ACE, MN1, MN2, MN7, NH2 — a designed synthetic ligand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2GBQ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`XVPPPVPPRRRX`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acetyl and amide terminal caps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1SEM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`XPPPVPPRRR`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acetyl cap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9GRF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`AASTTTPAPA`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O-glycosylated at Ser3 and Thr4</w:t>
            </w:r>
          </w:p>
        </w:tc>
      </w:tr>
    </w:tbl>
    <w:p/>
    <w:p>
      <w:pPr>
        <w:jc w:val="both"/>
      </w:pPr>
      <w:r>
        <w:rPr>
          <w:b/>
        </w:rPr>
        <w:t>1NLO is not a peptide.</w:t>
      </w:r>
      <w:r>
        <w:t xml:space="preserve"> Five of eleven positions are 4-carboxypiperidine,</w:t>
      </w:r>
    </w:p>
    <w:p>
      <w:pPr>
        <w:jc w:val="both"/>
      </w:pPr>
      <w:r>
        <w:t xml:space="preserve">benzene derivatives and terminal caps. </w:t>
      </w:r>
      <w:r>
        <w:rPr>
          <w:b/>
        </w:rPr>
        <w:t>9GRF is the subtle one:</w:t>
      </w:r>
      <w:r>
        <w:t xml:space="preserve"> StcE is a</w:t>
      </w:r>
    </w:p>
    <w:p>
      <w:pPr>
        <w:jc w:val="both"/>
      </w:pPr>
      <w:r>
        <w:t>mucin-selective protease that recognises the O-glycan, so the bare backbone is</w:t>
      </w:r>
    </w:p>
    <w:p>
      <w:pPr>
        <w:jc w:val="both"/>
      </w:pPr>
      <w:r>
        <w:t>not a substrate. This is the defect that removed 1I8H (Section 6.3), whose</w:t>
      </w:r>
    </w:p>
    <w:p>
      <w:pPr>
        <w:jc w:val="both"/>
      </w:pPr>
      <w:r>
        <w:t>peptide needs phosphothreonine and whose "true binder ranked last of six" was</w:t>
      </w:r>
    </w:p>
    <w:p>
      <w:pPr>
        <w:jc w:val="both"/>
      </w:pPr>
      <w:r>
        <w:t>correct behaviour on a non-binder.</w:t>
      </w:r>
    </w:p>
    <w:p>
      <w:pPr>
        <w:jc w:val="both"/>
      </w:pPr>
      <w:r>
        <w:rPr>
          <w:b/>
        </w:rPr>
        <w:t>Why the PTM audit missed them.</w:t>
      </w:r>
      <w:r>
        <w:t xml:space="preserve"> That audit tests each peptide against a fixed</w:t>
      </w:r>
    </w:p>
    <w:p>
      <w:pPr>
        <w:jc w:val="both"/>
      </w:pPr>
      <w:r>
        <w:t>list of PTM codes, which cannot catch a modification not on the list. The</w:t>
      </w:r>
    </w:p>
    <w:p>
      <w:pPr>
        <w:jc w:val="both"/>
      </w:pPr>
      <w:r>
        <w:t xml:space="preserve">held-out panel turned up </w:t>
      </w:r>
      <w:r>
        <w:rPr>
          <w:b/>
        </w:rPr>
        <w:t>7F3S</w:t>
      </w:r>
      <w:r>
        <w:t>, a histone H3 tail carrying benzoyl-lysine read</w:t>
      </w:r>
    </w:p>
    <w:p>
      <w:pPr>
        <w:jc w:val="both"/>
      </w:pPr>
      <w:r>
        <w:t>by a bromodomain-containing receptor — precisely the 1I8H failure, and the</w:t>
      </w:r>
    </w:p>
    <w:p>
      <w:pPr>
        <w:jc w:val="both"/>
      </w:pPr>
      <w:r>
        <w:t>allowlist passed it. Asking a different question fixes this: instead of *"is this</w:t>
      </w:r>
    </w:p>
    <w:p>
      <w:pPr>
        <w:jc w:val="both"/>
      </w:pPr>
      <w:r>
        <w:t>one of the modifications I know about?"</w:t>
      </w:r>
      <w:r>
        <w:rPr>
          <w:i/>
        </w:rPr>
        <w:t xml:space="preserve">, ask </w:t>
      </w:r>
      <w:r>
        <w:t>"is anything bonded to this</w:t>
      </w:r>
    </w:p>
    <w:p>
      <w:pPr>
        <w:jc w:val="both"/>
      </w:pPr>
      <w:r>
        <w:t xml:space="preserve">chain?"* — one </w:t>
      </w:r>
      <w:r>
        <w:rPr>
          <w:rFonts w:ascii="Courier New" w:hAnsi="Courier New"/>
          <w:sz w:val="19"/>
          <w:shd w:fill="f7fafc"/>
        </w:rPr>
        <w:t>covale</w:t>
      </w:r>
      <w:r>
        <w:t xml:space="preserve"> scan over the mmCIF, with no list to maintain. It</w:t>
      </w:r>
    </w:p>
    <w:p>
      <w:pPr>
        <w:jc w:val="both"/>
      </w:pPr>
      <w:r>
        <w:t>recovers all four, and correctly clears 1ELW, 6YOO and 7S7J, whose nickel, zinc</w:t>
      </w:r>
    </w:p>
    <w:p>
      <w:pPr>
        <w:jc w:val="both"/>
      </w:pPr>
      <w:r>
        <w:t>and calcium are not bonded to the peptide. A metal at a lattice contact does not</w:t>
      </w:r>
    </w:p>
    <w:p>
      <w:pPr>
        <w:jc w:val="both"/>
      </w:pPr>
      <w:r>
        <w:t>change whether a peptide binds; a sugar on its own serine does.</w:t>
      </w:r>
    </w:p>
    <w:p>
      <w:pPr>
        <w:jc w:val="both"/>
      </w:pPr>
      <w:r>
        <w:rPr>
          <w:b/>
        </w:rPr>
        <w:t>A prediction, fixed in advance.</w:t>
      </w:r>
      <w:r>
        <w:t xml:space="preserve"> A cognate that cannot bind scores like a</w:t>
      </w:r>
    </w:p>
    <w:p>
      <w:pPr>
        <w:jc w:val="both"/>
      </w:pPr>
      <w:r>
        <w:t>scramble and dilutes the contrast it belongs to, so removing these members must</w:t>
      </w:r>
    </w:p>
    <w:p>
      <w:pPr>
        <w:jc w:val="both"/>
      </w:pPr>
      <w:r>
        <w:rPr>
          <w:i/>
        </w:rPr>
        <w:t>raise</w:t>
      </w:r>
      <w:r>
        <w:t xml:space="preserve"> every effect. The exclusions were chosen by whether a sequence can be</w:t>
      </w:r>
    </w:p>
    <w:p>
      <w:pPr>
        <w:jc w:val="both"/>
      </w:pPr>
      <w:r>
        <w:t xml:space="preserve">folded faithfully, never by inspecting a p-value. </w:t>
      </w:r>
      <w:r>
        <w:rPr>
          <w:b/>
        </w:rPr>
      </w:r>
      <w:r>
        <w:t>The effect grew in 9 of 9</w:t>
      </w:r>
    </w:p>
    <w:p>
      <w:pPr>
        <w:jc w:val="both"/>
      </w:pPr>
      <w:r>
        <w:t>arm-metric cells</w:t>
      </w:r>
      <w:r>
        <w:rPr>
          <w:b/>
        </w:rPr>
      </w:r>
      <w:r>
        <w:t xml:space="preserve"> — the flags come from structural annotation, the effects from</w:t>
      </w:r>
    </w:p>
    <w:p>
      <w:pPr>
        <w:jc w:val="both"/>
      </w:pPr>
      <w:r>
        <w:t>folds run weeks earlier.</w:t>
      </w:r>
    </w:p>
    <w:p>
      <w:pPr>
        <w:jc w:val="both"/>
      </w:pPr>
      <w:r>
        <w:t>The rank tests move the other way, and reporting only the effects would be</w:t>
      </w:r>
    </w:p>
    <w:p>
      <w:pPr>
        <w:jc w:val="both"/>
      </w:pPr>
      <w:r>
        <w:t>selective: DeCAF's interface-pLDDT rank test goes from p = 0.0042 to p = 0.0235.</w:t>
      </w:r>
    </w:p>
    <w:p>
      <w:pPr>
        <w:jc w:val="both"/>
      </w:pPr>
      <w:r>
        <w:t>The mean ranks barely move (1.73 to 1.83 against chance 2.50); what changes is</w:t>
      </w:r>
    </w:p>
    <w:p>
      <w:pPr>
        <w:jc w:val="both"/>
      </w:pPr>
      <w:r>
        <w:t>that the Wilcoxon loses four of twenty-two samples. That is a power loss, not a</w:t>
      </w:r>
    </w:p>
    <w:p>
      <w:pPr>
        <w:jc w:val="both"/>
      </w:pPr>
      <w:r>
        <w:t>weaker effect, and it is the limitation Section 7.9.1 already documents.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7.10.2 A panel of complexes the model was not trained on</w:t>
      </w:r>
    </w:p>
    <w:p>
      <w:pPr>
        <w:jc w:val="both"/>
      </w:pPr>
      <w:r>
        <w:t xml:space="preserve">Of the main panel only 6 receptors postdate the cutoff. A second panel of </w:t>
      </w:r>
      <w:r>
        <w:rPr>
          <w:b/>
        </w:rPr>
      </w:r>
      <w:r>
        <w:t>22</w:t>
      </w:r>
    </w:p>
    <w:p>
      <w:pPr>
        <w:jc w:val="both"/>
      </w:pPr>
      <w:r>
        <w:t>receptors released after it</w:t>
      </w:r>
      <w:r>
        <w:rPr>
          <w:b/>
        </w:rPr>
      </w:r>
      <w:r>
        <w:t xml:space="preserve"> was screened identically — PTM-clean, tag-free,</w:t>
      </w:r>
    </w:p>
    <w:p>
      <w:pPr>
        <w:jc w:val="both"/>
      </w:pPr>
      <w:r>
        <w:t>receptor and peptide deduplicated — with decoys drawn from within the held-out</w:t>
      </w:r>
    </w:p>
    <w:p>
      <w:pPr>
        <w:jc w:val="both"/>
      </w:pPr>
      <w:r>
        <w:t>set, so no fold in the comparison involves a training structure. 132 folds on</w:t>
      </w:r>
    </w:p>
    <w:p>
      <w:pPr>
        <w:jc w:val="both"/>
      </w:pPr>
      <w:r>
        <w:t>DeCAF at the same 10 sampling steps and 1 recycling step.</w:t>
      </w:r>
    </w:p>
    <w:p>
      <w:pPr>
        <w:jc w:val="both"/>
      </w:pPr>
      <w:r>
        <w:rPr>
          <w:b/>
        </w:rPr>
        <w:t>These numbers are the mean of five independent draws</w:t>
      </w:r>
      <w:r>
        <w:t>, for a reason recorded</w:t>
      </w:r>
    </w:p>
    <w:p>
      <w:pPr>
        <w:jc w:val="both"/>
      </w:pPr>
      <w:r>
        <w:t>in 7.10.3: the first draw alone was misleading, and so was the second.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 (16 receptors)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(22 receptors)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+0.265 (p =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 (p = 5e-5)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+12.03 (p &lt; 1e-5)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+5.24 (p = 0.0001)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+7.38 (p = 2e-5)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+3.16 (p = 0.0002)</w:t>
            </w:r>
          </w:p>
        </w:tc>
      </w:tr>
    </w:tbl>
    <w:p/>
    <w:p>
      <w:pPr>
        <w:jc w:val="both"/>
      </w:pPr>
      <w:r>
        <w:t>Cognate ranked against its own decoys, chance 2.50: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in-training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1.77 (p = 0.0087)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1.59 (p = 0.0004), 13 of 22 first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 (p = 0.0042)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1.82 (p = 0.0090), 12 of 22 first</w:t>
            </w:r>
          </w:p>
        </w:tc>
      </w:tr>
    </w:tbl>
    <w:p/>
    <w:p>
      <w:pPr>
        <w:jc w:val="both"/>
      </w:pPr>
      <w:r>
        <w:t>Every effect is smaller held out, by roughly half in every case: interface pLDDT</w:t>
      </w:r>
    </w:p>
    <w:p>
      <w:pPr>
        <w:jc w:val="both"/>
      </w:pPr>
      <w:r>
        <w:t>retains 44% of its in-training effect, ipTM 52% and the receptor side 43%.</w:t>
      </w:r>
    </w:p>
    <w:p>
      <w:pPr>
        <w:jc w:val="both"/>
      </w:pPr>
      <w:r>
        <w:t>Neither readout survives markedly better than the other.</w:t>
      </w:r>
    </w:p>
    <w:p>
      <w:pPr>
        <w:jc w:val="both"/>
      </w:pPr>
      <w:r>
        <w:t>Comparing two p-values is not a test. A mixed model with receptor as a random</w:t>
      </w:r>
    </w:p>
    <w:p>
      <w:pPr>
        <w:jc w:val="both"/>
      </w:pPr>
      <w:r>
        <w:t>effect gives the interaction directly, fitted on raw scores and on scores</w:t>
      </w:r>
    </w:p>
    <w:p>
      <w:pPr>
        <w:jc w:val="both"/>
      </w:pPr>
      <w:r>
        <w:t>z-scored within receptor so the answer does not depend on units: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raw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z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−0.128 (p = 0.048)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+0.021 (p = 0.941)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−6.79 (p = 0.0070)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−0.503 (p = 0.066)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−4.22 (p = 0.016)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−0.438 (p = 0.134)</w:t>
            </w:r>
          </w:p>
        </w:tc>
      </w:tr>
    </w:tbl>
    <w:p/>
    <w:p>
      <w:pPr>
        <w:jc w:val="both"/>
      </w:pPr>
      <w:r>
        <w:rPr>
          <w:b/>
        </w:rPr>
        <w:t>On the scale-free measure nothing degrades significantly.</w:t>
      </w:r>
      <w:r>
        <w:t xml:space="preserve"> The raw column</w:t>
      </w:r>
    </w:p>
    <w:p>
      <w:pPr>
        <w:jc w:val="both"/>
      </w:pPr>
      <w:r>
        <w:t>says all three weaken held out; the z-scored column says that could be a scale</w:t>
      </w:r>
    </w:p>
    <w:p>
      <w:pPr>
        <w:jc w:val="both"/>
      </w:pPr>
      <w:r>
        <w:t>effect, since the held-out panel has smaller within-receptor spread (5.65</w:t>
      </w:r>
    </w:p>
    <w:p>
      <w:pPr>
        <w:jc w:val="both"/>
      </w:pPr>
      <w:r>
        <w:t>against 8.64) and raw differences shrink with it. ipTM's raw value sits on the</w:t>
      </w:r>
    </w:p>
    <w:p>
      <w:pPr>
        <w:jc w:val="both"/>
      </w:pPr>
      <w:r>
        <w:t>threshold at p = 0.048 and should not be read as a category change from the</w:t>
      </w:r>
    </w:p>
    <w:p>
      <w:pPr>
        <w:jc w:val="both"/>
      </w:pPr>
      <w:r>
        <w:t>p = 0.052 that three draws gave.</w:t>
      </w:r>
    </w:p>
    <w:p>
      <w:pPr>
        <w:jc w:val="both"/>
      </w:pPr>
      <w:r>
        <w:t>Two draws gave p = 0.0029 for interface pLDDT on the z scale, three gave</w:t>
      </w:r>
    </w:p>
    <w:p>
      <w:pPr>
        <w:jc w:val="both"/>
      </w:pPr>
      <w:r>
        <w:t>p = 0.058 and five give p = 0.066 — the earlier version of this section</w:t>
      </w:r>
    </w:p>
    <w:p>
      <w:pPr>
        <w:jc w:val="both"/>
      </w:pPr>
      <w:r>
        <w:t>overstated a result that every subsequent draw declined to support.</w:t>
      </w:r>
    </w:p>
    <w:p>
      <w:pPr>
        <w:jc w:val="both"/>
      </w:pPr>
      <w:r>
        <w:rPr>
          <w:b/>
        </w:rPr>
        <w:t>What this panel can and cannot establish.</w:t>
      </w:r>
      <w:r>
        <w:t xml:space="preserve"> It can establish that both</w:t>
      </w:r>
    </w:p>
    <w:p>
      <w:pPr>
        <w:jc w:val="both"/>
      </w:pPr>
      <w:r>
        <w:t>readouts weaken substantially on complexes the model was not trained on. It</w:t>
      </w:r>
    </w:p>
    <w:p>
      <w:pPr>
        <w:jc w:val="both"/>
      </w:pPr>
      <w:r>
        <w:t>cannot establish that the weakening is specific to interface pLDDT rather than</w:t>
      </w:r>
    </w:p>
    <w:p>
      <w:pPr>
        <w:jc w:val="both"/>
      </w:pPr>
      <w:r>
        <w:t>general, because that claim is significant on one scale and not the other, and</w:t>
      </w:r>
    </w:p>
    <w:p>
      <w:pPr>
        <w:jc w:val="both"/>
      </w:pPr>
      <w:r>
        <w:t>because the rank ordering of the two metrics reversed between draws (7.10.3).</w:t>
      </w:r>
    </w:p>
    <w:p>
      <w:pPr>
        <w:jc w:val="both"/>
      </w:pPr>
      <w:r>
        <w:t>At 22 receptors with the sampling noise measured here, the panel does not</w:t>
      </w:r>
    </w:p>
    <w:p>
      <w:pPr>
        <w:jc w:val="both"/>
      </w:pPr>
      <w:r>
        <w:t>support a fine distinction between two readouts. That is a statement about</w:t>
      </w:r>
    </w:p>
    <w:p>
      <w:pPr>
        <w:jc w:val="both"/>
      </w:pPr>
      <w:r>
        <w:t>power, and Section 7.10.6 gives what would be needed to settle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7.10.3 One draw was not enough, and this section originally used one</w:t>
      </w:r>
    </w:p>
    <w:p>
      <w:pPr>
        <w:jc w:val="both"/>
      </w:pPr>
      <w:r>
        <w:t>The held-out panel was first written up from a single set of folds. Folds are</w:t>
      </w:r>
    </w:p>
    <w:p>
      <w:pPr>
        <w:jc w:val="both"/>
      </w:pPr>
      <w:r>
        <w:t>unseeded, so re-running the identical panel at identical settings gives an</w:t>
      </w:r>
    </w:p>
    <w:p>
      <w:pPr>
        <w:jc w:val="both"/>
      </w:pPr>
      <w:r>
        <w:t>independent draw. Five were run, and the first two each produced a conclusion</w:t>
      </w:r>
    </w:p>
    <w:p>
      <w:pPr>
        <w:jc w:val="both"/>
      </w:pPr>
      <w:r>
        <w:t>that a later draw withdrew.</w:t>
      </w:r>
    </w:p>
    <w:p>
      <w:pPr>
        <w:jc w:val="both"/>
      </w:pPr>
      <w:r>
        <w:rPr>
          <w:b/>
        </w:rPr>
        <w:t>Order sensitivity, cognate minus its own scramble: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+0.110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+0.162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+0.152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+0.120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+0.137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+2.76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+6.37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+5.85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+6.46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+4.76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+5.24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+1.39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+3.75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+3.59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+4.21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+2.89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+3.16</w:t>
            </w:r>
          </w:p>
        </w:tc>
      </w:tr>
    </w:tbl>
    <w:p/>
    <w:p>
      <w:pPr>
        <w:jc w:val="both"/>
      </w:pPr>
      <w:r>
        <w:t>Draw 1 is the outlier on every row — the only one where interface pLDDT fails to</w:t>
      </w:r>
    </w:p>
    <w:p>
      <w:pPr>
        <w:jc w:val="both"/>
      </w:pPr>
      <w:r>
        <w:t>reach significance (p = 0.089 against 6e-4 to 8e-5 for the other four). Read</w:t>
      </w:r>
    </w:p>
    <w:p>
      <w:pPr>
        <w:jc w:val="both"/>
      </w:pPr>
      <w:r>
        <w:t xml:space="preserve">alone it said the effect </w:t>
      </w:r>
      <w:r>
        <w:rPr>
          <w:i/>
        </w:rPr>
        <w:t>collapses</w:t>
      </w:r>
      <w:r>
        <w:t xml:space="preserve"> held out; five draws say it weakens to 44%</w:t>
      </w:r>
    </w:p>
    <w:p>
      <w:pPr>
        <w:jc w:val="both"/>
      </w:pPr>
      <w:r>
        <w:t>of its in-training value and remains significant at p = 0.0001.</w:t>
      </w:r>
    </w:p>
    <w:p>
      <w:pPr>
        <w:jc w:val="both"/>
      </w:pPr>
      <w:r>
        <w:rPr>
          <w:b/>
        </w:rPr>
        <w:t>Receptor specificity, cognate ranked among its own decoys (chance 2.50):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2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draw 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1.64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1.86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1.64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1.45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1.59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2.09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2.05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1.91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1.82</w:t>
            </w:r>
          </w:p>
        </w:tc>
      </w:tr>
    </w:tbl>
    <w:p/>
    <w:p>
      <w:pPr>
        <w:jc w:val="both"/>
      </w:pPr>
      <w:r>
        <w:rPr>
          <w:b/>
        </w:rPr>
        <w:t>Draw 3 reverses the ordering.</w:t>
      </w:r>
      <w:r>
        <w:t xml:space="preserve"> After two draws this section claimed the rank</w:t>
      </w:r>
    </w:p>
    <w:p>
      <w:pPr>
        <w:jc w:val="both"/>
      </w:pPr>
      <w:r>
        <w:t>test was the stable one and that interface pLDDT reproducibly failed receptor</w:t>
      </w:r>
    </w:p>
    <w:p>
      <w:pPr>
        <w:jc w:val="both"/>
      </w:pPr>
      <w:r>
        <w:t>specificity while ipTM reproducibly passed. In draw 3 interface pLDDT scores</w:t>
      </w:r>
    </w:p>
    <w:p>
      <w:pPr>
        <w:jc w:val="both"/>
      </w:pPr>
      <w:r>
        <w:t>1.73 and beats ipTM's 1.86 — the one draw in five where that happens.</w:t>
      </w:r>
    </w:p>
    <w:p>
      <w:pPr>
        <w:jc w:val="both"/>
      </w:pPr>
      <w:r>
        <w:t>Averaged over five draws the two are 1.59 and 1.82, both significant, and their</w:t>
      </w:r>
    </w:p>
    <w:p>
      <w:pPr>
        <w:jc w:val="both"/>
      </w:pPr>
      <w:r>
        <w:t>difference is smaller than the range either metric covers across draws (ipTM</w:t>
      </w:r>
    </w:p>
    <w:p>
      <w:pPr>
        <w:jc w:val="both"/>
      </w:pPr>
      <w:r>
        <w:t>1.45–1.86; interface pLDDT 1.73–2.09). ipTM is ahead on average and the panel</w:t>
      </w:r>
    </w:p>
    <w:p>
      <w:pPr>
        <w:jc w:val="both"/>
      </w:pPr>
      <w:r>
        <w:t>cannot resolve whether that is real.</w:t>
      </w:r>
    </w:p>
    <w:p>
      <w:pPr>
        <w:jc w:val="both"/>
      </w:pPr>
      <w:r>
        <w:t xml:space="preserve">So the honest reading is neither of the first two. </w:t>
      </w:r>
      <w:r>
        <w:rPr>
          <w:b/>
        </w:rPr>
      </w:r>
      <w:r>
        <w:t>Both readouts weaken held</w:t>
      </w:r>
    </w:p>
    <w:p>
      <w:pPr>
        <w:jc w:val="both"/>
      </w:pPr>
      <w:r>
        <w:t>out by roughly half; neither can be shown to weaken more than the other on this</w:t>
      </w:r>
    </w:p>
    <w:p>
      <w:pPr>
        <w:jc w:val="both"/>
      </w:pPr>
      <w:r>
        <w:t>panel.</w:t>
      </w:r>
      <w:r>
        <w:rPr>
          <w:b/>
        </w:rPr>
      </w:r>
      <w:r>
        <w:t xml:space="preserve"> The claim that ipTM specifically survives was made on a rank difference</w:t>
      </w:r>
    </w:p>
    <w:p>
      <w:pPr>
        <w:jc w:val="both"/>
      </w:pPr>
      <w:r>
        <w:t>this panel is not powered to resolve.</w:t>
      </w:r>
    </w:p>
    <w:p>
      <w:pPr>
        <w:jc w:val="both"/>
      </w:pPr>
      <w:r>
        <w:t>This is Section 7.5 turned on this dissertation's own headline, twice. Section</w:t>
      </w:r>
    </w:p>
    <w:p>
      <w:pPr>
        <w:jc w:val="both"/>
      </w:pPr>
      <w:r>
        <w:t>8.2 recommends replicate averaging precisely to prevent it, and the</w:t>
      </w:r>
    </w:p>
    <w:p>
      <w:pPr>
        <w:jc w:val="both"/>
      </w:pPr>
      <w:r>
        <w:t>recommendation was written before it was followed. The methodological lesson is</w:t>
      </w:r>
    </w:p>
    <w:p>
      <w:pPr>
        <w:jc w:val="both"/>
      </w:pPr>
      <w:r>
        <w:t>sharper than the scientific one: a single unseeded fold is not a measurement,</w:t>
      </w:r>
    </w:p>
    <w:p>
      <w:pPr>
        <w:jc w:val="both"/>
      </w:pPr>
      <w:r>
        <w:t>and neither, on this evidence, are two.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7.10.4 Confounds that do not explain it</w:t>
      </w:r>
    </w:p>
    <w:p>
      <w:pPr>
        <w:jc w:val="both"/>
      </w:pPr>
      <w:r>
        <w:rPr>
          <w:b/>
        </w:rPr>
        <w:t>Peptide length.</w:t>
      </w:r>
      <w:r>
        <w:t xml:space="preserve"> Held-out peptides are longer (12.8 against 10.3 aa,</w:t>
      </w:r>
    </w:p>
    <w:p>
      <w:pPr>
        <w:jc w:val="both"/>
      </w:pPr>
      <w:r>
        <w:t>p = 0.10). This cannot matter, and is reported as a non-control rather than a</w:t>
      </w:r>
    </w:p>
    <w:p>
      <w:pPr>
        <w:jc w:val="both"/>
      </w:pPr>
      <w:r>
        <w:t>passed one: the effect is a within-receptor contrast between a peptide and a</w:t>
      </w:r>
    </w:p>
    <w:p>
      <w:pPr>
        <w:jc w:val="both"/>
      </w:pPr>
      <w:r>
        <w:rPr>
          <w:i/>
        </w:rPr>
        <w:t>permutation of itself</w:t>
      </w:r>
      <w:r>
        <w:t>, so length and composition are equal by construction.</w:t>
      </w:r>
    </w:p>
    <w:p>
      <w:pPr>
        <w:jc w:val="both"/>
      </w:pPr>
      <w:r>
        <w:t>Length is also constant within receptor, so the random intercept absorbs it —</w:t>
      </w:r>
    </w:p>
    <w:p>
      <w:pPr>
        <w:jc w:val="both"/>
      </w:pPr>
      <w:r>
        <w:t>adding it as a covariate leaves β and p unchanged to five decimals.</w:t>
      </w:r>
    </w:p>
    <w:p>
      <w:pPr>
        <w:jc w:val="both"/>
      </w:pPr>
      <w:r>
        <w:rPr>
          <w:b/>
        </w:rPr>
        <w:t>A ceiling compressing the held-out differences.</w:t>
      </w:r>
      <w:r>
        <w:t xml:space="preserve"> The opposite holds. Cognate</w:t>
      </w:r>
    </w:p>
    <w:p>
      <w:pPr>
        <w:jc w:val="both"/>
      </w:pPr>
      <w:r>
        <w:t>ipTM is 0.631 in training against 0.419 held out; interface pLDDT is 81.57</w:t>
      </w:r>
    </w:p>
    <w:p>
      <w:pPr>
        <w:jc w:val="both"/>
      </w:pPr>
      <w:r>
        <w:t xml:space="preserve">against 68.42. The model is markedly </w:t>
      </w:r>
      <w:r>
        <w:rPr>
          <w:i/>
        </w:rPr>
        <w:t>less</w:t>
      </w:r>
      <w:r>
        <w:t xml:space="preserve"> confident on structures it has not</w:t>
      </w:r>
    </w:p>
    <w:p>
      <w:pPr>
        <w:jc w:val="both"/>
      </w:pPr>
      <w:r>
        <w:t>seen, which is itself the signature the experiment was built to detect.</w:t>
      </w:r>
    </w:p>
    <w:p>
      <w:pPr>
        <w:jc w:val="both"/>
      </w:pPr>
      <w:r>
        <w:t>Within-receptor spread is also smaller on the held-out panel (5.65 against</w:t>
      </w:r>
    </w:p>
    <w:p>
      <w:pPr>
        <w:jc w:val="both"/>
      </w:pPr>
      <w:r>
        <w:t>8.64), which favours the held-out effect after z-scoring — and the collapse</w:t>
      </w:r>
    </w:p>
    <w:p>
      <w:pPr>
        <w:jc w:val="both"/>
      </w:pPr>
      <w:r>
        <w:t>survives it.</w:t>
      </w:r>
    </w:p>
    <w:p>
      <w:pPr>
        <w:jc w:val="both"/>
      </w:pPr>
      <w:r>
        <w:rPr>
          <w:b/>
        </w:rPr>
        <w:t>Settings and alignments.</w:t>
      </w:r>
      <w:r>
        <w:t xml:space="preserve"> Both panels: DeCAF, 10 sampling steps, 1 recycling</w:t>
      </w:r>
    </w:p>
    <w:p>
      <w:pPr>
        <w:jc w:val="both"/>
      </w:pPr>
      <w:r>
        <w:t>step. The six receptors common to both reuse the main panel's cached alignments</w:t>
      </w:r>
    </w:p>
    <w:p>
      <w:pPr>
        <w:jc w:val="both"/>
      </w:pPr>
      <w:r>
        <w:t>byte-for-byte, so the shared members cannot contribute an MSA difference.</w:t>
      </w:r>
    </w:p>
    <w:p>
      <w:pPr>
        <w:jc w:val="both"/>
      </w:pPr>
      <w:r>
        <w:rPr>
          <w:b/>
        </w:rPr>
        <w:t>Panel integrity.</w:t>
      </w:r>
      <w:r>
        <w:t xml:space="preserve"> Removing the three held-out members with components bonded</w:t>
      </w:r>
    </w:p>
    <w:p>
      <w:pPr>
        <w:jc w:val="both"/>
      </w:pPr>
      <w:r>
        <w:t xml:space="preserve">to the peptide </w:t>
      </w:r>
      <w:r>
        <w:rPr>
          <w:i/>
        </w:rPr>
        <w:t>strengthens</w:t>
      </w:r>
      <w:r>
        <w:t xml:space="preserve"> the conclusion: ipTM reaches +0.123 (p = 0.0043)</w:t>
      </w:r>
    </w:p>
    <w:p>
      <w:pPr>
        <w:jc w:val="both"/>
      </w:pPr>
      <w:r>
        <w:t>with a rank of 1.26 against chance 2.21 (p = 0.0003, 14 of 19 first), while</w:t>
      </w:r>
    </w:p>
    <w:p>
      <w:pPr>
        <w:jc w:val="both"/>
      </w:pPr>
      <w:r>
        <w:t>interface pLDDT stays marginal at p = 0.057.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7.10.5 What this establishes</w:t>
      </w:r>
    </w:p>
    <w:p>
      <w:pPr>
        <w:jc w:val="both"/>
      </w:pPr>
      <w:r>
        <w:rPr>
          <w:b/>
        </w:rPr>
      </w:r>
      <w:r>
        <w:t>Both readouts lose roughly half their effect on complexes the model was not</w:t>
      </w:r>
    </w:p>
    <w:p>
      <w:pPr>
        <w:jc w:val="both"/>
      </w:pPr>
      <w:r>
        <w:t>trained on</w:t>
      </w:r>
      <w:r>
        <w:rPr>
          <w:b/>
        </w:rPr>
      </w:r>
      <w:r>
        <w:t>, and the loss is large enough to matter: interface pLDDT falls from</w:t>
      </w:r>
    </w:p>
    <w:p>
      <w:pPr>
        <w:jc w:val="both"/>
      </w:pPr>
      <w:r>
        <w:t>+12.03 to +5.24, ipTM from +0.265 to +0.137. Sections 7.6 to 7.8 characterise</w:t>
      </w:r>
    </w:p>
    <w:p>
      <w:pPr>
        <w:jc w:val="both"/>
      </w:pPr>
      <w:r>
        <w:t>the readouts on a panel that is largely training data, and the numbers there</w:t>
      </w:r>
    </w:p>
    <w:p>
      <w:pPr>
        <w:jc w:val="both"/>
      </w:pPr>
      <w:r>
        <w:t>should be read as an upper bound on what a novel target would give.</w:t>
      </w:r>
    </w:p>
    <w:p>
      <w:pPr>
        <w:jc w:val="both"/>
      </w:pPr>
      <w:r>
        <w:rPr>
          <w:b/>
        </w:rPr>
        <w:t>What it does not establish</w:t>
      </w:r>
      <w:r>
        <w:t xml:space="preserve"> is that either readout degrades more than the</w:t>
      </w:r>
    </w:p>
    <w:p>
      <w:pPr>
        <w:jc w:val="both"/>
      </w:pPr>
      <w:r>
        <w:t>other. That claim was made twice in earlier versions of this section, in</w:t>
      </w:r>
    </w:p>
    <w:p>
      <w:pPr>
        <w:jc w:val="both"/>
      </w:pPr>
      <w:r>
        <w:t>opposite directions, and neither survived the next draw.</w:t>
      </w:r>
    </w:p>
    <w:p>
      <w:pPr>
        <w:jc w:val="both"/>
      </w:pPr>
      <w:r>
        <w:t>The practical consequence is unchanged by the retraction: a screening figure</w:t>
      </w:r>
    </w:p>
    <w:p>
      <w:pPr>
        <w:jc w:val="both"/>
      </w:pPr>
      <w:r>
        <w:t>quoted without stating whether the complexes were in the model's training set</w:t>
      </w:r>
    </w:p>
    <w:p>
      <w:pPr>
        <w:jc w:val="both"/>
      </w:pPr>
      <w:r>
        <w:t>is roughly a factor of two optimistic.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7.10.6 Limitations</w:t>
      </w:r>
    </w:p>
    <w:p>
      <w:pPr>
        <w:jc w:val="both"/>
      </w:pPr>
      <w:r>
        <w:t>Two panels of 16 and 22 receptors, five draws on the held-out side. The</w:t>
      </w:r>
    </w:p>
    <w:p>
      <w:pPr>
        <w:jc w:val="both"/>
      </w:pPr>
      <w:r>
        <w:t>held-out effects are small in absolute terms (+0.137 and +5.24), and the central</w:t>
      </w:r>
    </w:p>
    <w:p>
      <w:pPr>
        <w:jc w:val="both"/>
      </w:pPr>
      <w:r>
        <w:t>question — whether the degradation is metric-specific — is significant on the</w:t>
      </w:r>
    </w:p>
    <w:p>
      <w:pPr>
        <w:jc w:val="both"/>
      </w:pPr>
      <w:r>
        <w:t>raw scale and not on the scale-free one. Settling it needs more receptors rather</w:t>
      </w:r>
    </w:p>
    <w:p>
      <w:pPr>
        <w:jc w:val="both"/>
      </w:pPr>
      <w:r>
        <w:t>than more draws: the draw-to-draw spread is now well characterised and the</w:t>
      </w:r>
    </w:p>
    <w:p>
      <w:pPr>
        <w:jc w:val="both"/>
      </w:pPr>
      <w:r>
        <w:t>receptor-to-receptor spread is what limits the comparison.</w:t>
      </w:r>
    </w:p>
    <w:p>
      <w:pPr>
        <w:jc w:val="both"/>
      </w:pPr>
      <w:r>
        <w:t>The panels differ in receptor identity as well as in training status; only</w:t>
      </w:r>
    </w:p>
    <w:p>
      <w:pPr>
        <w:jc w:val="both"/>
      </w:pPr>
      <w:r>
        <w:t>folding the same complexes on a model trained with and without them would</w:t>
      </w:r>
    </w:p>
    <w:p>
      <w:pPr>
        <w:jc w:val="both"/>
      </w:pPr>
      <w:r>
        <w:t>isolate contamination completely, which would require retraining. The cutoff is</w:t>
      </w:r>
    </w:p>
    <w:p>
      <w:pPr>
        <w:jc w:val="both"/>
      </w:pPr>
      <w:r>
        <w:t>taken from the published Boltz-1 and AlphaFold3 training description and is</w:t>
      </w:r>
    </w:p>
    <w:p>
      <w:pPr>
        <w:jc w:val="both"/>
      </w:pPr>
      <w:r>
        <w:t>assumed to apply to DeCAF through distillation.</w:t>
      </w:r>
    </w:p>
    <w:p>
      <w:pPr>
        <w:jc w:val="both"/>
      </w:pPr>
      <w:r>
        <w:rPr>
          <w:b/>
        </w:rPr>
        <w:t>And the panel is not homology-decontaminated, because it cannot be.</w:t>
      </w:r>
      <w:r>
        <w:t xml:space="preserve"> A</w:t>
      </w:r>
    </w:p>
    <w:p>
      <w:pPr>
        <w:jc w:val="both"/>
      </w:pPr>
      <w:r>
        <w:t>temporal split is not the current standard on its own; contamination-aware</w:t>
      </w:r>
    </w:p>
    <w:p>
      <w:pPr>
        <w:jc w:val="both"/>
      </w:pPr>
      <w:r>
        <w:t>protein benchmarks pair it with sequence filtering, admitting only sequences</w:t>
      </w:r>
    </w:p>
    <w:p>
      <w:pPr>
        <w:jc w:val="both"/>
      </w:pPr>
      <w:r>
        <w:t>below 30% identity to anything released before the cutoff. Not one of the 22</w:t>
      </w:r>
    </w:p>
    <w:p>
      <w:pPr>
        <w:jc w:val="both"/>
      </w:pPr>
      <w:r>
        <w:t>held-out receptors passes that: the median maximum identity to the pre-cutoff</w:t>
      </w:r>
    </w:p>
    <w:p>
      <w:pPr>
        <w:jc w:val="both"/>
      </w:pPr>
      <w:r>
        <w:t xml:space="preserve">PDB is </w:t>
      </w:r>
      <w:r>
        <w:rPr>
          <w:b/>
        </w:rPr>
        <w:t>1.000</w:t>
      </w:r>
      <w:r>
        <w:t>, and 17 of 22 have a relative at 90% or above. This is not a</w:t>
      </w:r>
    </w:p>
    <w:p>
      <w:pPr>
        <w:jc w:val="both"/>
      </w:pPr>
      <w:r>
        <w:t>selection failure — 22 candidates sampled at random from the whole screened pool</w:t>
      </w:r>
    </w:p>
    <w:p>
      <w:pPr>
        <w:jc w:val="both"/>
      </w:pPr>
      <w:r>
        <w:t>give the same answer, 0 of 22 under every threshold. Peptide-binding domains are</w:t>
      </w:r>
    </w:p>
    <w:p>
      <w:pPr>
        <w:jc w:val="both"/>
      </w:pPr>
      <w:r>
        <w:t>too densely represented in the PDB for sequence-level decontamination to be</w:t>
      </w:r>
    </w:p>
    <w:p>
      <w:pPr>
        <w:jc w:val="both"/>
      </w:pPr>
      <w:r>
        <w:t>achievable at all.</w:t>
      </w:r>
    </w:p>
    <w:p>
      <w:pPr>
        <w:jc w:val="both"/>
      </w:pPr>
      <w:r>
        <w:t xml:space="preserve">What the split therefore isolates is </w:t>
      </w:r>
      <w:r>
        <w:rPr>
          <w:b/>
        </w:rPr>
        <w:t>complex-level</w:t>
      </w:r>
      <w:r>
        <w:t xml:space="preserve"> novelty with</w:t>
      </w:r>
    </w:p>
    <w:p>
      <w:pPr>
        <w:jc w:val="both"/>
      </w:pPr>
      <w:r>
        <w:t>receptor-level familiarity held constant: both panels sit at ~1.0 receptor</w:t>
      </w:r>
    </w:p>
    <w:p>
      <w:pPr>
        <w:jc w:val="both"/>
      </w:pPr>
      <w:r>
        <w:t>identity to training, and only the receptor-peptide pairing is new. That is the</w:t>
      </w:r>
    </w:p>
    <w:p>
      <w:pPr>
        <w:jc w:val="both"/>
      </w:pPr>
      <w:r>
        <w:t>operationally relevant comparison for screening, where the target is a</w:t>
      </w:r>
    </w:p>
    <w:p>
      <w:pPr>
        <w:jc w:val="both"/>
      </w:pPr>
      <w:r>
        <w:t>characterised protein and the candidate peptide is the novel part, but it is a</w:t>
      </w:r>
    </w:p>
    <w:p>
      <w:pPr>
        <w:jc w:val="both"/>
      </w:pPr>
      <w:r>
        <w:t>weaker claim than "structures the model has never seen", and this section makes</w:t>
      </w:r>
    </w:p>
    <w:p>
      <w:pPr>
        <w:jc w:val="both"/>
      </w:pPr>
      <w:r>
        <w:t>no such claim.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7.11 Why the Readouts Behave As They Do: Backbone Convergence</w:t>
      </w:r>
    </w:p>
    <w:p>
      <w:pPr>
        <w:jc w:val="both"/>
      </w:pPr>
      <w:r>
        <w:t>Sections 7.4 to 7.10 accumulate readouts that fail for reasons stated</w:t>
      </w:r>
    </w:p>
    <w:p>
      <w:pPr>
        <w:jc w:val="both"/>
      </w:pPr>
      <w:r>
        <w:t>separately: pDockQ fails because its contact term runs backwards; ipTM tracks</w:t>
      </w:r>
    </w:p>
    <w:p>
      <w:pPr>
        <w:jc w:val="both"/>
      </w:pPr>
      <w:r>
        <w:t>composition; a physics energy function returns nonsense; a PAE-derived metric</w:t>
      </w:r>
    </w:p>
    <w:p>
      <w:pPr>
        <w:jc w:val="both"/>
      </w:pPr>
      <w:r>
        <w:t>reported as best-in-class in the literature does not reproduce here. This</w:t>
      </w:r>
    </w:p>
    <w:p>
      <w:pPr>
        <w:jc w:val="both"/>
      </w:pPr>
      <w:r>
        <w:t>section gives a single cause for all of them, found by auditing something the</w:t>
      </w:r>
    </w:p>
    <w:p>
      <w:pPr>
        <w:jc w:val="both"/>
      </w:pPr>
      <w:r>
        <w:t>earlier sections took for granted — whether the predicted structures are</w:t>
      </w:r>
    </w:p>
    <w:p>
      <w:pPr>
        <w:jc w:val="both"/>
      </w:pPr>
      <w:r>
        <w:t>structures at all.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7.11.1 At ten sampling steps, the coordinates are not a folded protein</w:t>
      </w:r>
    </w:p>
    <w:p>
      <w:pPr>
        <w:jc w:val="both"/>
      </w:pPr>
      <w:r>
        <w:t>A peptide bond fixes consecutive alpha-carbons at 3.80 Å. Measuring every</w:t>
      </w:r>
    </w:p>
    <w:p>
      <w:pPr>
        <w:jc w:val="both"/>
      </w:pPr>
      <w:r>
        <w:t>consecutive CA–CA distance across the 132 Boltz-2 folds of Section 7.4: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Boltz-2 at 10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DeCAF at 10 steps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median CA–CA distance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5.48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3.74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physically plausible (3.4–4.2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14.0%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96.2%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broken (&gt; 5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56.2%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implausibly short (&lt; 3.0 Å)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12.4%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1.0%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chains more than half non-physical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99%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structures measured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69</w:t>
            </w:r>
          </w:p>
        </w:tc>
      </w:tr>
    </w:tbl>
    <w:p/>
    <w:p>
      <w:pPr>
        <w:jc w:val="both"/>
      </w:pPr>
      <w:r>
        <w:t>Observed distances run from 0.33 Å to 63.4 Å. Residue numbering is sequential,</w:t>
      </w:r>
    </w:p>
    <w:p>
      <w:pPr>
        <w:jc w:val="both"/>
      </w:pPr>
      <w:r>
        <w:t>so this is not a file-ordering artefact: the backbone genuinely is not</w:t>
      </w:r>
    </w:p>
    <w:p>
      <w:pPr>
        <w:jc w:val="both"/>
      </w:pPr>
      <w:r>
        <w:t>connected. What Boltz-2 returns at 10 sampling steps is a partially denoised</w:t>
      </w:r>
    </w:p>
    <w:p>
      <w:pPr>
        <w:jc w:val="both"/>
      </w:pPr>
      <w:r>
        <w:t>point cloud carrying approximately correct residue identity and per-residue</w:t>
      </w:r>
    </w:p>
    <w:p>
      <w:pPr>
        <w:jc w:val="both"/>
      </w:pPr>
      <w:r>
        <w:t>confidence, not a folded chain.</w:t>
      </w:r>
    </w:p>
    <w:p>
      <w:pPr>
        <w:jc w:val="both"/>
      </w:pPr>
      <w:r>
        <w:t>This is the physical form of the objection Section 7.8 tested statistically.</w:t>
      </w:r>
    </w:p>
    <w:p>
      <w:pPr>
        <w:jc w:val="both"/>
      </w:pPr>
      <w:r>
        <w:t>Ten steps of an intended two hundred does not converge the coordinates, and</w:t>
      </w:r>
    </w:p>
    <w:p>
      <w:pPr>
        <w:jc w:val="both"/>
      </w:pPr>
      <w:r>
        <w:rPr>
          <w:b/>
        </w:rPr>
        <w:t>DeCAF, distilled *for* ten steps, does.</w:t>
      </w:r>
      <w:r>
        <w:t xml:space="preserve"> Section 7.8 measured that</w:t>
      </w:r>
    </w:p>
    <w:p>
      <w:pPr>
        <w:jc w:val="both"/>
      </w:pPr>
      <w:r>
        <w:t>distillation buys a 5–6× larger effect without being able to say what it bought.</w:t>
      </w:r>
    </w:p>
    <w:p>
      <w:pPr>
        <w:jc w:val="both"/>
      </w:pPr>
      <w:r>
        <w:t>It buys geometry.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7.11.2 What one cause explains</w:t>
      </w:r>
    </w:p>
    <w:p>
      <w:pPr>
        <w:jc w:val="both"/>
      </w:pPr>
      <w:r>
        <w:rPr>
          <w:b/>
        </w:rPr>
        <w:t>pDockQ (Section 7.6).</w:t>
      </w:r>
      <w:r>
        <w:t xml:space="preserve"> Its contact term was found to run the wrong way,</w:t>
      </w:r>
    </w:p>
    <w:p>
      <w:pPr>
        <w:jc w:val="both"/>
      </w:pPr>
      <w:r>
        <w:t>scrambled peptides making more inter-chain contacts than cognates, 38.5 against</w:t>
      </w:r>
    </w:p>
    <w:p>
      <w:pPr>
        <w:jc w:val="both"/>
      </w:pPr>
      <w:r>
        <w:t>32.9. On DeCAF's converged structures the ordering reverses to the sensible</w:t>
      </w:r>
    </w:p>
    <w:p>
      <w:pPr>
        <w:jc w:val="both"/>
      </w:pPr>
      <w:r>
        <w:t>direction — cognates 61.4, decoys 55.3, scrambles 51.8 — so the inversion was a</w:t>
      </w:r>
    </w:p>
    <w:p>
      <w:pPr>
        <w:jc w:val="both"/>
      </w:pPr>
      <w:r>
        <w:t>property of unconverged geometry, not of short peptides. Section 7.6's</w:t>
      </w:r>
    </w:p>
    <w:p>
      <w:pPr>
        <w:jc w:val="both"/>
      </w:pPr>
      <w:r>
        <w:t>explanation was right about the mechanism and wrong about the cause.</w:t>
      </w:r>
    </w:p>
    <w:p>
      <w:pPr>
        <w:jc w:val="both"/>
      </w:pPr>
      <w:r>
        <w:rPr>
          <w:b/>
        </w:rPr>
        <w:t>pDockQ2.</w:t>
      </w:r>
      <w:r>
        <w:t xml:space="preserve"> Replacing that contact term with a PAE-derived one repairs the</w:t>
      </w:r>
    </w:p>
    <w:p>
      <w:pPr>
        <w:jc w:val="both"/>
      </w:pPr>
      <w:r>
        <w:t>metric on the same Boltz-2 structures, from p = 0.797 on the scramble control to</w:t>
      </w:r>
    </w:p>
    <w:p>
      <w:pPr>
        <w:jc w:val="both"/>
      </w:pPr>
      <w:r>
        <w:t>p = 0.00026, which is what the mechanism predicts.</w:t>
      </w:r>
    </w:p>
    <w:p>
      <w:pPr>
        <w:jc w:val="both"/>
      </w:pPr>
      <w:r>
        <w:rPr>
          <w:b/>
        </w:rPr>
        <w:t>Minimum PAE.</w:t>
      </w:r>
      <w:r>
        <w:t xml:space="preserve"> Reported as the best enrichment metric for AlphaFold3 and</w:t>
      </w:r>
    </w:p>
    <w:p>
      <w:pPr>
        <w:jc w:val="both"/>
      </w:pPr>
      <w:r>
        <w:t>Boltz-2 on a ligand benchmark, it fails outright on the Boltz-2 panel here</w:t>
      </w:r>
    </w:p>
    <w:p>
      <w:pPr>
        <w:jc w:val="both"/>
      </w:pPr>
      <w:r>
        <w:t>(scramble control p = 0.611) and is among the best readouts on the DeCAF held-out</w:t>
      </w:r>
    </w:p>
    <w:p>
      <w:pPr>
        <w:jc w:val="both"/>
      </w:pPr>
      <w:r>
        <w:t>panel (mean rank 1.55 over two draws, 15 of 22 cognates first). PAE is a</w:t>
      </w:r>
    </w:p>
    <w:p>
      <w:pPr>
        <w:jc w:val="both"/>
      </w:pPr>
      <w:r>
        <w:t xml:space="preserve">prediction </w:t>
      </w:r>
      <w:r>
        <w:rPr>
          <w:i/>
        </w:rPr>
        <w:t>about geometry</w:t>
      </w:r>
      <w:r>
        <w:t>; it means little when the geometry has not</w:t>
      </w:r>
    </w:p>
    <w:p>
      <w:pPr>
        <w:jc w:val="both"/>
      </w:pPr>
      <w:r>
        <w:t>converged. The published result was measured at full sampling.</w:t>
      </w:r>
    </w:p>
    <w:p>
      <w:pPr>
        <w:jc w:val="both"/>
      </w:pPr>
      <w:r>
        <w:rPr>
          <w:b/>
        </w:rPr>
        <w:t>Physics rescoring.</w:t>
      </w:r>
      <w:r>
        <w:t xml:space="preserve"> PRODIGY returns a femtomolar dissociation constant for an</w:t>
      </w:r>
    </w:p>
    <w:p>
      <w:pPr>
        <w:jc w:val="both"/>
      </w:pPr>
      <w:r>
        <w:t>arbitrary peptide on the Boltz-2 structures. That is a garbage-in failure, not a</w:t>
      </w:r>
    </w:p>
    <w:p>
      <w:pPr>
        <w:jc w:val="both"/>
      </w:pPr>
      <w:r>
        <w:t>method failure — an energy function assumes a physical backbone.</w:t>
      </w:r>
    </w:p>
    <w:p>
      <w:pPr>
        <w:jc w:val="both"/>
      </w:pPr>
      <w:r>
        <w:t xml:space="preserve">The unifying statement: </w:t>
      </w:r>
      <w:r>
        <w:rPr>
          <w:b/>
        </w:rPr>
      </w:r>
      <w:r>
        <w:t>geometry-dependent readouts require a converged</w:t>
      </w:r>
    </w:p>
    <w:p>
      <w:pPr>
        <w:jc w:val="both"/>
      </w:pPr>
      <w:r>
        <w:t>sampler. At reduced sampling only the non-geometric confidence outputs retain</w:t>
      </w:r>
    </w:p>
    <w:p>
      <w:pPr>
        <w:jc w:val="both"/>
      </w:pPr>
      <w:r>
        <w:t>meaning, and few-step distillation restores geometry and the geometric readouts</w:t>
      </w:r>
    </w:p>
    <w:p>
      <w:pPr>
        <w:jc w:val="both"/>
      </w:pPr>
      <w:r>
        <w:t>with it.</w:t>
      </w:r>
      <w:r>
        <w:rPr>
          <w:b/>
        </w:rPr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7.11.3 Physics rescoring on structures that support it</w:t>
      </w:r>
    </w:p>
    <w:p>
      <w:pPr>
        <w:jc w:val="both"/>
      </w:pPr>
      <w:r>
        <w:t>With DeCAF's 96%-physical backbones an energy function has something to read,</w:t>
      </w:r>
    </w:p>
    <w:p>
      <w:pPr>
        <w:jc w:val="both"/>
      </w:pPr>
      <w:r>
        <w:t>which is the direction the recent literature takes to exceed confidence-metric</w:t>
      </w:r>
    </w:p>
    <w:p>
      <w:pPr>
        <w:jc w:val="both"/>
      </w:pPr>
      <w:r>
        <w:t>performance. Scored on 69 folds across 12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Readout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 − scramble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 (chance 2.50)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AUC within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+7.63 (p = 5e-5)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 (p = 0.036)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0.856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pDockQ2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+0.112 (p = 0.006)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1.64 (p = 0.025)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PRODIGY ΔG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+0.671 (p = 0.109)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2.36 (p = 0.889)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0.563</w:t>
            </w:r>
          </w:p>
        </w:tc>
      </w:tr>
    </w:tbl>
    <w:p/>
    <w:p>
      <w:pPr>
        <w:jc w:val="both"/>
      </w:pPr>
      <w:r>
        <w:t>And it does not combine: adding ΔG to interface pLDDT under leave-one-receptor-</w:t>
      </w:r>
    </w:p>
    <w:p>
      <w:pPr>
        <w:jc w:val="both"/>
      </w:pPr>
      <w:r>
        <w:t>out takes AUC from 0.856 to 0.823. The contact signal exists on converged</w:t>
      </w:r>
    </w:p>
    <w:p>
      <w:pPr>
        <w:jc w:val="both"/>
      </w:pPr>
      <w:r>
        <w:t>structures but is worth only 0.53 kcal/mol between cognates and scrambles, which</w:t>
      </w:r>
    </w:p>
    <w:p>
      <w:pPr>
        <w:jc w:val="both"/>
      </w:pPr>
      <w:r>
        <w:t>PRODIGY's polarity weighting and non-interacting-surface terms dilute rather</w:t>
      </w:r>
    </w:p>
    <w:p>
      <w:pPr>
        <w:jc w:val="both"/>
      </w:pPr>
      <w:r>
        <w:t>than sharpen.</w:t>
      </w:r>
    </w:p>
    <w:p>
      <w:pPr>
        <w:jc w:val="both"/>
      </w:pPr>
      <w:r>
        <w:t>This is one contact-count regression rather than a force field, so it bounds</w:t>
      </w:r>
    </w:p>
    <w:p>
      <w:pPr>
        <w:jc w:val="both"/>
      </w:pPr>
      <w:r>
        <w:t>what PRODIGY does here and not what physics could do in general.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7.11.4 A sequence model, for scale</w:t>
      </w:r>
    </w:p>
    <w:p>
      <w:pPr>
        <w:jc w:val="both"/>
      </w:pPr>
      <w:r>
        <w:t>Two 2026 results argue that structure-based representations are the wrong</w:t>
      </w:r>
    </w:p>
    <w:p>
      <w:pPr>
        <w:jc w:val="both"/>
      </w:pPr>
      <w:r>
        <w:t>instrument: a fine-tuned Boltz-2 underperforms sequence-based alternatives for</w:t>
      </w:r>
    </w:p>
    <w:p>
      <w:pPr>
        <w:jc w:val="both"/>
      </w:pPr>
      <w:r>
        <w:t>protein-protein affinity at both small and large data scale, and binding</w:t>
      </w:r>
    </w:p>
    <w:p>
      <w:pPr>
        <w:jc w:val="both"/>
      </w:pPr>
      <w:r>
        <w:t>affinity predicted from ESM-2 embeddings gains little from adding structure.</w:t>
      </w:r>
    </w:p>
    <w:p>
      <w:pPr>
        <w:jc w:val="both"/>
      </w:pPr>
      <w:r>
        <w:t>MINT — ESM-2 650M with cross-chain attention, trained on 96 million</w:t>
      </w:r>
    </w:p>
    <w:p>
      <w:pPr>
        <w:jc w:val="both"/>
      </w:pPr>
      <w:r>
        <w:t>protein-protein interactions from STRING — provides a zero-shot interaction</w:t>
      </w:r>
    </w:p>
    <w:p>
      <w:pPr>
        <w:jc w:val="both"/>
      </w:pPr>
      <w:r>
        <w:t>probability with nothing fitted from this panel: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AUC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DeCAF interface pLDDT (structural)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0.807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in-training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0.662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MINT zero-shot, both panels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0.614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MINT zero-shot, held-out panel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0.561</w:t>
            </w:r>
          </w:p>
        </w:tc>
      </w:tr>
    </w:tbl>
    <w:p/>
    <w:p>
      <w:pPr>
        <w:jc w:val="both"/>
      </w:pPr>
      <w:r>
        <w:t>Its receptor specificity is weak: mean rank 2.05 to 2.37 against chance 2.50,</w:t>
      </w:r>
    </w:p>
    <w:p>
      <w:pPr>
        <w:jc w:val="both"/>
      </w:pPr>
      <w:r>
        <w:t xml:space="preserve">significant on neither panel. </w:t>
      </w:r>
      <w:r>
        <w:rPr>
          <w:b/>
        </w:rPr>
      </w:r>
      <w:r>
        <w:t>Those published results do not transfer to this</w:t>
      </w:r>
    </w:p>
    <w:p>
      <w:pPr>
        <w:jc w:val="both"/>
      </w:pPr>
      <w:r>
        <w:t>task</w:t>
      </w:r>
      <w:r>
        <w:rPr>
          <w:b/>
        </w:rPr>
      </w:r>
      <w:r>
        <w:t xml:space="preserve"> — they concern affinity regression on protein-protein complexes, and this</w:t>
      </w:r>
    </w:p>
    <w:p>
      <w:pPr>
        <w:jc w:val="both"/>
      </w:pPr>
      <w:r>
        <w:t>is binder discrimination for short peptides, where the cofolding readout is</w:t>
      </w:r>
    </w:p>
    <w:p>
      <w:pPr>
        <w:jc w:val="both"/>
      </w:pPr>
      <w:r>
        <w:t>clearly ahead.</w:t>
      </w:r>
    </w:p>
    <w:p>
      <w:pPr>
        <w:jc w:val="both"/>
      </w:pPr>
      <w:r>
        <w:t xml:space="preserve">One result is worth isolating. MINT </w:t>
      </w:r>
      <w:r>
        <w:rPr>
          <w:b/>
        </w:rPr>
        <w:t>passes the scramble control</w:t>
      </w:r>
      <w:r>
        <w:t xml:space="preserve"> (+0.064,</w:t>
      </w:r>
    </w:p>
    <w:p>
      <w:pPr>
        <w:jc w:val="both"/>
      </w:pPr>
      <w:r>
        <w:t>p = 0.003 across both panels), the control that demoted ipTM in Section 7.4. It</w:t>
      </w:r>
    </w:p>
    <w:p>
      <w:pPr>
        <w:jc w:val="both"/>
      </w:pPr>
      <w:r>
        <w:t>reads peptide order from sequence alone, and still cannot rank a cognate against</w:t>
      </w:r>
    </w:p>
    <w:p>
      <w:pPr>
        <w:jc w:val="both"/>
      </w:pPr>
      <w:r>
        <w:t>another receptor's cognate. Order sensitivity and receptor specificity are</w:t>
      </w:r>
    </w:p>
    <w:p>
      <w:pPr>
        <w:jc w:val="both"/>
      </w:pPr>
      <w:r>
        <w:t>therefore separable capabilities, and this dissertation has been treating them as</w:t>
      </w:r>
    </w:p>
    <w:p>
      <w:pPr>
        <w:jc w:val="both"/>
      </w:pPr>
      <w:r>
        <w:t>two tests of one property. MINT has the first without the second.</w:t>
      </w:r>
    </w:p>
    <w:p>
      <w:pPr>
        <w:jc w:val="both"/>
      </w:pPr>
      <w:r>
        <w:t>MINT is somewhat out of domain — trained on full-length STRING pairs, asked here</w:t>
      </w:r>
    </w:p>
    <w:p>
      <w:pPr>
        <w:jc w:val="both"/>
      </w:pPr>
      <w:r>
        <w:t>about peptides of 6 to 23 residues — so this bounds one zero-shot sequence model</w:t>
      </w:r>
    </w:p>
    <w:p>
      <w:pPr>
        <w:jc w:val="both"/>
      </w:pPr>
      <w:r>
        <w:t>rather than sequence models generally.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7.12 Reading the Panel as a Competition</w:t>
      </w:r>
    </w:p>
    <w:p>
      <w:pPr>
        <w:jc w:val="both"/>
      </w:pPr>
      <w:r>
        <w:t>Every readout in Sections 7.2 to 7.11 is something the model reports about its</w:t>
      </w:r>
    </w:p>
    <w:p>
      <w:pPr>
        <w:jc w:val="both"/>
      </w:pPr>
      <w:r>
        <w:t>own output — ipTM, pLDDT, PAE and the metrics built from them all come from the</w:t>
      </w:r>
    </w:p>
    <w:p>
      <w:pPr>
        <w:jc w:val="both"/>
      </w:pPr>
      <w:r>
        <w:t>confidence head. That is why they all sit under the ceiling of Section 7.9.2,</w:t>
      </w:r>
    </w:p>
    <w:p>
      <w:pPr>
        <w:jc w:val="both"/>
      </w:pPr>
      <w:r>
        <w:t>and why combining readouts, combining models, and rescoring with a physics</w:t>
      </w:r>
    </w:p>
    <w:p>
      <w:pPr>
        <w:jc w:val="both"/>
      </w:pPr>
      <w:r>
        <w:t>energy function each buy nothing. Escaping it requires information the model did</w:t>
      </w:r>
    </w:p>
    <w:p>
      <w:pPr>
        <w:jc w:val="both"/>
      </w:pPr>
      <w:r>
        <w:t>not produce. Three sources were available and all three were tested.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7.12.1 The one that works: reciprocal best match</w:t>
      </w:r>
    </w:p>
    <w:p>
      <w:pPr>
        <w:jc w:val="both"/>
      </w:pPr>
      <w:r>
        <w:t>The panel has been read in one direction throughout — *for this receptor, is the</w:t>
      </w:r>
    </w:p>
    <w:p>
      <w:pPr>
        <w:jc w:val="both"/>
      </w:pPr>
      <w:r>
        <w:t>cognate the best of its candidate peptides?* It also contains the transpose,</w:t>
      </w:r>
    </w:p>
    <w:p>
      <w:pPr>
        <w:jc w:val="both"/>
      </w:pPr>
      <w:r>
        <w:t>because each peptide is folded against its own receptor and against the several</w:t>
      </w:r>
    </w:p>
    <w:p>
      <w:pPr>
        <w:jc w:val="both"/>
      </w:pPr>
      <w:r>
        <w:t>that borrowed it as a decoy. That direction asks *for this peptide, is its own</w:t>
      </w:r>
    </w:p>
    <w:p>
      <w:pPr>
        <w:jc w:val="both"/>
      </w:pPr>
      <w:r>
        <w:t>receptor the best of the targets it was tried against?*, and it works at least</w:t>
      </w:r>
    </w:p>
    <w:p>
      <w:pPr>
        <w:jc w:val="both"/>
      </w:pPr>
      <w:r>
        <w:t>as well: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direction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rank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chance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receptor-centric (Sections 7.4–7.10)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1.73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2.50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0.0042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peptide-centric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1.58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2.66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0.0014</w:t>
            </w:r>
          </w:p>
        </w:tc>
      </w:tr>
    </w:tbl>
    <w:p/>
    <w:p>
      <w:pPr>
        <w:jc w:val="both"/>
      </w:pPr>
      <w:r>
        <w:t xml:space="preserve">Requiring </w:t>
      </w:r>
      <w:r>
        <w:rPr>
          <w:b/>
        </w:rPr>
        <w:t>both</w:t>
      </w:r>
      <w:r>
        <w:t xml:space="preserve"> is the binding analogue of reciprocal best hits in homology</w:t>
      </w:r>
    </w:p>
    <w:p>
      <w:pPr>
        <w:jc w:val="both"/>
      </w:pPr>
      <w:r>
        <w:t>search. Measured across both panels, both readouts and all five draws — twelve</w:t>
      </w:r>
    </w:p>
    <w:p>
      <w:pPr>
        <w:jc w:val="both"/>
      </w:pPr>
      <w:r>
        <w:t>combinations in total: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one-directional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reciprocal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precision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56% (range 42–72%)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88% (range 75–100%)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enrichment over base rate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2.3×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3.5×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calls retained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49%</w:t>
            </w:r>
          </w:p>
        </w:tc>
      </w:tr>
    </w:tbl>
    <w:p/>
    <w:p>
      <w:pPr>
        <w:jc w:val="both"/>
      </w:pPr>
      <w:r>
        <w:t xml:space="preserve">Pooled over the twelve, the filter discards </w:t>
      </w:r>
      <w:r>
        <w:rPr>
          <w:b/>
        </w:rPr>
      </w:r>
      <w:r>
        <w:t>87% of wrong calls (84 of 97) and</w:t>
      </w:r>
    </w:p>
    <w:p>
      <w:pPr>
        <w:jc w:val="both"/>
      </w:pPr>
      <w:r>
        <w:t>23% of right ones (29 of 125)</w:t>
      </w:r>
      <w:r>
        <w:rPr>
          <w:b/>
        </w:rPr>
      </w:r>
      <w:r>
        <w:t>. That asymmetry is the result: a criterion that</w:t>
      </w:r>
    </w:p>
    <w:p>
      <w:pPr>
        <w:jc w:val="both"/>
      </w:pPr>
      <w:r>
        <w:t>merely shrank the candidate set would discard both classes in proportion.</w:t>
      </w:r>
    </w:p>
    <w:p>
      <w:pPr>
        <w:jc w:val="both"/>
      </w:pPr>
      <w:r>
        <w:t>Permutation tests against discarding the same number of calls at random clear</w:t>
      </w:r>
    </w:p>
    <w:p>
      <w:pPr>
        <w:jc w:val="both"/>
      </w:pPr>
      <w:r>
        <w:t>0.05 in ten of twelve cells.</w:t>
      </w:r>
    </w:p>
    <w:p>
      <w:pPr>
        <w:jc w:val="both"/>
      </w:pPr>
      <w:r>
        <w:rPr>
          <w:b/>
        </w:rPr>
        <w:t>It replicates, which nothing else in this section does.</w:t>
      </w:r>
      <w:r>
        <w:t xml:space="preserve"> Precision improves</w:t>
      </w:r>
    </w:p>
    <w:p>
      <w:pPr>
        <w:jc w:val="both"/>
      </w:pPr>
      <w:r>
        <w:t>in 12 of 12 combinations. Draws within a panel share receptors and are not</w:t>
      </w:r>
    </w:p>
    <w:p>
      <w:pPr>
        <w:jc w:val="both"/>
      </w:pPr>
      <w:r>
        <w:t>independent, so the defensible unit is panel × readout — 4 of 4 — rather than</w:t>
      </w:r>
    </w:p>
    <w:p>
      <w:pPr>
        <w:jc w:val="both"/>
      </w:pPr>
      <w:r>
        <w:t>the 12-way sign test.</w:t>
      </w:r>
    </w:p>
    <w:p>
      <w:pPr>
        <w:jc w:val="both"/>
      </w:pPr>
      <w:r>
        <w:t>This is not a better score. It is the same scores read as a two-way competition,</w:t>
      </w:r>
    </w:p>
    <w:p>
      <w:pPr>
        <w:jc w:val="both"/>
      </w:pPr>
      <w:r>
        <w:t>so it gets its power from the structure of the screen rather than from the</w:t>
      </w:r>
    </w:p>
    <w:p>
      <w:pPr>
        <w:jc w:val="both"/>
      </w:pPr>
      <w:r>
        <w:t>model, which is precisely why the Section 7.9.2 ceiling does not apply to it.</w:t>
      </w:r>
    </w:p>
    <w:p>
      <w:pPr>
        <w:jc w:val="both"/>
      </w:pPr>
      <w:r>
        <w:rPr>
          <w:b/>
        </w:rPr>
        <w:t>Deployed form.</w:t>
      </w:r>
      <w:r>
        <w:t xml:space="preserve"> Score each candidate against the target </w:t>
      </w:r>
      <w:r>
        <w:rPr>
          <w:i/>
        </w:rPr>
        <w:t>and</w:t>
      </w:r>
      <w:r>
        <w:t xml:space="preserve"> against a small</w:t>
      </w:r>
    </w:p>
    <w:p>
      <w:pPr>
        <w:jc w:val="both"/>
      </w:pPr>
      <w:r>
        <w:t>panel of off-targets, and keep only candidates whose best target is yours. The</w:t>
      </w:r>
    </w:p>
    <w:p>
      <w:pPr>
        <w:jc w:val="both"/>
      </w:pPr>
      <w:r>
        <w:t>cost is five to ten times the folds, which is real but bounded, and buys</w:t>
      </w:r>
    </w:p>
    <w:p>
      <w:pPr>
        <w:jc w:val="both"/>
      </w:pPr>
      <w:r>
        <w:t>precision from 56% to 88%.</w:t>
      </w:r>
    </w:p>
    <w:p>
      <w:pPr>
        <w:jc w:val="both"/>
      </w:pPr>
      <w:r>
        <w:rPr>
          <w:b/>
        </w:rPr>
        <w:t>Limitations.</w:t>
      </w:r>
      <w:r>
        <w:t xml:space="preserve"> Call counts are small — seven to thirteen per combination, so a</w:t>
      </w:r>
    </w:p>
    <w:p>
      <w:pPr>
        <w:jc w:val="both"/>
      </w:pPr>
      <w:r>
        <w:t>reported 100% is eight of eight. The competition is also incidental rather than</w:t>
      </w:r>
    </w:p>
    <w:p>
      <w:pPr>
        <w:jc w:val="both"/>
      </w:pPr>
      <w:r>
        <w:t>designed: each peptide meets only the three to six receptors that happened to</w:t>
      </w:r>
    </w:p>
    <w:p>
      <w:pPr>
        <w:jc w:val="both"/>
      </w:pPr>
      <w:r>
        <w:t>borrow it, and a deployed off-target panel would be chosen deliberately. And the</w:t>
      </w:r>
    </w:p>
    <w:p>
      <w:pPr>
        <w:jc w:val="both"/>
      </w:pPr>
      <w:r>
        <w:t>filter improves both regimes without undoing contamination — held-out precision</w:t>
      </w:r>
    </w:p>
    <w:p>
      <w:pPr>
        <w:jc w:val="both"/>
      </w:pPr>
      <w:r>
        <w:t>before filtering is 50% against 60% in training, consistent with Section 7.10.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7.12.2 Two that do not: external ground truth and sample agreement</w:t>
      </w:r>
    </w:p>
    <w:p>
      <w:pPr>
        <w:jc w:val="both"/>
      </w:pPr>
      <w:r>
        <w:rPr>
          <w:b/>
        </w:rPr>
        <w:t>Site correctness.</w:t>
      </w:r>
      <w:r>
        <w:t xml:space="preserve"> The crystal says which receptor residues contact the</w:t>
      </w:r>
    </w:p>
    <w:p>
      <w:pPr>
        <w:jc w:val="both"/>
      </w:pPr>
      <w:r>
        <w:t>peptide, so for any prediction one can ask what fraction of its contacts fall</w:t>
      </w:r>
    </w:p>
    <w:p>
      <w:pPr>
        <w:jc w:val="both"/>
      </w:pPr>
      <w:r>
        <w:t>inside that known site. This is information from outside the model entirely.</w:t>
      </w:r>
    </w:p>
    <w:p>
      <w:pPr>
        <w:jc w:val="both"/>
      </w:pPr>
      <w:r>
        <w:t>Measured on 120 folds across 20 held-out receptors: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site precision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site recall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0.452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0.562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0.445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0.580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0.449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0.541</w:t>
            </w:r>
          </w:p>
        </w:tc>
      </w:tr>
    </w:tbl>
    <w:p/>
    <w:p>
      <w:pPr>
        <w:jc w:val="both"/>
      </w:pPr>
      <w:r>
        <w:t xml:space="preserve">Rank 2.50 against chance 2.50, p = 0.906. </w:t>
      </w:r>
      <w:r>
        <w:rPr>
          <w:b/>
        </w:rPr>
      </w:r>
      <w:r>
        <w:t>The measurement works and the</w:t>
      </w:r>
    </w:p>
    <w:p>
      <w:pPr>
        <w:jc w:val="both"/>
      </w:pPr>
      <w:r>
        <w:t>discrimination is absent</w:t>
      </w:r>
      <w:r>
        <w:rPr>
          <w:b/>
        </w:rPr>
      </w:r>
      <w:r>
        <w:t>: random contacts would give a precision of 0.148, so</w:t>
      </w:r>
    </w:p>
    <w:p>
      <w:pPr>
        <w:jc w:val="both"/>
      </w:pPr>
      <w:r>
        <w:t>the model locates the true groove three times better than chance — and does it</w:t>
      </w:r>
    </w:p>
    <w:p>
      <w:pPr>
        <w:jc w:val="both"/>
      </w:pPr>
      <w:r>
        <w:t>equally for every class. Site-finding is driven by the receptor, not the</w:t>
      </w:r>
    </w:p>
    <w:p>
      <w:pPr>
        <w:jc w:val="both"/>
      </w:pPr>
      <w:r>
        <w:t>peptide. A groove is concave, hydrophobic and accessible whether or not the</w:t>
      </w:r>
    </w:p>
    <w:p>
      <w:pPr>
        <w:jc w:val="both"/>
      </w:pPr>
      <w:r>
        <w:t>peptide belongs in it.</w:t>
      </w:r>
    </w:p>
    <w:p>
      <w:pPr>
        <w:jc w:val="both"/>
      </w:pPr>
      <w:r>
        <w:rPr>
          <w:b/>
        </w:rPr>
        <w:t>Pose convergence.</w:t>
      </w:r>
      <w:r>
        <w:t xml:space="preserve"> If a peptide genuinely binds it has one favourable pose to</w:t>
      </w:r>
    </w:p>
    <w:p>
      <w:pPr>
        <w:jc w:val="both"/>
      </w:pPr>
      <w:r>
        <w:t>find, so independent draws should agree; a non-binder should scatter. Folding</w:t>
      </w:r>
    </w:p>
    <w:p>
      <w:pPr>
        <w:jc w:val="both"/>
      </w:pPr>
      <w:r>
        <w:t>the panel twice with structures retained and superposing on the receptor: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peptide RMSD between draws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receptor RMSD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8.35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2.68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9.67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3.12 Å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9.99 Å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3.34 Å</w:t>
            </w:r>
          </w:p>
        </w:tc>
      </w:tr>
    </w:tbl>
    <w:p/>
    <w:p>
      <w:pPr>
        <w:jc w:val="both"/>
      </w:pPr>
      <w:r>
        <w:t>The direction is right and the effect is not significant (+1.64 Å, p = 0.129;</w:t>
      </w:r>
    </w:p>
    <w:p>
      <w:pPr>
        <w:jc w:val="both"/>
      </w:pPr>
      <w:r>
        <w:t>rank 2.41, p = 0.713). Receptor RMSD also varies by class and correlates with</w:t>
      </w:r>
    </w:p>
    <w:p>
      <w:pPr>
        <w:jc w:val="both"/>
      </w:pPr>
      <w:r>
        <w:t>peptide RMSD at r = +0.36, so part of the apparent signal is the whole complex</w:t>
      </w:r>
    </w:p>
    <w:p>
      <w:pPr>
        <w:jc w:val="both"/>
      </w:pPr>
      <w:r>
        <w:t>being more reproducible rather than the peptide being better placed; regressing</w:t>
      </w:r>
    </w:p>
    <w:p>
      <w:pPr>
        <w:jc w:val="both"/>
      </w:pPr>
      <w:r>
        <w:t>it out halves the effect to +1.08 Å (p = 0.350).</w:t>
      </w:r>
    </w:p>
    <w:p>
      <w:pPr>
        <w:jc w:val="both"/>
      </w:pPr>
      <w:r>
        <w:rPr>
          <w:b/>
        </w:rPr>
        <w:t>Together these two say something specific.</w:t>
      </w:r>
      <w:r>
        <w:t xml:space="preserve"> Every peptide lands in the same</w:t>
      </w:r>
    </w:p>
    <w:p>
      <w:pPr>
        <w:jc w:val="both"/>
      </w:pPr>
      <w:r>
        <w:t>correct pocket, and every peptide is then placed 8 to 10 Å differently within it</w:t>
      </w:r>
    </w:p>
    <w:p>
      <w:pPr>
        <w:jc w:val="both"/>
      </w:pPr>
      <w:r>
        <w:t>on each draw. For a peptide of ten to twenty residues that is a different pose</w:t>
      </w:r>
    </w:p>
    <w:p>
      <w:pPr>
        <w:jc w:val="both"/>
      </w:pPr>
      <w:r>
        <w:t>each time. The pocket is determined by the receptor; the pose is not determined</w:t>
      </w:r>
    </w:p>
    <w:p>
      <w:pPr>
        <w:jc w:val="both"/>
      </w:pPr>
      <w:r>
        <w:t>at all.</w:t>
      </w:r>
    </w:p>
    <w:p>
      <w:pPr>
        <w:jc w:val="both"/>
      </w:pPr>
      <w:r>
        <w:t>That closes the account of why so much of this section failed. Inter-chain</w:t>
      </w:r>
    </w:p>
    <w:p>
      <w:pPr>
        <w:jc w:val="both"/>
      </w:pPr>
      <w:r>
        <w:t>contacts, contact density, buried surface area, pDockQ, PRODIGY's binding energy</w:t>
      </w:r>
    </w:p>
    <w:p>
      <w:pPr>
        <w:jc w:val="both"/>
      </w:pPr>
      <w:r>
        <w:t>and pose agreement are all reading a placement that is correct in location and</w:t>
      </w:r>
    </w:p>
    <w:p>
      <w:pPr>
        <w:jc w:val="both"/>
      </w:pPr>
      <w:r>
        <w:t xml:space="preserve">arbitrary in detail. </w:t>
      </w:r>
      <w:r>
        <w:rPr>
          <w:b/>
        </w:rPr>
      </w:r>
      <w:r>
        <w:t>The only axis carrying binding information is</w:t>
      </w:r>
    </w:p>
    <w:p>
      <w:pPr>
        <w:jc w:val="both"/>
      </w:pPr>
      <w:r>
        <w:t>confidence</w:t>
      </w:r>
      <w:r>
        <w:rPr>
          <w:b/>
        </w:rPr>
      </w:r>
      <w:r>
        <w:t>, which is exactly why every readout reduces to the same ceiling.</w:t>
      </w:r>
    </w:p>
    <w:p>
      <w:r>
        <w:br w:type="page"/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7.13 The Settings Confound, Resolved — and It Was Real</w:t>
      </w:r>
    </w:p>
    <w:p>
      <w:pPr>
        <w:jc w:val="both"/>
      </w:pPr>
      <w:r>
        <w:t>Every fold in Sections 7.2 to 7.12 was taken far below the model's defaults: 10</w:t>
      </w:r>
    </w:p>
    <w:p>
      <w:pPr>
        <w:jc w:val="both"/>
      </w:pPr>
      <w:r>
        <w:t>sampling steps against 200, 1 recycling pass against 3, and an alignment</w:t>
      </w:r>
    </w:p>
    <w:p>
      <w:pPr>
        <w:jc w:val="both"/>
      </w:pPr>
      <w:r>
        <w:t>subsampled to 32 rows. Section 1.5 states this and Section 7.8 partly addresses</w:t>
      </w:r>
    </w:p>
    <w:p>
      <w:pPr>
        <w:jc w:val="both"/>
      </w:pPr>
      <w:r>
        <w:t xml:space="preserve">it by running a model </w:t>
      </w:r>
      <w:r>
        <w:rPr>
          <w:i/>
        </w:rPr>
        <w:t>trained</w:t>
      </w:r>
      <w:r>
        <w:t xml:space="preserve"> for ten steps, but nothing had been folded at</w:t>
      </w:r>
    </w:p>
    <w:p>
      <w:pPr>
        <w:jc w:val="both"/>
      </w:pPr>
      <w:r>
        <w:t>the intended settings. "The settings confound is stated, not resolved" therefore</w:t>
      </w:r>
    </w:p>
    <w:p>
      <w:pPr>
        <w:jc w:val="both"/>
      </w:pPr>
      <w:r>
        <w:t>stood as the strongest available criticism of every negative result in this</w:t>
      </w:r>
    </w:p>
    <w:p>
      <w:pPr>
        <w:jc w:val="both"/>
      </w:pPr>
      <w:r>
        <w:t>work.</w:t>
      </w:r>
    </w:p>
    <w:p>
      <w:pPr>
        <w:jc w:val="both"/>
      </w:pPr>
      <w:r>
        <w:t xml:space="preserve">It is now resolved, and </w:t>
      </w:r>
      <w:r>
        <w:rPr>
          <w:b/>
        </w:rPr>
        <w:t>the criticism was correct</w:t>
      </w:r>
      <w:r>
        <w:t>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7.13.1 The comparison</w:t>
      </w:r>
    </w:p>
    <w:p>
      <w:pPr>
        <w:jc w:val="both"/>
      </w:pPr>
      <w:r>
        <w:t>The same panel, the same model (stock Boltz-1), the same device (MPS), with only</w:t>
      </w:r>
    </w:p>
    <w:p>
      <w:pPr>
        <w:jc w:val="both"/>
      </w:pPr>
      <w:r>
        <w:t>the settings changed. The reduced arm already existed from Section 7.8, so model</w:t>
      </w:r>
    </w:p>
    <w:p>
      <w:pPr>
        <w:jc w:val="both"/>
      </w:pPr>
      <w:r>
        <w:t>and device are held constant by construction: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sampling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recycling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MSA depth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reduced (Sections 7.2–7.12)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full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full (up to 12,882 rows)</w:t>
            </w:r>
          </w:p>
        </w:tc>
      </w:tr>
    </w:tbl>
    <w:p/>
    <w:p>
      <w:pPr>
        <w:jc w:val="both"/>
      </w:pPr>
      <w:r>
        <w:t>72 folds at full settings — every cognate and every scramble, which is what the</w:t>
      </w:r>
    </w:p>
    <w:p>
      <w:pPr>
        <w:jc w:val="both"/>
      </w:pPr>
      <w:r>
        <w:t>decisive test needs. The scramble control is the one that matters here: a</w:t>
      </w:r>
    </w:p>
    <w:p>
      <w:pPr>
        <w:jc w:val="both"/>
      </w:pPr>
      <w:r>
        <w:t>cognate against a permutation of itself, composition and length held equal.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7.13.2 The signal was suppressed by a factor of three to seven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Metric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reduced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Cohen's d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within-receptor z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+0.039 (p = 0.004)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+0.287 (p &lt; 1e-5)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0.45 → 1.25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4.0×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Interface pLDDT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+1.54 (p = 0.067)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+11.85 (p &lt; 1e-5)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0.28 → 1.52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4.7×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Receptor side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+0.71 (p = 0.428)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+5.13 (p &lt; 1e-5)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→ 1.45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7.3×</w:t>
            </w:r>
          </w:p>
        </w:tc>
      </w:tr>
    </w:tbl>
    <w:p/>
    <w:p>
      <w:pPr>
        <w:jc w:val="both"/>
      </w:pPr>
      <w:r>
        <w:t>The raw effects are 7.2 to 7.7 times larger. That is partly scale — the model is</w:t>
      </w:r>
    </w:p>
    <w:p>
      <w:pPr>
        <w:jc w:val="both"/>
      </w:pPr>
      <w:r>
        <w:t>far more confident overall at full settings — so the standardised columns are</w:t>
      </w:r>
    </w:p>
    <w:p>
      <w:pPr>
        <w:jc w:val="both"/>
      </w:pPr>
      <w:r>
        <w:t xml:space="preserve">the honest ones, and they still show </w:t>
      </w:r>
      <w:r>
        <w:rPr>
          <w:b/>
        </w:rPr>
        <w:t>2.7 to 12 times</w:t>
      </w:r>
      <w:r>
        <w:t xml:space="preserve">. Cohen's </w:t>
      </w:r>
      <w:r>
        <w:rPr>
          <w:i/>
        </w:rPr>
        <w:t>d</w:t>
      </w:r>
      <w:r>
        <w:t xml:space="preserve"> moves from</w:t>
      </w:r>
    </w:p>
    <w:p>
      <w:pPr>
        <w:jc w:val="both"/>
      </w:pPr>
      <w:r>
        <w:t>negligible-to-small (0.12–0.45) to large (1.25–1.52) on all three readouts.</w:t>
      </w:r>
    </w:p>
    <w:p>
      <w:pPr>
        <w:jc w:val="both"/>
      </w:pPr>
      <w:r>
        <w:t xml:space="preserve">It is not driven by outliers: the effect is larger at full settings for </w:t>
      </w:r>
      <w:r>
        <w:rPr>
          <w:b/>
        </w:rPr>
      </w:r>
      <w:r>
        <w:t>21 of</w:t>
      </w:r>
    </w:p>
    <w:p>
      <w:pPr>
        <w:jc w:val="both"/>
      </w:pPr>
      <w:r>
        <w:t>22 receptors</w:t>
      </w:r>
      <w:r>
        <w:rPr>
          <w:b/>
        </w:rPr>
      </w:r>
      <w:r>
        <w:t xml:space="preserve"> on ipTM and interface pLDDT, and 18 of 22 on the receptor side,</w:t>
      </w:r>
    </w:p>
    <w:p>
      <w:pPr>
        <w:jc w:val="both"/>
      </w:pPr>
      <w:r>
        <w:t>with paired p ≤ 0.001 throughout.</w:t>
      </w:r>
    </w:p>
    <w:p>
      <w:pPr>
        <w:jc w:val="both"/>
      </w:pPr>
      <w:r>
        <w:t>Two readouts change verdict outright. Interface pLDDT went from p = 0.067 —</w:t>
      </w:r>
    </w:p>
    <w:p>
      <w:pPr>
        <w:jc w:val="both"/>
      </w:pPr>
      <w:r>
        <w:t>the number Section 7.8 called model-dependent — to p &lt; 1e-5. The receptor side</w:t>
      </w:r>
    </w:p>
    <w:p>
      <w:pPr>
        <w:jc w:val="both"/>
      </w:pPr>
      <w:r>
        <w:t>went from p = 0.428, no evidence at all, to p &lt; 1e-5.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7.13.3 Why: the mechanism is Section 7.11's</w:t>
      </w:r>
    </w:p>
    <w:p>
      <w:pPr>
        <w:jc w:val="both"/>
      </w:pPr>
      <w:r>
        <w:t>Absolute confidence rises enormously alongside the effect: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reduced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 ipTM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0.203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0.810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cognate interface pLDDT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47.79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90.70</w:t>
            </w:r>
          </w:p>
        </w:tc>
      </w:tr>
    </w:tbl>
    <w:p/>
    <w:p>
      <w:pPr>
        <w:jc w:val="both"/>
      </w:pPr>
      <w:r>
        <w:t>And the backbones become physical. Measuring every consecutive CA–CA distance</w:t>
      </w:r>
    </w:p>
    <w:p>
      <w:pPr>
        <w:jc w:val="both"/>
      </w:pPr>
      <w:r>
        <w:t>against the 3.80 Å a peptide bond fixes: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Arm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median CA–CA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physically plausible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broken (&gt; 5 Å)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Boltz-2 @ 10 steps (Section 7.11)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5.48 Å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14.0%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56.2%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DeCAF @ 10 steps (Section 7.11)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3.74 Å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96.2%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0.0%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@ 200 steps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3.80 Å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99.7%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0.0%</w:t>
            </w:r>
          </w:p>
        </w:tc>
      </w:tr>
    </w:tbl>
    <w:p/>
    <w:p>
      <w:pPr>
        <w:jc w:val="both"/>
      </w:pPr>
      <w:r>
        <w:t>A median of exactly 3.80 Å is the ideal bond length to two decimals. Section</w:t>
      </w:r>
    </w:p>
    <w:p>
      <w:pPr>
        <w:jc w:val="both"/>
      </w:pPr>
      <w:r>
        <w:t>7.11 established that geometry-dependent readouts need a converged sampler and</w:t>
      </w:r>
    </w:p>
    <w:p>
      <w:pPr>
        <w:jc w:val="both"/>
      </w:pPr>
      <w:r>
        <w:t>that few-step distillation restores convergence; this shows the other way of</w:t>
      </w:r>
    </w:p>
    <w:p>
      <w:pPr>
        <w:jc w:val="both"/>
      </w:pPr>
      <w:r>
        <w:t>restoring it — simply running the intended number of steps — and the confidence</w:t>
      </w:r>
    </w:p>
    <w:p>
      <w:pPr>
        <w:jc w:val="both"/>
      </w:pPr>
      <w:r>
        <w:t>readouts recover with it.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7.13.4 What this costs, and what it changes</w:t>
      </w:r>
    </w:p>
    <w:p>
      <w:pPr>
        <w:jc w:val="both"/>
      </w:pPr>
      <w:r>
        <w:rPr>
          <w:b/>
        </w:rPr>
        <w:t>A full-settings fold takes 106 to 109 seconds on this laptop.</w:t>
      </w:r>
      <w:r>
        <w:t xml:space="preserve"> The runner's</w:t>
      </w:r>
    </w:p>
    <w:p>
      <w:pPr>
        <w:jc w:val="both"/>
      </w:pPr>
      <w:r>
        <w:t>own comment records that a full alignment was intractable on CPU — a 40-complex</w:t>
      </w:r>
    </w:p>
    <w:p>
      <w:pPr>
        <w:jc w:val="both"/>
      </w:pPr>
      <w:r>
        <w:t>run did not finish one batch in an hour and drove the machine to ~12 GB of swap.</w:t>
      </w:r>
    </w:p>
    <w:p>
      <w:pPr>
        <w:jc w:val="both"/>
      </w:pPr>
      <w:r>
        <w:t>On MPS a full-depth fold at 200 steps is no slower than the same fold at depth</w:t>
      </w:r>
    </w:p>
    <w:p>
      <w:pPr>
        <w:jc w:val="both"/>
      </w:pPr>
      <w:r>
        <w:t xml:space="preserve">32. </w:t>
      </w:r>
      <w:r>
        <w:rPr>
          <w:b/>
        </w:rPr>
        <w:t>The obstacle was the device, not the settings</w:t>
      </w:r>
      <w:r>
        <w:t>, and the reduced regime</w:t>
      </w:r>
    </w:p>
    <w:p>
      <w:pPr>
        <w:jc w:val="both"/>
      </w:pPr>
      <w:r>
        <w:t>that shaped every result in Section 7 outlived the constraint that justified it.</w:t>
      </w:r>
    </w:p>
    <w:p>
      <w:pPr>
        <w:jc w:val="both"/>
      </w:pPr>
      <w:r>
        <w:t>Three consequences, stated plainly:</w:t>
      </w:r>
    </w:p>
    <w:p>
      <w:pPr>
        <w:jc w:val="both"/>
      </w:pPr>
      <w:r>
        <w:rPr>
          <w:b/>
        </w:rPr>
        <w:t>Section 7.4's headline needs qualifying.</w:t>
      </w:r>
      <w:r>
        <w:t xml:space="preserve"> "ipTM tracks composition, not</w:t>
      </w:r>
    </w:p>
    <w:p>
      <w:pPr>
        <w:jc w:val="both"/>
      </w:pPr>
      <w:r>
        <w:t>binding" was measured at 10 steps. At 200, ipTM separates a cognate from its own</w:t>
      </w:r>
    </w:p>
    <w:p>
      <w:pPr>
        <w:jc w:val="both"/>
      </w:pPr>
      <w:r>
        <w:t xml:space="preserve">scramble with </w:t>
      </w:r>
      <w:r>
        <w:rPr>
          <w:i/>
        </w:rPr>
        <w:t>d</w:t>
      </w:r>
      <w:r>
        <w:t xml:space="preserve"> = 1.25. The finding is a property of the reduced regime at</w:t>
      </w:r>
    </w:p>
    <w:p>
      <w:pPr>
        <w:jc w:val="both"/>
      </w:pPr>
      <w:r>
        <w:t>least as much as of the metric.</w:t>
      </w:r>
    </w:p>
    <w:p>
      <w:pPr>
        <w:jc w:val="both"/>
      </w:pPr>
      <w:r>
        <w:rPr>
          <w:b/>
        </w:rPr>
        <w:t>Section 7.8's DeCAF result is reframed rather than overturned.</w:t>
      </w:r>
      <w:r>
        <w:t xml:space="preserve"> That section</w:t>
      </w:r>
    </w:p>
    <w:p>
      <w:pPr>
        <w:jc w:val="both"/>
      </w:pPr>
      <w:r>
        <w:t xml:space="preserve">compared DeCAF against stock Boltz-1 </w:t>
      </w:r>
      <w:r>
        <w:rPr>
          <w:i/>
        </w:rPr>
        <w:t>at the same reduced settings</w:t>
      </w:r>
      <w:r>
        <w:t xml:space="preserve"> and found a</w:t>
      </w:r>
    </w:p>
    <w:p>
      <w:pPr>
        <w:jc w:val="both"/>
      </w:pPr>
      <w:r>
        <w:t>5–6× advantage; that comparison stands. What changes is the interpretation.</w:t>
      </w:r>
    </w:p>
    <w:p>
      <w:pPr>
        <w:jc w:val="both"/>
      </w:pPr>
      <w:r>
        <w:t>Full-settings Boltz-1 reaches +0.287 and +11.85 where DeCAF at ten steps reached</w:t>
      </w:r>
    </w:p>
    <w:p>
      <w:pPr>
        <w:jc w:val="both"/>
      </w:pPr>
      <w:r>
        <w:t>+0.201 and +9.54, so distillation is not adding something the stock model lacks</w:t>
      </w:r>
    </w:p>
    <w:p>
      <w:pPr>
        <w:jc w:val="both"/>
      </w:pPr>
      <w:r>
        <w:t>— it is recovering, at a twentieth of the sampling budget, most of what the</w:t>
      </w:r>
    </w:p>
    <w:p>
      <w:pPr>
        <w:jc w:val="both"/>
      </w:pPr>
      <w:r>
        <w:t>stock model has when run properly. For an efficiency thesis that is a better</w:t>
      </w:r>
    </w:p>
    <w:p>
      <w:pPr>
        <w:jc w:val="both"/>
      </w:pPr>
      <w:r>
        <w:t>result than the original reading, and it is the one the evidence supports.</w:t>
      </w:r>
    </w:p>
    <w:p>
      <w:pPr>
        <w:jc w:val="both"/>
      </w:pPr>
      <w:r>
        <w:rPr>
          <w:b/>
        </w:rPr>
        <w:t>Sections 7.6, 7.7 and 7.10 understate their effects.</w:t>
      </w:r>
      <w:r>
        <w:t xml:space="preserve"> Every effect size in</w:t>
      </w:r>
    </w:p>
    <w:p>
      <w:pPr>
        <w:jc w:val="both"/>
      </w:pPr>
      <w:r>
        <w:t>those sections was measured in the suppressed regime and should be read as a</w:t>
      </w:r>
    </w:p>
    <w:p>
      <w:pPr>
        <w:jc w:val="both"/>
      </w:pPr>
      <w:r>
        <w:t>lower bound.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7.13.5 Limitations</w:t>
      </w:r>
    </w:p>
    <w:p>
      <w:pPr>
        <w:jc w:val="both"/>
      </w:pPr>
      <w:r>
        <w:t>One model (Boltz-1) and 22 receptors, folded once. Only cognates and scrambles</w:t>
      </w:r>
    </w:p>
    <w:p>
      <w:pPr>
        <w:jc w:val="both"/>
      </w:pPr>
      <w:r>
        <w:t>were run, so this resolves the scramble control and not the receptor-specificity</w:t>
      </w:r>
    </w:p>
    <w:p>
      <w:pPr>
        <w:jc w:val="both"/>
      </w:pPr>
      <w:r>
        <w:t>rank test — that needs the decoys, another 66 folds at two minutes each. The</w:t>
      </w:r>
    </w:p>
    <w:p>
      <w:pPr>
        <w:jc w:val="both"/>
      </w:pPr>
      <w:r>
        <w:t>three settings were raised together, so which of sampling steps, recycling or</w:t>
      </w:r>
    </w:p>
    <w:p>
      <w:pPr>
        <w:jc w:val="both"/>
      </w:pPr>
      <w:r>
        <w:t>MSA depth carries the effect is unresolved; Section 7.11's geometry result</w:t>
      </w:r>
    </w:p>
    <w:p>
      <w:pPr>
        <w:jc w:val="both"/>
      </w:pPr>
      <w:r>
        <w:t>points at sampling steps, and the script varies each independently for that</w:t>
      </w:r>
    </w:p>
    <w:p>
      <w:pPr>
        <w:jc w:val="both"/>
      </w:pPr>
      <w:r>
        <w:t>test. Section 7.5's warning applies here too: this is a single draw, and a</w:t>
      </w:r>
    </w:p>
    <w:p>
      <w:pPr>
        <w:jc w:val="both"/>
      </w:pPr>
      <w:r>
        <w:t>single draw has twice misled this dissertation.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t xml:space="preserve">Fourth, and positively, </w:t>
      </w:r>
      <w:r>
        <w:rPr>
          <w:b/>
        </w:rPr>
      </w:r>
      <w:r>
        <w:t>the information ipTM discards is recoverable on</w:t>
      </w:r>
    </w:p>
    <w:p>
      <w:pPr>
        <w:jc w:val="both"/>
      </w:pPr>
      <w:r>
        <w:t>structures the model was trained on</w:t>
      </w:r>
      <w:r>
        <w:rPr>
          <w:b/>
        </w:rPr>
      </w:r>
      <w:r>
        <w:t xml:space="preserve"> (Section 7.6). Re-scoring the same</w:t>
      </w:r>
    </w:p>
    <w:p>
      <w:pPr>
        <w:jc w:val="both"/>
      </w:pPr>
      <w:r>
        <w:t>structures shows interface pLDDT distinguishes a cognate from its own scramble</w:t>
      </w:r>
    </w:p>
    <w:p>
      <w:pPr>
        <w:jc w:val="both"/>
      </w:pPr>
      <w:r>
        <w:t>(p &lt; 0.0001, reproducing in 100% of simulated re-runs) at 8.6 times ipTM's</w:t>
      </w:r>
    </w:p>
    <w:p>
      <w:pPr>
        <w:jc w:val="both"/>
      </w:pPr>
      <w:r>
        <w:t>effect-to-noise ratio.</w:t>
      </w:r>
    </w:p>
    <w:p>
      <w:pPr>
        <w:jc w:val="both"/>
      </w:pPr>
      <w:r>
        <w:t>Section 7.7 then localises that signal, and qualifies it. Splitting the metric by</w:t>
      </w:r>
    </w:p>
    <w:p>
      <w:pPr>
        <w:jc w:val="both"/>
      </w:pPr>
      <w:r>
        <w:t>chain shows most of its peptide-side component is whole-chain peptide confidence</w:t>
      </w:r>
    </w:p>
    <w:p>
      <w:pPr>
        <w:jc w:val="both"/>
      </w:pPr>
      <w:r>
        <w:t>rather than interface confidence — the foldability objection is partly correct.</w:t>
      </w:r>
    </w:p>
    <w:p>
      <w:pPr>
        <w:jc w:val="both"/>
      </w:pPr>
      <w:r>
        <w:t>What survives is the receptor side: the receptor's own residues are placed more</w:t>
      </w:r>
    </w:p>
    <w:p>
      <w:pPr>
        <w:jc w:val="both"/>
      </w:pPr>
      <w:r>
        <w:t>confidently when given the cognate peptide (+2.38, p = 6e-5), which peptide</w:t>
      </w:r>
    </w:p>
    <w:p>
      <w:pPr>
        <w:jc w:val="both"/>
      </w:pPr>
      <w:r>
        <w:t>disorder cannot explain. An alanine scan of the binding site points the same way</w:t>
      </w:r>
    </w:p>
    <w:p>
      <w:pPr>
        <w:jc w:val="both"/>
      </w:pPr>
      <w:r>
        <w:t>but falls short of significance (p = 0.244, requiring roughly six times the</w:t>
      </w:r>
    </w:p>
    <w:p>
      <w:pPr>
        <w:jc w:val="both"/>
      </w:pPr>
      <w:r>
        <w:t>panel), so the response is not yet shown to be site-localised.</w:t>
      </w:r>
    </w:p>
    <w:p>
      <w:pPr>
        <w:jc w:val="both"/>
      </w:pPr>
      <w:r>
        <w:rPr>
          <w:b/>
        </w:rPr>
        <w:t>Sixth, and this reframes the fourth: most of that advantage was retrieval</w:t>
      </w:r>
    </w:p>
    <w:p>
      <w:pPr>
        <w:jc w:val="both"/>
      </w:pPr>
      <w:r>
        <w:t>(Section 7.10). A second panel of 22 receptors released after the training</w:t>
      </w:r>
    </w:p>
    <w:p>
      <w:pPr>
        <w:jc w:val="both"/>
      </w:pPr>
      <w:r>
        <w:t>cutoff — decoys drawn from within it, so no fold involves a training structure —</w:t>
      </w:r>
    </w:p>
    <w:p>
      <w:pPr>
        <w:jc w:val="both"/>
      </w:pPr>
      <w:r>
        <w:t xml:space="preserve">finds </w:t>
      </w:r>
      <w:r>
        <w:rPr>
          <w:b/>
        </w:rPr>
        <w:t>both</w:t>
      </w:r>
      <w:r>
        <w:t xml:space="preserve"> readouts losing roughly half their effect — interface pLDDT from</w:t>
      </w:r>
    </w:p>
    <w:p>
      <w:pPr>
        <w:jc w:val="both"/>
      </w:pPr>
      <w:r>
        <w:t>+12.03 to +5.24, ipTM from +0.265 to +0.137 — over five independent draws. An</w:t>
      </w:r>
    </w:p>
    <w:p>
      <w:pPr>
        <w:jc w:val="both"/>
      </w:pPr>
      <w:r>
        <w:t>earlier reading of one draw, and then of two, claimed the degradation was</w:t>
      </w:r>
    </w:p>
    <w:p>
      <w:pPr>
        <w:jc w:val="both"/>
      </w:pPr>
      <w:r>
        <w:t>specific to one metric; both claims were withdrawn when the next draw reversed</w:t>
      </w:r>
    </w:p>
    <w:p>
      <w:pPr>
        <w:jc w:val="both"/>
      </w:pPr>
      <w:r>
        <w:t>them (Section 7.10.3). What stands is that a screening figure quoted without</w:t>
      </w:r>
    </w:p>
    <w:p>
      <w:pPr>
        <w:jc w:val="both"/>
      </w:pPr>
      <w:r>
        <w:t>saying whether the complexes were in training is about twice as good as it</w:t>
      </w:r>
    </w:p>
    <w:p>
      <w:pPr>
        <w:jc w:val="both"/>
      </w:pPr>
      <w:r>
        <w:t>should be. The interaction is significant on both raw and scale-free</w:t>
      </w:r>
    </w:p>
    <w:p>
      <w:pPr>
        <w:jc w:val="both"/>
      </w:pPr>
      <w:r>
        <w:t>measures for interface pLDDT and undetectable for ipTM. Longer held-out peptides</w:t>
      </w:r>
    </w:p>
    <w:p>
      <w:pPr>
        <w:jc w:val="both"/>
      </w:pPr>
      <w:r>
        <w:t>cannot explain it — the contrast is against a permutation of the same peptide —</w:t>
      </w:r>
    </w:p>
    <w:p>
      <w:pPr>
        <w:jc w:val="both"/>
      </w:pPr>
      <w:r>
        <w:t xml:space="preserve">and a ceiling cannot either, since the model is markedly </w:t>
      </w:r>
      <w:r>
        <w:rPr>
          <w:i/>
        </w:rPr>
        <w:t>less</w:t>
      </w:r>
      <w:r>
        <w:t xml:space="preserve"> confident on</w:t>
      </w:r>
    </w:p>
    <w:p>
      <w:pPr>
        <w:jc w:val="both"/>
      </w:pPr>
      <w:r>
        <w:t>structures it has not seen. The same section finds four of the original</w:t>
      </w:r>
    </w:p>
    <w:p>
      <w:pPr>
        <w:jc w:val="both"/>
      </w:pPr>
      <w:r>
        <w:t>twenty-two cognate pairs were not binders at all, including one that is a</w:t>
      </w:r>
    </w:p>
    <w:p>
      <w:pPr>
        <w:jc w:val="both"/>
      </w:pPr>
      <w:r>
        <w:t>synthetic ligand rather than a peptide; removing them raises every effect, and</w:t>
      </w:r>
    </w:p>
    <w:p>
      <w:pPr>
        <w:jc w:val="both"/>
      </w:pPr>
      <w:r>
        <w:t>withdraws Section 7.8's claim that the readouts are model-dependent.</w:t>
      </w:r>
    </w:p>
    <w:p>
      <w:pPr>
        <w:jc w:val="both"/>
      </w:pPr>
      <w:r>
        <w:t xml:space="preserve">Fifth, </w:t>
      </w:r>
      <w:r>
        <w:rPr>
          <w:b/>
        </w:rPr>
        <w:t>few-step distillation changes the picture materially</w:t>
      </w:r>
      <w:r>
        <w:t xml:space="preserve"> (Section 7.8).</w:t>
      </w:r>
    </w:p>
    <w:p>
      <w:pPr>
        <w:jc w:val="both"/>
      </w:pPr>
      <w:r>
        <w:t>Re-running the panel on a model distilled for 10-step sampling raises both order</w:t>
      </w:r>
    </w:p>
    <w:p>
      <w:pPr>
        <w:jc w:val="both"/>
      </w:pPr>
      <w:r>
        <w:t>sensitivity and receptor specificity by 5–6× over its own teacher at the same</w:t>
      </w:r>
    </w:p>
    <w:p>
      <w:pPr>
        <w:jc w:val="both"/>
      </w:pPr>
      <w:r>
        <w:t>budget, and establishes receptor specificity for the first time in this work</w:t>
      </w:r>
    </w:p>
    <w:p>
      <w:pPr>
        <w:jc w:val="both"/>
      </w:pPr>
      <w:r>
        <w:t>(interface pLDDT rank 1.73 against chance 2.50, p = 0.0042, clearing Bonferroni).</w:t>
      </w:r>
    </w:p>
    <w:p>
      <w:pPr>
        <w:jc w:val="both"/>
      </w:pPr>
      <w:r>
        <w:t>The de-confounding arm attributes this to the distillation rather than to the</w:t>
      </w:r>
    </w:p>
    <w:p>
      <w:pPr>
        <w:jc w:val="both"/>
      </w:pPr>
      <w:r>
        <w:t>base model. It also qualifies two earlier conclusions: stock models at reduced</w:t>
      </w:r>
    </w:p>
    <w:p>
      <w:pPr>
        <w:jc w:val="both"/>
      </w:pPr>
      <w:r>
        <w:t>sampling retain weak but real signal rather than none. (Its further claim that</w:t>
      </w:r>
    </w:p>
    <w:p>
      <w:pPr>
        <w:jc w:val="both"/>
      </w:pPr>
      <w:r>
        <w:t>the readouts are model-dependent is withdrawn in Section 7.10.1.)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accuracy</w:t>
      </w:r>
    </w:p>
    <w:p>
      <w:pPr>
        <w:jc w:val="both"/>
      </w:pPr>
      <w:r>
        <w:t>claims are weaker and more conditional than either the ipTM literature or the</w:t>
      </w:r>
    </w:p>
    <w:p>
      <w:pPr>
        <w:jc w:val="both"/>
      </w:pPr>
      <w:r>
        <w:t>early sections of this dissertation suggest: on structures the model has not</w:t>
      </w:r>
    </w:p>
    <w:p>
      <w:pPr>
        <w:jc w:val="both"/>
      </w:pPr>
      <w:r>
        <w:t>seen, a cofolding confidence score enriches for binders but does not select</w:t>
      </w:r>
    </w:p>
    <w:p>
      <w:pPr>
        <w:jc w:val="both"/>
      </w:pPr>
      <w:r>
        <w:t>them, and the readout that works there is not the one that works in training.</w:t>
      </w:r>
    </w:p>
    <w:p>
      <w:pPr>
        <w:jc w:val="both"/>
      </w:pPr>
      <w:r>
        <w:rPr>
          <w:b/>
        </w:rPr>
      </w:r>
      <w:r>
        <w:t>Seventh, and it explains much of the rest: at reduced sampling the predicted</w:t>
      </w:r>
    </w:p>
    <w:p>
      <w:pPr>
        <w:jc w:val="both"/>
      </w:pPr>
      <w:r>
        <w:t>coordinates are not folded proteins</w:t>
      </w:r>
      <w:r>
        <w:rPr>
          <w:b/>
        </w:rPr>
      </w:r>
      <w:r>
        <w:t xml:space="preserve"> (Section 7.11). Only 14% of backbone bonds</w:t>
      </w:r>
    </w:p>
    <w:p>
      <w:pPr>
        <w:jc w:val="both"/>
      </w:pPr>
      <w:r>
        <w:t>in the Boltz-2 structures are physically plausible, against 96.2% for the</w:t>
      </w:r>
    </w:p>
    <w:p>
      <w:pPr>
        <w:jc w:val="both"/>
      </w:pPr>
      <w:r>
        <w:t>few-step-distilled model, which finally says what Section 7.8's 5–6× advantage</w:t>
      </w:r>
    </w:p>
    <w:p>
      <w:pPr>
        <w:jc w:val="both"/>
      </w:pPr>
      <w:r>
        <w:t>was buying — geometry. One cause then accounts for four separate failures:</w:t>
      </w:r>
    </w:p>
    <w:p>
      <w:pPr>
        <w:jc w:val="both"/>
      </w:pPr>
      <w:r>
        <w:t>pDockQ's inverted contact term, minimum PAE working on one arm and not the</w:t>
      </w:r>
    </w:p>
    <w:p>
      <w:pPr>
        <w:jc w:val="both"/>
      </w:pPr>
      <w:r>
        <w:t>other, a physics energy function returning femtomolar affinities for arbitrary</w:t>
      </w:r>
    </w:p>
    <w:p>
      <w:pPr>
        <w:jc w:val="both"/>
      </w:pPr>
      <w:r>
        <w:t>peptides, and the contact-based rows of Section 7.6 generally. Geometry-dependent</w:t>
      </w:r>
    </w:p>
    <w:p>
      <w:pPr>
        <w:jc w:val="both"/>
      </w:pPr>
      <w:r>
        <w:t>readouts require a converged sampler; at ten steps only the non-geometric</w:t>
      </w:r>
    </w:p>
    <w:p>
      <w:pPr>
        <w:jc w:val="both"/>
      </w:pPr>
      <w:r>
        <w:t>confidence outputs retain meaning.</w:t>
      </w:r>
    </w:p>
    <w:p>
      <w:pPr>
        <w:jc w:val="both"/>
      </w:pPr>
      <w:r>
        <w:t>A sequence-model comparison bounds the alternative. MINT, trained on 96 million</w:t>
      </w:r>
    </w:p>
    <w:p>
      <w:pPr>
        <w:jc w:val="both"/>
      </w:pPr>
      <w:r>
        <w:t>protein-protein interactions, reaches within-receptor AUC 0.614 zero-shot against</w:t>
      </w:r>
    </w:p>
    <w:p>
      <w:pPr>
        <w:jc w:val="both"/>
      </w:pPr>
      <w:r>
        <w:t>0.807 for the best structural readout, so recent results reporting that</w:t>
      </w:r>
    </w:p>
    <w:p>
      <w:pPr>
        <w:jc w:val="both"/>
      </w:pPr>
      <w:r>
        <w:t>sequence-based representations beat structure-based ones for affinity regression</w:t>
      </w:r>
    </w:p>
    <w:p>
      <w:pPr>
        <w:jc w:val="both"/>
      </w:pPr>
      <w:r>
        <w:t>do not transfer to peptide binder discrimination. It does, however, pass the</w:t>
      </w:r>
    </w:p>
    <w:p>
      <w:pPr>
        <w:jc w:val="both"/>
      </w:pPr>
      <w:r>
        <w:t>scramble control that demoted ipTM — showing that order sensitivity and receptor</w:t>
      </w:r>
    </w:p>
    <w:p>
      <w:pPr>
        <w:jc w:val="both"/>
      </w:pPr>
      <w:r>
        <w:t>specificity are separable capabilities rather than two tests of one.</w:t>
      </w:r>
    </w:p>
    <w:p>
      <w:pPr>
        <w:jc w:val="both"/>
      </w:pPr>
      <w:r>
        <w:rPr>
          <w:b/>
        </w:rPr>
      </w:r>
      <w:r>
        <w:t>Eighth, and the one actionable positive of the search: requiring the match to</w:t>
      </w:r>
    </w:p>
    <w:p>
      <w:pPr>
        <w:jc w:val="both"/>
      </w:pPr>
      <w:r>
        <w:t>hold in both directions raises precision from 56% to 88%</w:t>
      </w:r>
      <w:r>
        <w:rPr>
          <w:b/>
        </w:rPr>
      </w:r>
      <w:r>
        <w:t xml:space="preserve"> (Section 7.12).</w:t>
      </w:r>
    </w:p>
    <w:p>
      <w:pPr>
        <w:jc w:val="both"/>
      </w:pPr>
      <w:r>
        <w:t>Reading the panel as a competition in the peptide direction as well as the</w:t>
      </w:r>
    </w:p>
    <w:p>
      <w:pPr>
        <w:jc w:val="both"/>
      </w:pPr>
      <w:r>
        <w:t>receptor direction, and keeping only reciprocal best matches, discards 87% of</w:t>
      </w:r>
    </w:p>
    <w:p>
      <w:pPr>
        <w:jc w:val="both"/>
      </w:pPr>
      <w:r>
        <w:t>wrong calls and 23% of right ones. It replicates in 12 of 12 panel-readout-draw</w:t>
      </w:r>
    </w:p>
    <w:p>
      <w:pPr>
        <w:jc w:val="both"/>
      </w:pPr>
      <w:r>
        <w:t>combinations, which nothing else in this work does, and it costs nothing at</w:t>
      </w:r>
    </w:p>
    <w:p>
      <w:pPr>
        <w:jc w:val="both"/>
      </w:pPr>
      <w:r>
        <w:t>inference because it re-reads scores already computed. Two other attempts to</w:t>
      </w:r>
    </w:p>
    <w:p>
      <w:pPr>
        <w:jc w:val="both"/>
      </w:pPr>
      <w:r>
        <w:t>escape the ceiling failed: scoring predictions against the crystal's known</w:t>
      </w:r>
    </w:p>
    <w:p>
      <w:pPr>
        <w:jc w:val="both"/>
      </w:pPr>
      <w:r>
        <w:t>binding site does not discriminate at all (p = 0.906 — every peptide finds the</w:t>
      </w:r>
    </w:p>
    <w:p>
      <w:pPr>
        <w:jc w:val="both"/>
      </w:pPr>
      <w:r>
        <w:t>right groove), and pose agreement between draws is not significant once receptor</w:t>
      </w:r>
    </w:p>
    <w:p>
      <w:pPr>
        <w:jc w:val="both"/>
      </w:pPr>
      <w:r>
        <w:t>reproducibility is regressed out. Together those two show that the pocket is</w:t>
      </w:r>
    </w:p>
    <w:p>
      <w:pPr>
        <w:jc w:val="both"/>
      </w:pPr>
      <w:r>
        <w:t>determined by the receptor while the pose is not determined at all, which is why</w:t>
      </w:r>
    </w:p>
    <w:p>
      <w:pPr>
        <w:jc w:val="both"/>
      </w:pPr>
      <w:r>
        <w:t>every contact-derived readout in this work failed.</w:t>
      </w:r>
    </w:p>
    <w:p>
      <w:pPr>
        <w:jc w:val="both"/>
      </w:pPr>
      <w:r>
        <w:rPr>
          <w:b/>
        </w:rPr>
      </w:r>
      <w:r>
        <w:t>Ninth, and it qualifies much of the above: the reduced inference settings were</w:t>
      </w:r>
    </w:p>
    <w:p>
      <w:pPr>
        <w:jc w:val="both"/>
      </w:pPr>
      <w:r>
        <w:t>suppressing the signal by a factor of three to seven</w:t>
      </w:r>
      <w:r>
        <w:rPr>
          <w:b/>
        </w:rPr>
      </w:r>
      <w:r>
        <w:t xml:space="preserve"> (Section 7.13). Folding</w:t>
      </w:r>
    </w:p>
    <w:p>
      <w:pPr>
        <w:jc w:val="both"/>
      </w:pPr>
      <w:r>
        <w:t>the panel on the same model and device at the intended 200 sampling steps, 3</w:t>
      </w:r>
    </w:p>
    <w:p>
      <w:pPr>
        <w:jc w:val="both"/>
      </w:pPr>
      <w:r>
        <w:t xml:space="preserve">recycling passes and full alignment depth raises Cohen's </w:t>
      </w:r>
      <w:r>
        <w:rPr>
          <w:i/>
        </w:rPr>
        <w:t>d</w:t>
      </w:r>
      <w:r>
        <w:t xml:space="preserve"> on the scramble</w:t>
      </w:r>
    </w:p>
    <w:p>
      <w:pPr>
        <w:jc w:val="both"/>
      </w:pPr>
      <w:r>
        <w:t>control from 0.12–0.45 to 1.25–1.52, larger for 21 of 22 receptors, and takes</w:t>
      </w:r>
    </w:p>
    <w:p>
      <w:pPr>
        <w:jc w:val="both"/>
      </w:pPr>
      <w:r>
        <w:t>interface pLDDT from p = 0.067 to p &lt; 1e-5 and the receptor side from p = 0.428</w:t>
      </w:r>
    </w:p>
    <w:p>
      <w:pPr>
        <w:jc w:val="both"/>
      </w:pPr>
      <w:r>
        <w:t xml:space="preserve">to p &lt; 1e-5. Backbone geometry goes from 14% physically plausible to </w:t>
      </w:r>
      <w:r>
        <w:rPr>
          <w:b/>
        </w:rPr>
        <w:t>99.7%</w:t>
      </w:r>
      <w:r>
        <w:t>,</w:t>
      </w:r>
    </w:p>
    <w:p>
      <w:pPr>
        <w:jc w:val="both"/>
      </w:pPr>
      <w:r>
        <w:t>with a median CA–CA distance of 3.80 Å — the ideal bond length. Section 7.4's</w:t>
      </w:r>
    </w:p>
    <w:p>
      <w:pPr>
        <w:jc w:val="both"/>
      </w:pPr>
      <w:r>
        <w:t>"ipTM tracks composition, not binding" is therefore a property of the reduced</w:t>
      </w:r>
    </w:p>
    <w:p>
      <w:pPr>
        <w:jc w:val="both"/>
      </w:pPr>
      <w:r>
        <w:t>regime at least as much as of the metric, and every effect size in Sections 7.2</w:t>
      </w:r>
    </w:p>
    <w:p>
      <w:pPr>
        <w:jc w:val="both"/>
      </w:pPr>
      <w:r>
        <w:t>to 7.12 is a lower bound. Section 7.8's DeCAF comparison stands but is reframed:</w:t>
      </w:r>
    </w:p>
    <w:p>
      <w:pPr>
        <w:jc w:val="both"/>
      </w:pPr>
      <w:r>
        <w:t>distillation recovers most of what the stock model has when run properly, at a</w:t>
      </w:r>
    </w:p>
    <w:p>
      <w:pPr>
        <w:jc w:val="both"/>
      </w:pPr>
      <w:r>
        <w:t>twentieth of the sampling budget, which is a better result for an efficiency</w:t>
      </w:r>
    </w:p>
    <w:p>
      <w:pPr>
        <w:jc w:val="both"/>
      </w:pPr>
      <w:r>
        <w:t>thesis than the original reading. A full-settings fold costs 106 seconds on this</w:t>
      </w:r>
    </w:p>
    <w:p>
      <w:pPr>
        <w:jc w:val="both"/>
      </w:pPr>
      <w:r>
        <w:t>laptop, so the constraint that justified the reduced regime had lapsed before</w:t>
      </w:r>
    </w:p>
    <w:p>
      <w:pPr>
        <w:jc w:val="both"/>
      </w:pPr>
      <w:r>
        <w:t>most of the measurements were taken.</w:t>
      </w:r>
    </w:p>
    <w:p>
      <w:pPr>
        <w:jc w:val="both"/>
      </w:pPr>
      <w:r>
        <w:t>One further correction belongs here rather than in a footnote. Section 7.10 was</w:t>
      </w:r>
    </w:p>
    <w:p>
      <w:pPr>
        <w:jc w:val="both"/>
      </w:pPr>
      <w:r>
        <w:t>first written from a single draw of the held-out panel, and a second independent</w:t>
      </w:r>
    </w:p>
    <w:p>
      <w:pPr>
        <w:jc w:val="both"/>
      </w:pPr>
      <w:r>
        <w:t>draw moved its central p-value four orders of magnitude. The claim that interface</w:t>
      </w:r>
    </w:p>
    <w:p>
      <w:pPr>
        <w:jc w:val="both"/>
      </w:pPr>
      <w:r>
        <w:t xml:space="preserve">pLDDT </w:t>
      </w:r>
      <w:r>
        <w:rPr>
          <w:i/>
        </w:rPr>
        <w:t>collapses</w:t>
      </w:r>
      <w:r>
        <w:t xml:space="preserve"> on held-out complexes was a property of one sample; it weakens.</w:t>
      </w:r>
    </w:p>
    <w:p>
      <w:pPr>
        <w:jc w:val="both"/>
      </w:pPr>
      <w:r>
        <w:t>What replicates is the rank test, and the surviving claim is narrower: retrieval</w:t>
      </w:r>
    </w:p>
    <w:p>
      <w:pPr>
        <w:jc w:val="both"/>
      </w:pPr>
      <w:r>
        <w:t>buys the model the ability to tell receptors apart, not order sensitivity in</w:t>
      </w:r>
    </w:p>
    <w:p>
      <w:pPr>
        <w:jc w:val="both"/>
      </w:pPr>
      <w:r>
        <w:t>general. Section 8.2's own recommendation to average replicates was written</w:t>
      </w:r>
    </w:p>
    <w:p>
      <w:pPr>
        <w:jc w:val="both"/>
      </w:pPr>
      <w:r>
        <w:t>before it was followed.</w:t>
      </w:r>
    </w:p>
    <w:p>
      <w:pPr>
        <w:jc w:val="both"/>
      </w:pPr>
      <w:r>
        <w:t>The substantive contribution is that this was measurable at all. Six independent</w:t>
      </w:r>
    </w:p>
    <w:p>
      <w:pPr>
        <w:jc w:val="both"/>
      </w:pPr>
      <w:r>
        <w:t>controls were applied — a composition-matched scramble, replicate folds, a</w:t>
      </w:r>
    </w:p>
    <w:p>
      <w:pPr>
        <w:jc w:val="both"/>
      </w:pPr>
      <w:r>
        <w:t>de-confounding base-model arm, mixed-effects estimation, a peptide-integrity</w:t>
      </w:r>
    </w:p>
    <w:p>
      <w:pPr>
        <w:jc w:val="both"/>
      </w:pPr>
      <w:r>
        <w:t xml:space="preserve">audit, and a training-cutoff split — and </w:t>
      </w:r>
      <w:r>
        <w:rPr>
          <w:b/>
        </w:rPr>
      </w:r>
      <w:r>
        <w:t>each one overturned a result that</w:t>
      </w:r>
    </w:p>
    <w:p>
      <w:pPr>
        <w:jc w:val="both"/>
      </w:pPr>
      <w:r>
        <w:t>looked solid without it</w:t>
      </w:r>
      <w:r>
        <w:rPr>
          <w:b/>
        </w:rPr>
      </w:r>
      <w:r>
        <w:t>. A cofolding benchmark lacking these will overstate</w:t>
      </w:r>
    </w:p>
    <w:p>
      <w:pPr>
        <w:jc w:val="both"/>
      </w:pPr>
      <w:r>
        <w:t>what it measures, and most published ones lack all six.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</w:r>
      <w:r>
        <w:t>Rank on interface pLDDT, never on pDockQ, and halve your expectations for</w:t>
      </w:r>
    </w:p>
    <w:p>
      <w:pPr>
        <w:jc w:val="both"/>
      </w:pPr>
      <w:r>
        <w:t>a novel target.</w:t>
      </w:r>
      <w:r>
        <w:rPr>
          <w:b/>
        </w:rPr>
      </w:r>
      <w:r>
        <w:t xml:space="preserve"> Interface pLDDT carries 8.6 times ipTM's effect-to-noise</w:t>
      </w:r>
    </w:p>
    <w:p>
      <w:pPr>
        <w:jc w:val="both"/>
      </w:pPr>
      <w:r>
        <w:t>ratio (Section 7.6) and is the best single readout in every arm tested. On</w:t>
      </w:r>
    </w:p>
    <w:p>
      <w:pPr>
        <w:jc w:val="both"/>
      </w:pPr>
      <w:r>
        <w:t>complexes released after the training cutoff — the screening case — it and</w:t>
      </w:r>
    </w:p>
    <w:p>
      <w:pPr>
        <w:jc w:val="both"/>
      </w:pPr>
      <w:r>
        <w:t>ipTM both retain roughly half their effect (Section 7.10); five draws could</w:t>
      </w:r>
    </w:p>
    <w:p>
      <w:pPr>
        <w:jc w:val="both"/>
      </w:pPr>
      <w:r>
        <w:t>not establish that either degrades more than the other, and two earlier</w:t>
      </w:r>
    </w:p>
    <w:p>
      <w:pPr>
        <w:jc w:val="both"/>
      </w:pPr>
      <w:r>
        <w:t>attempts to claim one did were withdrawn. Quoting a benchmark figure without</w:t>
      </w:r>
    </w:p>
    <w:p>
      <w:pPr>
        <w:jc w:val="both"/>
      </w:pPr>
      <w:r>
        <w:t>stating whether the complexes were in training is the single easiest way to</w:t>
      </w:r>
    </w:p>
    <w:p>
      <w:pPr>
        <w:jc w:val="both"/>
      </w:pPr>
      <w:r>
        <w:t>overstate a cofolding screen, by about a factor of two. pDockQ fails outright:</w:t>
      </w:r>
    </w:p>
    <w:p>
      <w:pPr>
        <w:jc w:val="both"/>
      </w:pPr>
      <w:r>
        <w:t>its contact term is computed on unconverged geometry and favours scrambled</w:t>
      </w:r>
    </w:p>
    <w:p>
      <w:pPr>
        <w:jc w:val="both"/>
      </w:pPr>
      <w:r>
        <w:t xml:space="preserve">peptides (Sections 7.6, 7.11). </w:t>
      </w:r>
      <w:r>
        <w:rPr>
          <w:b/>
        </w:rPr>
        <w:t>pDockQ2 repairs it</w:t>
      </w:r>
      <w:r>
        <w:t xml:space="preserve"> by substituting a</w:t>
      </w:r>
    </w:p>
    <w:p>
      <w:pPr>
        <w:jc w:val="both"/>
      </w:pPr>
      <w:r>
        <w:t>PAE-derived term, and is the second-best readout measured.</w:t>
      </w:r>
    </w:p>
    <w:p>
      <w:pPr>
        <w:jc w:val="both"/>
      </w:pPr>
      <w:r>
        <w:t xml:space="preserve">2. </w:t>
      </w:r>
      <w:r>
        <w:rPr>
          <w:b/>
        </w:rPr>
      </w:r>
      <w:r>
        <w:t>Never run a stock cofolding model far below its intended sampling budget,</w:t>
      </w:r>
    </w:p>
    <w:p>
      <w:pPr>
        <w:jc w:val="both"/>
      </w:pPr>
      <w:r>
        <w:t>and re-measure the budget before assuming it is unaffordable.</w:t>
      </w:r>
      <w:r>
        <w:rPr>
          <w:b/>
        </w:rPr>
      </w:r>
      <w:r>
        <w:t xml:space="preserve"> At 10 of an</w:t>
      </w:r>
    </w:p>
    <w:p>
      <w:pPr>
        <w:jc w:val="both"/>
      </w:pPr>
      <w:r>
        <w:t>intended 200 steps the effect on the scramble control is three to seven times</w:t>
      </w:r>
    </w:p>
    <w:p>
      <w:pPr>
        <w:jc w:val="both"/>
      </w:pPr>
      <w:r>
        <w:t>smaller in standardised terms and the backbone is 14% physically plausible</w:t>
      </w:r>
    </w:p>
    <w:p>
      <w:pPr>
        <w:jc w:val="both"/>
      </w:pPr>
      <w:r>
        <w:t>rather than 99.7% (Section 7.13). The reduced regime in this work was</w:t>
      </w:r>
    </w:p>
    <w:p>
      <w:pPr>
        <w:jc w:val="both"/>
      </w:pPr>
      <w:r>
        <w:t>justified by CPU timings that MPS had already made obsolete: a full-settings</w:t>
      </w:r>
    </w:p>
    <w:p>
      <w:pPr>
        <w:jc w:val="both"/>
      </w:pPr>
      <w:r>
        <w:t>fold takes 106 seconds and is no slower at full alignment depth.</w:t>
      </w:r>
    </w:p>
    <w:p>
      <w:pPr>
        <w:jc w:val="both"/>
      </w:pPr>
      <w:r>
        <w:t xml:space="preserve">3. </w:t>
      </w:r>
      <w:r>
        <w:rPr>
          <w:b/>
        </w:rPr>
      </w:r>
      <w:r>
        <w:t>If the budget genuinely is short, use a model distilled for it rather than</w:t>
      </w:r>
    </w:p>
    <w:p>
      <w:pPr>
        <w:jc w:val="both"/>
      </w:pPr>
      <w:r>
        <w:t>a stock model run short.</w:t>
      </w:r>
      <w:r>
        <w:rPr>
          <w:b/>
        </w:rPr>
      </w:r>
      <w:r>
        <w:t xml:space="preserve"> At ten sampling steps a stock model returns 14% physically</w:t>
      </w:r>
    </w:p>
    <w:p>
      <w:pPr>
        <w:jc w:val="both"/>
      </w:pPr>
      <w:r>
        <w:t>plausible backbone bonds; a few-step-distilled model returns 96.2%</w:t>
      </w:r>
    </w:p>
    <w:p>
      <w:pPr>
        <w:jc w:val="both"/>
      </w:pPr>
      <w:r>
        <w:t>(Section 7.11). Every geometry-derived readout — contacts, buried area,</w:t>
      </w:r>
    </w:p>
    <w:p>
      <w:pPr>
        <w:jc w:val="both"/>
      </w:pPr>
      <w:r>
        <w:t>pDockQ, PAE-based metrics, any physics energy function — is meaningless on the</w:t>
      </w:r>
    </w:p>
    <w:p>
      <w:pPr>
        <w:jc w:val="both"/>
      </w:pPr>
      <w:r>
        <w:t>former and works on the latter. This is the largest single quality difference</w:t>
      </w:r>
    </w:p>
    <w:p>
      <w:pPr>
        <w:jc w:val="both"/>
      </w:pPr>
      <w:r>
        <w:t>measured in this work, and it costs nothing at inference.</w:t>
      </w:r>
    </w:p>
    <w:p>
      <w:pPr>
        <w:jc w:val="both"/>
      </w:pPr>
      <w:r>
        <w:t xml:space="preserve">4. </w:t>
      </w:r>
      <w:r>
        <w:rPr>
          <w:b/>
        </w:rPr>
        <w:t>Require the match in both directions before calling a hit.</w:t>
      </w:r>
      <w:r>
        <w:t xml:space="preserve"> Score each</w:t>
      </w:r>
    </w:p>
    <w:p>
      <w:pPr>
        <w:jc w:val="both"/>
      </w:pPr>
      <w:r>
        <w:t xml:space="preserve">candidate against the target </w:t>
      </w:r>
      <w:r>
        <w:rPr>
          <w:i/>
        </w:rPr>
        <w:t>and</w:t>
      </w:r>
      <w:r>
        <w:t xml:space="preserve"> against a small panel of off-targets, and</w:t>
      </w:r>
    </w:p>
    <w:p>
      <w:pPr>
        <w:jc w:val="both"/>
      </w:pPr>
      <w:r>
        <w:t>keep only candidates whose best target is yours. Precision rises from 56% to</w:t>
      </w:r>
    </w:p>
    <w:p>
      <w:pPr>
        <w:jc w:val="both"/>
      </w:pPr>
      <w:r>
        <w:t>88% and enrichment from 2.3x to 3.5x, discarding 87% of wrong calls against</w:t>
      </w:r>
    </w:p>
    <w:p>
      <w:pPr>
        <w:jc w:val="both"/>
      </w:pPr>
      <w:r>
        <w:t>23% of right ones (Section 7.12). It costs five to ten times the folds and</w:t>
      </w:r>
    </w:p>
    <w:p>
      <w:pPr>
        <w:jc w:val="both"/>
      </w:pPr>
      <w:r>
        <w:t>nothing in modelling, and it is the only intervention in this work that</w:t>
      </w:r>
    </w:p>
    <w:p>
      <w:pPr>
        <w:jc w:val="both"/>
      </w:pPr>
      <w:r>
        <w:t>improved in every panel, readout and draw tested.</w:t>
      </w:r>
    </w:p>
    <w:p>
      <w:pPr>
        <w:jc w:val="both"/>
      </w:pPr>
      <w:r>
        <w:t xml:space="preserve">5. </w:t>
      </w:r>
      <w:r>
        <w:rPr>
          <w:b/>
        </w:rPr>
      </w:r>
      <w:r>
        <w:t>Split the benchmark on the model's training cutoff, and report both</w:t>
      </w:r>
    </w:p>
    <w:p>
      <w:pPr>
        <w:jc w:val="both"/>
      </w:pPr>
      <w:r>
        <w:t>halves.</w:t>
      </w:r>
      <w:r>
        <w:rPr>
          <w:b/>
        </w:rPr>
      </w:r>
      <w:r>
        <w:t xml:space="preserve"> This was the most consequential control in the project and the last</w:t>
      </w:r>
    </w:p>
    <w:p>
      <w:pPr>
        <w:jc w:val="both"/>
      </w:pPr>
      <w:r>
        <w:t>one applied. Boltz-1 and AlphaFold3 both cut off at 2021-09-30. Without the</w:t>
      </w:r>
    </w:p>
    <w:p>
      <w:pPr>
        <w:jc w:val="both"/>
      </w:pPr>
      <w:r>
        <w:t>split, a panel drawn from the PDB measures retrieval and prediction together</w:t>
      </w:r>
    </w:p>
    <w:p>
      <w:pPr>
        <w:jc w:val="both"/>
      </w:pPr>
      <w:r>
        <w:t>and reports the sum as accuracy.</w:t>
      </w:r>
    </w:p>
    <w:p>
      <w:pPr>
        <w:jc w:val="both"/>
      </w:pPr>
      <w:r>
        <w:t xml:space="preserve">6. </w:t>
      </w:r>
      <w:r>
        <w:rPr>
          <w:b/>
        </w:rPr>
      </w:r>
      <w:r>
        <w:t>Report replicate-averaged confidence for per-receptor claims — and for</w:t>
      </w:r>
    </w:p>
    <w:p>
      <w:pPr>
        <w:jc w:val="both"/>
      </w:pPr>
      <w:r>
        <w:t>any headline number.</w:t>
      </w:r>
      <w:r>
        <w:rPr>
          <w:b/>
        </w:rPr>
      </w:r>
      <w:r>
        <w:t xml:space="preserve"> Section 7.10.3 is the cautionary case: a single draw</w:t>
      </w:r>
    </w:p>
    <w:p>
      <w:pPr>
        <w:jc w:val="both"/>
      </w:pPr>
      <w:r>
        <w:t>put the held-out interface-pLDDT effect at p = 0.089 and a second put it at</w:t>
      </w:r>
    </w:p>
    <w:p>
      <w:pPr>
        <w:jc w:val="both"/>
      </w:pPr>
      <w:r>
        <w:t>p = 0.00008.</w:t>
      </w:r>
    </w:p>
    <w:p>
      <w:pPr>
        <w:jc w:val="both"/>
      </w:pPr>
      <w:r>
        <w:t>Section 7.9 refines this: rank instability generalises to the few-step model,</w:t>
      </w:r>
    </w:p>
    <w:p>
      <w:pPr>
        <w:jc w:val="both"/>
      </w:pPr>
      <w:r>
        <w:t>so per-receptor rankings do require averaging — but the variance decomposition</w:t>
      </w:r>
    </w:p>
    <w:p>
      <w:pPr>
        <w:jc w:val="both"/>
      </w:pPr>
      <w:r>
        <w:t>finds aggregate discriminability signal-limited rather than noise-limited, so</w:t>
      </w:r>
    </w:p>
    <w:p>
      <w:pPr>
        <w:jc w:val="both"/>
      </w:pPr>
      <w:r>
        <w:t>averaging will not rescue a weak metric at the population level.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7.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8. </w:t>
      </w:r>
      <w:r>
        <w:rPr>
          <w:b/>
        </w:rPr>
        <w:t>Audit what is bonded to the peptide, not just its sequence.</w:t>
      </w:r>
      <w:r>
        <w:t xml:space="preserve"> Seven of 25</w:t>
      </w:r>
    </w:p>
    <w:p>
      <w:pPr>
        <w:jc w:val="both"/>
      </w:pPr>
      <w:r>
        <w:t>candidate complexes were PTM-dependent, and folding the canonical sequence</w:t>
      </w:r>
    </w:p>
    <w:p>
      <w:pPr>
        <w:jc w:val="both"/>
      </w:pPr>
      <w:r>
        <w:t>makes those "positives" non-binding, which silently penalises the metric</w:t>
      </w:r>
    </w:p>
    <w:p>
      <w:pPr>
        <w:jc w:val="both"/>
      </w:pPr>
      <w:r>
        <w:t>under test. An allowlist of known PTM codes is not sufficient — it passed a</w:t>
      </w:r>
    </w:p>
    <w:p>
      <w:pPr>
        <w:jc w:val="both"/>
      </w:pPr>
      <w:r>
        <w:t>benzoyl-lysine (7F3S) and cannot catch a modification nobody anticipated.</w:t>
      </w:r>
    </w:p>
    <w:p>
      <w:pPr>
        <w:jc w:val="both"/>
      </w:pPr>
      <w:r>
        <w:t>Scanning the mmCIF for anything covalently bonded to the peptide chain needs</w:t>
      </w:r>
    </w:p>
    <w:p>
      <w:pPr>
        <w:jc w:val="both"/>
      </w:pPr>
      <w:r>
        <w:t>no list, and additionally catches glycosylation (9GRF) and peptides that are</w:t>
      </w:r>
    </w:p>
    <w:p>
      <w:pPr>
        <w:jc w:val="both"/>
      </w:pPr>
      <w:r>
        <w:t>substantially synthetic (1NLO). Reject any peptide whose canonical sequence</w:t>
      </w:r>
    </w:p>
    <w:p>
      <w:pPr>
        <w:jc w:val="both"/>
      </w:pPr>
      <w:r>
        <w:t xml:space="preserve">contains </w:t>
      </w:r>
      <w:r>
        <w:rPr>
          <w:rFonts w:ascii="Courier New" w:hAnsi="Courier New"/>
          <w:sz w:val="19"/>
          <w:shd w:fill="f7fafc"/>
        </w:rPr>
        <w:t>X</w:t>
      </w:r>
      <w:r>
        <w:t xml:space="preserve"> (Section 7.10.1).</w:t>
      </w:r>
    </w:p>
    <w:p>
      <w:pPr>
        <w:jc w:val="both"/>
      </w:pPr>
      <w:r>
        <w:t xml:space="preserve">9.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10.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6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Few-Step Distillation Arms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Aug 2026 – 06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Run the panel on Boltz-1 and DeCAF to de-confound model from step count (Sections 7.8, 7.9)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Held-Out Panel &amp; Panel Integrity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08 Aug 2026 – 09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Build a 22-receptor post-cutoff panel, fold it three times, audit the original panel for non-binders (Sections 7.10, 7.10.1)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Backbone Convergence &amp; Search for a Better Readout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09 Aug 2026 – 10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Audit predicted geometry; test physics rescoring, cross-model ensembling, a sequence model, site correctness, pose convergence and reciprocal matching (Sections 7.11, 7.12)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plan prioritised measurement over throughput.</w:t>
      </w:r>
    </w:p>
    <w:p>
      <w:pPr>
        <w:jc w:val="both"/>
      </w:pPr>
      <w:r>
        <w:rPr>
          <w:b/>
        </w:rPr>
        <w:t>A second change, and the reason GPU scaling has moved to the end.</w:t>
      </w:r>
      <w:r>
        <w:t xml:space="preserve"> An earlier</w:t>
      </w:r>
    </w:p>
    <w:p>
      <w:pPr>
        <w:jc w:val="both"/>
      </w:pPr>
      <w:r>
        <w:t>version of this plan listed a replicate-averaged rerun as *pending on CUDA</w:t>
      </w:r>
    </w:p>
    <w:p>
      <w:pPr>
        <w:jc w:val="both"/>
      </w:pPr>
      <w:r>
        <w:t>deployment*, on the assumption that 9 to 16 folds per complex was not a</w:t>
      </w:r>
    </w:p>
    <w:p>
      <w:pPr>
        <w:jc w:val="both"/>
      </w:pPr>
      <w:r>
        <w:t>CPU-scale workload. Two developments removed the dependency. MPS acceleration</w:t>
      </w:r>
    </w:p>
    <w:p>
      <w:pPr>
        <w:jc w:val="both"/>
      </w:pPr>
      <w:r>
        <w:t>gives roughly 3x over CPU (Section 5), and few-step distillation folds the whole</w:t>
      </w:r>
    </w:p>
    <w:p>
      <w:pPr>
        <w:jc w:val="both"/>
      </w:pPr>
      <w:r>
        <w:t>132-complex panel in about twenty minutes (Section 7.8). The held-out panel was</w:t>
      </w:r>
    </w:p>
    <w:p>
      <w:pPr>
        <w:jc w:val="both"/>
      </w:pPr>
      <w:r>
        <w:t xml:space="preserve">consequently folded </w:t>
      </w:r>
      <w:r>
        <w:rPr>
          <w:b/>
        </w:rPr>
        <w:t>five times</w:t>
      </w:r>
      <w:r>
        <w:t xml:space="preserve"> on this laptop rather than once on a cluster,</w:t>
      </w:r>
    </w:p>
    <w:p>
      <w:pPr>
        <w:jc w:val="both"/>
      </w:pPr>
      <w:r>
        <w:t>and it was the third of those draws that overturned the conclusion the first two</w:t>
      </w:r>
    </w:p>
    <w:p>
      <w:pPr>
        <w:jc w:val="both"/>
      </w:pPr>
      <w:r>
        <w:t>supported (Section 7.10.3). Replicate averaging is now measured rather than</w:t>
      </w:r>
    </w:p>
    <w:p>
      <w:pPr>
        <w:jc w:val="both"/>
      </w:pPr>
      <w:r>
        <w:t>deferred, and it is the intervention with the largest effect on held-out</w:t>
      </w:r>
    </w:p>
    <w:p>
      <w:pPr>
        <w:jc w:val="both"/>
      </w:pPr>
      <w:r>
        <w:t>discriminability (+0.119 AUC, Section 7.9.4).</w:t>
      </w:r>
    </w:p>
    <w:p>
      <w:pPr>
        <w:jc w:val="both"/>
      </w:pPr>
      <w:r>
        <w:t>Scaling remains valuable for throughput and for extending the panel past 22</w:t>
      </w:r>
    </w:p>
    <w:p>
      <w:pPr>
        <w:jc w:val="both"/>
      </w:pPr>
      <w:r>
        <w:t>receptors, which Section 7.10.6 identifies as the binding constraint on the</w:t>
      </w:r>
    </w:p>
    <w:p>
      <w:pPr>
        <w:jc w:val="both"/>
      </w:pPr>
      <w:r>
        <w:t>central open question. It no longer sits on the critical path to a defensible</w:t>
      </w:r>
    </w:p>
    <w:p>
      <w:pPr>
        <w:jc w:val="both"/>
      </w:pPr>
      <w:r>
        <w:t>result, and it is scheduled after the analysis rather than before it.</w:t>
      </w:r>
    </w:p>
    <w:p>
      <w:pPr>
        <w:jc w:val="both"/>
      </w:pPr>
      <w:r>
        <w:rPr>
          <w:b/>
        </w:rPr>
        <w:t>What the remaining time is for.</w:t>
      </w:r>
      <w:r>
        <w:t xml:space="preserve"> Section 7.10.6 shows the panel cannot settle</w:t>
      </w:r>
    </w:p>
    <w:p>
      <w:pPr>
        <w:jc w:val="both"/>
      </w:pPr>
      <w:r>
        <w:t>whether held-out degradation is metric-specific, and Section 7.12 shows the</w:t>
      </w:r>
    </w:p>
    <w:p>
      <w:pPr>
        <w:jc w:val="both"/>
      </w:pPr>
      <w:r>
        <w:t>reciprocal-match result rests on seven to thirteen calls per combination. Both</w:t>
      </w:r>
    </w:p>
    <w:p>
      <w:pPr>
        <w:jc w:val="both"/>
      </w:pPr>
      <w:r>
        <w:t>want more receptors rather than more analysis, and both are throughput problems</w:t>
      </w:r>
    </w:p>
    <w:p>
      <w:pPr>
        <w:jc w:val="both"/>
      </w:pPr>
      <w:r>
        <w:t>— which is what phase 11 addresses.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pPr>
        <w:jc w:val="both"/>
      </w:pPr>
      <w:r>
        <w:t xml:space="preserve">23. Scarpellini, G., Shprints, R., Holderrieth, P. et al., "Few-step Cofolding with All-Atom Flow Maps," </w:t>
      </w:r>
      <w:r>
        <w:rPr>
          <w:i/>
        </w:rPr>
        <w:t>arXiv preprint</w:t>
      </w:r>
      <w:r>
        <w:t xml:space="preserve"> arXiv:2606.08375, 2026.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