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right"/>
      </w:pPr>
      <w:r>
        <w:rPr>
          <w:rFonts w:ascii="Yu Gothic" w:cs="Yu Gothic" w:eastAsia="Yu Gothic" w:hAnsi="Yu Gothic"/>
          <w:sz w:val="18"/>
          <w:szCs w:val="18"/>
        </w:rPr>
        <w:t xml:space="preserve">　　　年　　月　　日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システマティックレビュー(SR)委員 各位</w:t>
      </w:r>
    </w:p>
    <w:p>
      <w:pPr>
        <w:spacing w:after="100"/>
        <w:jc w:val="right"/>
      </w:pPr>
      <w:r>
        <w:rPr>
          <w:rFonts w:ascii="Yu Gothic" w:cs="Yu Gothic" w:eastAsia="Yu Gothic" w:hAnsi="Yu Gothic"/>
          <w:sz w:val="20"/>
          <w:szCs w:val="20"/>
        </w:rPr>
        <w:t xml:space="preserve">日本がんサポーティブケア学会 ガイドライン統括委員会　委員長 華井 明子</w:t>
      </w:r>
    </w:p>
    <w:p>
      <w:pPr>
        <w:pStyle w:val="Title"/>
        <w:spacing w:after="140" w:before="12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「がん薬物療法に伴う末梢神経障害診療ガイドライン」改訂　システマティックレビュー作業のお願い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の改訂にあたり、担当CQのシステマティックレビュー(SR)をお願いします。前回のSRの結果は引き継ぎ済みなので、今回の中心は、前回の検索終了日以降の論文を探し、採否を決め、Minds様式で評価することで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全体像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目的: 2023年版以降(2021年末以降)の新しいエビデンスで、各CQの推奨を更新すべきかを判断する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方針: Minds診療ガイドライン作成マニュアル2020に沿う。個別研究の評価は様式4-5(0/-1/-2)、エビデンス総体は様式SR-8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体制: CQごとに2名が、互いの評価を見ずに独立して作業し、照合して不一致を協議する(カルニチンのみ1名)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準備済みのもの: CQごとの作業ブック(Excel)、前回の採用論文とその評価(引き継ぎ済み)、論文本文(取得できたもの)、草案作成シート(HTML)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化学療法の種類(白金製剤、タキサン系など)で効果が異なりうるため、研究ごとに分類を記録する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担当表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2100"/>
        <w:gridCol w:w="2200"/>
        <w:gridCol w:w="1500"/>
      </w:tblGrid>
      <w:tr>
        <w:trPr>
          <w:cantSplit/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CQ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種別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担当(独立2名)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前回の検索終了(今回の起点)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引き継ぎ済みの採用論文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カルニチン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内藤(1名)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プレガバリン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中島・伊藤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冷却・圧迫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川口・上野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13件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牛車腎気丸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元雄・菊池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運動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山本・中川夏樹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鍼灸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在原・田辺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アミトリプチリン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縄田・平川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オピオイド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高木・山田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10件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デュロキセチン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神林・武井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2021-12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ビタミン-B12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坂下・中川貴之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プレガバリン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ミロガバリン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薬物の併用療法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宇和川・佐藤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運動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荒尾・大岩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鍼灸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神田・京田・草場・久保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非ステロイド性消炎鎮痛薬-NSAIDs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松岡宏・松坂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2件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検索の起点が「要確認」のCQは、前回の検索記録が見つかっていません。前回の記録(検索過程)があればお送りください。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作業の手順と期限(案)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700"/>
        <w:gridCol w:w="1800"/>
        <w:gridCol w:w="1400"/>
      </w:tblGrid>
      <w:tr>
        <w:trPr>
          <w:cantSplit/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手順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記録先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期限(案)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1. 検索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前回の検索終了日の翌月から2026年10月まで、PubMedで検索。検索式は作業ブックの「検索式」シートにある式を使い、担当外の薬剤名は省いてよい。式・日付・ヒット件数を記録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11月末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2. 一次スクリーニング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タイトルと抄録で、選択基準に合わない論文を除く。2名が独立に行う。除外した論文も理由を残す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スクリーニングログ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11月末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3. 二次スクリーニング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全文を読んで採否を決める。2名の結果を照合する。採用論文のPDFは papers/ へ(PMID.pdf)。無料で全文が読めるものは自動取得される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スクリーニングログ、papers/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12月末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4. 研究特性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採用論文ごとに、化学療法の分類、薬剤名、症例数、介入と対照の内容を確定する(Claudeの下書きがあれば修正)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研究特性シート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1月中旬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5. 個別研究の評価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自分のシート(4-5_自分の名前)に、バイアスリスク10項目と非直接性5項目を0/-1/-2で記入。リスク人数と効果指標も記入。相手のシートは見ない。Claudeの下書きは、自分で評価した後に見比べる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4-5評価シート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6. 照合・協議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「4-5_照合」で赤く出た不一致を、2名で協議して確定列に記入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4-5_照合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2月中旬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7. エビデンス総体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アウトカムごとに、5ドメインと確実性(A〜D)を評価。化学療法で効果が違えば層別行も使う。SoF表を確認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8. 草案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草案作成シート(HTML)に、推奨文の草案、強さ、確実性、考慮4項目(益と害、確実性、価値観、資源)を記入し、JSONで書き出す。FRQは研究課題を記載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3月上旬(推奨作成会議の前)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9. 申し送り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解説に入れてほしい点、重要論文(5〜12行の要約)、迷った判断を文章で記載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3月上旬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評価の目安(Minds様式4-5)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600"/>
        <w:gridCol w:w="2600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0(低リスク)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-1(中・疑い)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-2(高リスク)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ランダム化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乱数表などで適切に割り付け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方法の記載が不十分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不適切(交互割付など)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コンシールメント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中央登録など割付が隠されていた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不明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隠されていない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盲検化(参加者・医療者/評価者)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二重盲検、評価者盲検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一部のみ、不明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なし(非盲検)かつ主観的評価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ITT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ITT解析、脱落が少ない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脱落が多いが分析で配慮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脱落が多く除外して解析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非直接性(対象)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本CQの対象と一致(化学療法の種類を含む)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一部が異なる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大きく異なる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詳細はMinds診療ガイドライン作成マニュアル2020(4.3)を参照。2023年版で使われた✔/?/−は、0/-1/-2に換算して下書きに入っています。アウトカムごとに見直してください。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注意してほしいこと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Claude(AI)の下書きは、論文本文からの抽出の補助です。評価と判断は人が行い、2名の独立評価の代わりにはなりません。下書きが間違っている場合は直してください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フォレストプロットの統合値は参考値(固定効果)です。統合方法はSR委員が判断してください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論文PDFは著作権があるため、委員のあいだでのみ共有し、外部に公開しないでください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直接評価した論文の筆頭著者とSR担当者は、そのCQの推奨の投票には加わりません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利益相反(COI)の申告書を提出してください(未提出の方)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迷う点や資料の不足(前回の検索記録など)は、早めに事務局へ連絡してください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提出先・連絡先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作業ブックと草案作成シートは、共有フォルダ(Google Drive)のCQごとのフォルダにあります。完成したものは同じフォルダに保存してください。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共有フォルダ: 【URL】　／　事務局: 【氏名・メールアドレス】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ご多忙のところ恐縮ですが、よろしくお願い申し上げます。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(参考) 依頼メール文面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rPr>
          <w:cantSplit/>
          <w:tblHeader/>
        </w:trPr>
        <w:tc>
          <w:tcPr>
            <w:tcW w:type="dxa" w:w="9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件名: 【CIPNガイドライン改訂】SR作業のお願い(担当CQ: ○○)</w:t>
            </w:r>
          </w:p>
        </w:tc>
      </w:tr>
      <w:tr>
        <w:trPr>
          <w:cantSplit/>
          <w:tblHeader w:val="off"/>
        </w:trPr>
        <w:tc>
          <w:tcPr>
            <w:tcW w:type="dxa" w:w="9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○○先生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お世話になっております。ガイドライン統括委員会の華井です。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CIPN診療ガイドライン改訂のSRを、担当CQ「○○」(もう1名: ○○先生)でお願いします。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添付の依頼書に手順と期限(案)を記載しました。共有フォルダに作業ブックと草案作成シートを置いてあります。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最初のステップは、前回の検索終了日(○年○月)以降のPubMed検索と一次スクリーニングです(期限: 11月末)。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評価は、お二人が互いのシートを見ずに記入してください。ご不明な点は事務局までご連絡ください。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よろしくお願いいたします。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SR作業のお願い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2026-10-02T06:39:23.642Z</dcterms:created>
  <dcterms:modified xsi:type="dcterms:W3CDTF">2026-10-02T06:39:23.642Z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