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Yu Gothic" w:cs="Yu Gothic" w:eastAsia="Yu Gothic" w:hAnsi="Yu Gothic"/>
          <w:sz w:val="18"/>
          <w:szCs w:val="18"/>
        </w:rPr>
        <w:t xml:space="preserve">がん薬物療法に伴う末梢神経障害診療ガイドライン2028年版</w:t>
      </w:r>
    </w:p>
    <w:p>
      <w:pPr>
        <w:pStyle w:val="Title"/>
        <w:spacing w:after="80" w:before="100"/>
      </w:pPr>
      <w:r>
        <w:rPr>
          <w:rFonts w:ascii="Yu Gothic" w:cs="Yu Gothic" w:eastAsia="Yu Gothic" w:hAnsi="Yu Gothic"/>
          <w:b/>
          <w:bCs/>
          <w:sz w:val="34"/>
          <w:szCs w:val="34"/>
        </w:rPr>
        <w:t xml:space="preserve">論文PDFの入手と配置の手順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委員用(第1章)と事務局用(第2章)　／　作成日 2026年10月7日　／　根拠: 承認済み企画書(Ver1 2026年6月17日)、提案書v2、Minds診療ガイドライン作成マニュアル2020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1. 委員用: PDFをダウンロードして共有フォルダへ入れる(コマンドの操作は不要)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対象は、自分が担当するCQの「未入手論文一覧」にある論文である。一覧は、事務局が担当ごとに抜き出して送る(元の一覧は review_workspace/_未入手論文一覧.md。列: PMID、文献、置き場所のCQ、入手の担当)。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200"/>
        <w:gridCol w:w="4700"/>
      </w:tblGrid>
      <w:tr>
        <w:trPr>
          <w:cantSplit/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手順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操作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具体例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一覧で、自分の担当CQの行のPMIDを見る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PMID 23733756(CQ1-カルニチン-アセチル‒L‒カルニチン)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ブラウザで PubMed の論文ページを開く。アドレスは https://pubmed.ncbi.nlm.nih.gov/ の後ろにPMIDを付ける。一覧のPMIDのリンクを押してもよい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https://pubmed.ncbi.nlm.nih.gov/23733756/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ページ右上の「Full text links」から、出版社のページまたはPubMed Central(PMC)を開く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PMCやオープンアクセスの論文は、そのままPDFを保存できる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購読誌は、所属機関の図書館サイト、またはVPN経由でログインして、PDFを保存する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所属機関の電子ジャーナルの契約による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5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保存したPDFのファイル名を、PMID.pdf に変える(半角数字+.pdf)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23733756.pdf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6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Googleドライブの JASCC_GL/論文受け取り の中の、自分のCQ名のフォルダに入れる。CQ名のフォルダは、事務局があらかじめ作ってある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JASCC_GL/論文受け取り/CQ1-カルニチン-アセチル‒L‒カルニチン/23733756.pdf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7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入れたら、事務局に連絡する(メール)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「CQ1-カルニチンの3件を入れました」</w:t>
            </w:r>
          </w:p>
        </w:tc>
      </w:tr>
    </w:tbl>
    <w:p>
      <w:pPr>
        <w:spacing w:after="10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JASCC_GL は、事務局が各委員のGoogleアカウントに共有する(論文受け取りフォルダは編集者の権限)。共有のリンクは、事務局から届く。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自分で新しく見つけた論文(2023年版の引用文献にない論文)も、同じ手順で、PMID.pdf として自分のCQのフォルダに入れる。研究特性や評価は、その論文を採用と決めた後に記入する。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入手できない論文は、一覧の該当行に「入手不可」と書いて事務局に返す。事務局が監修者に相談し、華井が千葉大経由で取り寄せる(企画書)。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PDFは、各機関・出版社の利用条件の範囲で、委員会の作業にだけ使う。共有フォルダ以外に再配布しない。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2. 事務局用: 1つのコマンドで配置と登録を行う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フォルダは、Googleドライブの JASCC_GL で管理する(操作マニュアルの第4章)。委員がPDFを入れる場所は、JASCC_GL/論文受け取り/CQ名/ である。事務局のMacでは、Googleドライブが同期済みであれば、ダウンロードの操作は不要である。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300"/>
        <w:gridCol w:w="4600"/>
      </w:tblGrid>
      <w:tr>
        <w:trPr>
          <w:cantSplit/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手順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操作</w:t>
            </w:r>
          </w:p>
        </w:tc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コマンドまたは確認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ターミナルを開き、platform のフォルダ(GitHubから取得したコピー。Googleドライブの外に置く)の親へ移動する</w:t>
            </w:r>
          </w:p>
        </w:tc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cd /Users/ahanai/Documents/Codex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配置と登録を実行する(AWS認証がなくても動く)</w:t>
            </w:r>
          </w:p>
        </w:tc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bash platform/run_jascc.sh papers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画面の途中に「配置 N件 / 未照合 M件」と出ることを確認する。未照合は、引用文献にもなく、CQ名のフォルダにも入っていないPDFである。正しいCQ名のフォルダに入れ直して、手順2をもう一度実行する</w:t>
            </w:r>
          </w:p>
        </w:tc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配置 3件 / 未照合 0件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未入手論文一覧の件数が減ったことを確認する。一覧は、JASCC_GL/review_workspace/_未入手論文一覧.md</w:t>
            </w:r>
          </w:p>
        </w:tc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例: 67件 → 64件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5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AWS認証(Bedrock)が使える環境では、papers の代わりに full を実行する。Claudeが論文の本文から、研究特性(化学療法、がん腫、介入、対照)と4-5の下書きを作る</w:t>
            </w:r>
          </w:p>
        </w:tc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bash platform/run_jascc.sh full</w:t>
            </w:r>
          </w:p>
        </w:tc>
      </w:tr>
    </w:tbl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同じコマンドは、何度実行してもよい。委員が記入したExcel(minds_review.xlsx)は、上書きされない。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2023年版の引用文献のPDFは、ファイル名がPMIDでなくても、1〜2ページ目の論文題名で自動で照合される。新規の論文は、PMID.pdf の名前が必要である。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実行の最初に、承認済み企画書からの逸脱の検査が動く。逸脱が見つかった場合は、表示された内容を確認する。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配置されたPDFは、JASCC_GL/review_workspace/CQ名/papers/PMID.pdf に入る。各CQの MANIFEST.md で、「☑PDF」と表示される。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3. 困ったとき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cantSplit/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症状</w:t>
            </w:r>
          </w:p>
        </w:tc>
        <w:tc>
          <w:tcPr>
            <w:tcW w:type="dxa" w:w="6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対応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「配置 0件」と出る</w:t>
            </w:r>
          </w:p>
        </w:tc>
        <w:tc>
          <w:tcPr>
            <w:tcW w:type="dxa" w:w="6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papers_inbox の場所と、PAPER_DIR の指定を確認する。PDFがCQ名のフォルダか、フォルダ直下に PMID.pdf の名前で入っているかを確認する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「未照合」に委員のPDFが出る</w:t>
            </w:r>
          </w:p>
        </w:tc>
        <w:tc>
          <w:tcPr>
            <w:tcW w:type="dxa" w:w="6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ファイル名がPMIDの数字だけか(例: 23733756.pdf)を確認する。CQ名のフォルダ名が、一覧の「置き場所(CQ)」と同じかを確認する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pdftotext がないと出る</w:t>
            </w:r>
          </w:p>
        </w:tc>
        <w:tc>
          <w:tcPr>
            <w:tcW w:type="dxa" w:w="6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brew install poppler を実行する(初回のみ)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ダウンロードしたPDFが開けない・ログインを求められる</w:t>
            </w:r>
          </w:p>
        </w:tc>
        <w:tc>
          <w:tcPr>
            <w:tcW w:type="dxa" w:w="6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所属機関の図書館のVPNまたは電子ジャーナルの入口から入り直す。それでも入手できなければ、「入手不可」として事務局に返す</w:t>
            </w:r>
          </w:p>
        </w:tc>
      </w:tr>
    </w:tbl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sz w:val="16"/>
        <w:szCs w:val="16"/>
      </w:rPr>
      <w:t xml:space="preserve">論文PDFの入手と配置の手順　</w:t>
    </w:r>
    <w:r>
      <w:rPr>
        <w:rFonts w:ascii="Yu Gothic" w:cs="Yu Gothic" w:eastAsia="Yu Gothic" w:hAnsi="Yu Gothi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・"/>
      <w:lvlJc w:val="left"/>
      <w:pPr>
        <w:ind w:left="440" w:hanging="280"/>
      </w:pPr>
    </w:lvl>
    <w:lvl w:ilvl="1" w:tentative="1">
      <w:start w:val="1"/>
      <w:numFmt w:val="bullet"/>
      <w:lvlText w:val="－"/>
      <w:lvlJc w:val="left"/>
      <w:pPr>
        <w:ind w:left="88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2026-10-26T04:35:01.735Z</dcterms:created>
  <dcterms:modified xsi:type="dcterms:W3CDTF">2026-10-26T04:35:01.735Z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