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統括委員会へのお願い　今後のスケジュールの承認とアプリの精査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宛先: ガイドライン統括委員会(華井明子委員長、吉田陽一郎WG長)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お願いしたいこと(3点)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0"/>
          <w:szCs w:val="20"/>
        </w:rPr>
        <w:t xml:space="preserve">今後のスケジュール(第2章)の承認。企画書にスケジュールの日付の記載がないため、承認が必要　期限: 2026年10月中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0"/>
          <w:szCs w:val="20"/>
        </w:rPr>
        <w:t xml:space="preserve">アプリの精査(第3章の確認項目)。結果を、合格/要修正で返す　期限: 2026年10月中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0"/>
          <w:szCs w:val="20"/>
        </w:rPr>
        <w:t xml:space="preserve">決定が必要な事項(第4章)の決定　期限: 2026年10月中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今後のスケジュール(案)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公開は2028年6月頃(提案書v2)。そこから逆算し、推奨作成会議を2027年5月とした。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800"/>
        <w:gridCol w:w="1700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2026年10月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統括委員会: Scope・企画の確定、アプリの精査、COI申告書の配布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キックオフ会議。SR委員・総説執筆者へ依頼書と手順書を送付。COI申告書の回収(11月末)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SR委員長、事務局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2026年11〜12月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検索の実行(前回の検索終了日の翌月〜2026年10月)。一次スクリーニング(2名が独立)。12月末までに記録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二次スクリーニング(全文)。論文PDFの入手(購読外は華井が千葉大経由で取り寄せ)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SR委員、華井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2027年2月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研究特性(化学療法の分類・がん腫・介入・対照)の確定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2027年3月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個別研究の評価(様式4-5、2名が独立)。検索の更新(〜2027年3月)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照合と協議、エビデンス総体(様式SR-8)、SoF表。4月中旬に照合、4月末にSR-8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SR委員、SR委員長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2027年5月上旬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推奨文草案の提出(会議の3週間前)。書類の作成状況の点検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SR委員、事務局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推奨作成会議(投票)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統括委員会、作成グループ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解説の執筆。総論の執筆・改訂(総説執筆者)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SR委員、総説執筆者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2027年10月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草案の完成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外部評価委員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2027年12月〜2028年1月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パブリックコメント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2028年2〜4月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外部評価・パブリックコメントへの対応、最終調整、校正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2028年5月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印刷・製本(金原出版)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2028年6月頃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公開(書籍、Mindsホームページ。学会ホームページは1年後)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推奨作成会議の日程(2027年5月のどの日か)は、投票者17名の予定を確認して決める。会議の3週間前に草案を集める。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アプリの精査(確認項目)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Mindsが求める書類と、アプリの出力の対応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下表のMindsの書類は、Mindsマニュアル2020の章立てから事務局が整理した。様式番号の確認は、事務局がMindsマニュアルの原本で行う(様式4-5と様式SR-8は、公式の様式と列構成が一致することをテストで確認済み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2000"/>
        <w:gridCol w:w="18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Mindsの書類・工程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アプリの出力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状況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確認者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企画書(Scope)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scope/out/1_Scope改訂案.docx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CQ・PICO、アウトカム、重要度(1〜9)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 CQ・PICO、評価指標。重要度は委員が決める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あり(重要度の決定は未了)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検索式と検索結果の記録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 検索式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文献選択の記録(PRISMAの件数)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 スクリーニングログ、書類の作成状況.xlsx PRISMA件数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件数表まで。流れ図は未作成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個別研究の評価(様式4-5)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 4-5(2名)、4-5_照合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エビデンス総体の評価(様式SR-8)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 SR-8_エビデンス総体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SoF表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 SoF(SR-8から自動)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メタアナリシス(定量的統合)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フォレストプロット(固定効果。参考値)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参考値まで。確定の統合はSR委員が行う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推奨作成(推奨文、強さ、考慮した項目、投票)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決定記録シート、推奨作成の記録.xlsx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COIの申告と管理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管理台帳 COI台帳、投票除外の記録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台帳の様式のみ。申告書は別途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外部評価・パブリックコメントの記録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管理台帳 外部評価・パブコメ対応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台帳の様式のみ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作成経過・方法の記載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管理台帳 作成経過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台帳の様式のみ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公開・普及、改訂の方針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総論M(普及と活用促進)、提案書v2(継続的改訂体制あり)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記載先のみ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動作の確認(実施済み)と、精査をお願いする点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600"/>
        <w:gridCol w:w="28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確認した内容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状況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画面の動作(ブラウザ操作、19項目)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論文概要の絞り込み、草案の保存・書き出し、投票の成立・不成立・推奨なし、投票除外、書き出しと読み込み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合格(platform/tests/ui_check.py)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規則のテスト(27件)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エビデンスグラフの規則R1〜R8、Mindsの様式4-5・SR-8の列構成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合格(pytest)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企画書との整合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plan_guard.py: 企画書の改ざん、企画書にない介入名・氏名、Scopeの項目とタイトル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合格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16CQの一括処理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作業一式の作成から草案作成シートまで、16CQを処理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完了(論文本文が未入手の72件は抄録または空欄)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Bedrockによる論文からの抽出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研究特性・4-5の下書きをClaudeが作る機能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未実行(検証環境にAWS認証がない)。統括委員会の精査と事務局のMacで実行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論文PDFの入手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72件が未入手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華井が千葉大経由で取り寄せ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3.3 精査の手順(所要 約2時間)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0"/>
          <w:szCs w:val="20"/>
        </w:rPr>
        <w:t xml:space="preserve">事務局から、review_workspace(または zip)を受け取る。_draft_sheets/CQ1-牛車腎気丸.review.html を開き、「採用文献の概要」の分類ボタンを押して、化学療法の分類ごとに論文が絞り込まれることを確認する。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0"/>
          <w:szCs w:val="20"/>
        </w:rPr>
        <w:t xml:space="preserve">同じ画面で、論文名をクリックし、結果・バイアスリスク・非直接性が開くことを確認する。入力欄に推奨文を書き、「草案をJSONで書き出す」を押して、ファイルが保存されることを確認する。ブラウザを再読込して、入力が残ることを確認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0"/>
          <w:szCs w:val="20"/>
        </w:rPr>
        <w:t xml:space="preserve">_meeting/決定記録シート.html を開く。CQを1つ選び、有資格者全員に同じ強さで投票して成立すること、欠席を5名にして不成立になること、3回とも割れて「推奨なし」になることを確認する。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0"/>
          <w:szCs w:val="20"/>
        </w:rPr>
        <w:t xml:space="preserve">「JSONで書き出す」「CSVで書き出す」を押し、出力を確認する。_minds_documents/ の4種類のExcelを開き、内容を確認する。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0"/>
          <w:szCs w:val="20"/>
        </w:rPr>
        <w:t xml:space="preserve">作業ブックの 4-5_照合シートで、2名の評価が異なる項目が赤く表示されることを確認する。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0"/>
          <w:szCs w:val="20"/>
        </w:rPr>
        <w:t xml:space="preserve">精査の結果を、下の表に○/×とコメントで記入して返す。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00"/>
        <w:gridCol w:w="1000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確認項目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○/×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コメント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論文概要で、がん腫・化学療法・介入・対照が見られ、絞り込める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草案の入力・自動保存・JSON書き出し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成立の規則(75%参加・80%賛成・3回で推奨なし)が企画書と一致する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患者代表が投票者に含まれない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SR担当が自動で除外され、手動の除外理由が記録される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書き出したJSON・CSV・Excelに、必要な項目がそろう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Mindsの書類との対応表(3.1)に不足がない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様式4-5・SR-8の列と評価(0/-1/-2、A〜D)が、Mindsの様式と一致する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決定をお願いする事項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3500"/>
        <w:gridCol w:w="18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事項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現在の扱い(案)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決定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成立の判定で、棄権の扱い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参加に含める。賛成の割合の分母にも含める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推奨作成会議の日程と形式(web/対面)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2027年5月。予算は会議費0円(web)。対面の予定なし(提案書v2)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検索期間・検索式・選択基準(企画書に記載なし)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前回Scopeのとおり(ASCO 2020の検索式。18歳以上、がん患者、英語、国内で施行可能)。前回の検索終了日の翌月から2026年10月まで、2027年3月に更新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アウトカムの重要度(1〜9)の決め方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委員が決める(患者代表は投票者に含めない)。決める時期は2026年11月のキックオフ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ガバペンチノイド(プレガバリン、ミロガバリン)の作業フォルダ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企画書は1項目、フォルダは2つ(CQ2-プレガバリン、CQ2-ミロガバリン)。どちらにするかを決める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□1項目に統合 □2つのまま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総論K(漢方・鍼灸治療)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2023年版の総論Kは「ASCOおよびESMO-EONS-EANO ガイド」で、企画書では削除。新規の節として元雄が執筆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外部評価委員(患者代表を含む)の役割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SCOPE完成前とガイドライン完成前の外部評価(前回Scope)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照合で決まらない項目の最終決定者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担当2名の協議、SR委員長の案、統括委員長が決定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□承認 □修正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逸脱の防止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承認済み企画書と提案書v2を基準として固定し、plan_guard.py が、企画書にない介入名・氏名・項目の混入と、企画書の改ざんを検査する。検査は、コミットの前と、run_revision.sh の先頭で自動で実行される。AIが企画書にない項目を追加・提案しないことは、リポジトリの CLAUDE.md に定めた。検査は登録した語と構造を調べるものであり、成果物は委員が目で確認する。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統括委員会へのお願い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2026-10-07T15:27:48.090Z</dcterms:created>
  <dcterms:modified xsi:type="dcterms:W3CDTF">2026-10-07T15:27:48.090Z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