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3CABF" w14:textId="77777777" w:rsidR="00B268B4" w:rsidRDefault="00000000">
      <w:r>
        <w:t xml:space="preserve">Selecting an IoT Infrastructure </w:t>
      </w:r>
    </w:p>
    <w:p w14:paraId="7945CF16" w14:textId="77777777" w:rsidR="00B268B4" w:rsidRDefault="00000000">
      <w:r>
        <w:rPr>
          <w:color w:val="000000"/>
          <w:sz w:val="22"/>
        </w:rPr>
        <w:t xml:space="preserve"> </w:t>
      </w:r>
    </w:p>
    <w:tbl>
      <w:tblPr>
        <w:tblStyle w:val="TableGrid"/>
        <w:tblW w:w="10790" w:type="dxa"/>
        <w:tblInd w:w="6" w:type="dxa"/>
        <w:tblCellMar>
          <w:top w:w="47" w:type="dxa"/>
          <w:left w:w="107" w:type="dxa"/>
          <w:bottom w:w="0" w:type="dxa"/>
          <w:right w:w="107" w:type="dxa"/>
        </w:tblCellMar>
        <w:tblLook w:val="04A0" w:firstRow="1" w:lastRow="0" w:firstColumn="1" w:lastColumn="0" w:noHBand="0" w:noVBand="1"/>
      </w:tblPr>
      <w:tblGrid>
        <w:gridCol w:w="3685"/>
        <w:gridCol w:w="7105"/>
      </w:tblGrid>
      <w:tr w:rsidR="00B268B4" w14:paraId="1A5312E3" w14:textId="77777777">
        <w:trPr>
          <w:trHeight w:val="276"/>
        </w:trPr>
        <w:tc>
          <w:tcPr>
            <w:tcW w:w="3685" w:type="dxa"/>
            <w:tcBorders>
              <w:top w:val="single" w:sz="4" w:space="0" w:color="9CC2E5"/>
              <w:left w:val="single" w:sz="4" w:space="0" w:color="9CC2E5"/>
              <w:bottom w:val="single" w:sz="4" w:space="0" w:color="9CC2E5"/>
              <w:right w:val="single" w:sz="4" w:space="0" w:color="9CC2E5"/>
            </w:tcBorders>
            <w:shd w:val="clear" w:color="auto" w:fill="DEEAF6"/>
          </w:tcPr>
          <w:p w14:paraId="062666B2" w14:textId="77777777" w:rsidR="00B268B4" w:rsidRDefault="00000000">
            <w:r>
              <w:rPr>
                <w:b/>
                <w:color w:val="000000"/>
                <w:sz w:val="22"/>
              </w:rPr>
              <w:t xml:space="preserve"> </w:t>
            </w:r>
          </w:p>
        </w:tc>
        <w:tc>
          <w:tcPr>
            <w:tcW w:w="7105" w:type="dxa"/>
            <w:tcBorders>
              <w:top w:val="single" w:sz="4" w:space="0" w:color="9CC2E5"/>
              <w:left w:val="single" w:sz="4" w:space="0" w:color="9CC2E5"/>
              <w:bottom w:val="single" w:sz="4" w:space="0" w:color="9CC2E5"/>
              <w:right w:val="single" w:sz="4" w:space="0" w:color="9CC2E5"/>
            </w:tcBorders>
            <w:shd w:val="clear" w:color="auto" w:fill="DEEAF6"/>
          </w:tcPr>
          <w:p w14:paraId="0A3E7D21" w14:textId="77777777" w:rsidR="00B268B4" w:rsidRDefault="00000000">
            <w:r>
              <w:rPr>
                <w:color w:val="000000"/>
                <w:sz w:val="22"/>
              </w:rPr>
              <w:t xml:space="preserve"> </w:t>
            </w:r>
          </w:p>
        </w:tc>
      </w:tr>
      <w:tr w:rsidR="00B268B4" w14:paraId="7FC4F7E3" w14:textId="77777777">
        <w:trPr>
          <w:trHeight w:val="281"/>
        </w:trPr>
        <w:tc>
          <w:tcPr>
            <w:tcW w:w="3685" w:type="dxa"/>
            <w:tcBorders>
              <w:top w:val="single" w:sz="4" w:space="0" w:color="9CC2E5"/>
              <w:left w:val="single" w:sz="4" w:space="0" w:color="9CC2E5"/>
              <w:bottom w:val="single" w:sz="4" w:space="0" w:color="9CC2E5"/>
              <w:right w:val="single" w:sz="4" w:space="0" w:color="9CC2E5"/>
            </w:tcBorders>
          </w:tcPr>
          <w:p w14:paraId="00085547" w14:textId="77777777" w:rsidR="00B268B4" w:rsidRDefault="00000000">
            <w:r>
              <w:rPr>
                <w:b/>
                <w:color w:val="000000"/>
                <w:sz w:val="22"/>
              </w:rPr>
              <w:t xml:space="preserve">Project </w:t>
            </w:r>
          </w:p>
        </w:tc>
        <w:tc>
          <w:tcPr>
            <w:tcW w:w="7105" w:type="dxa"/>
            <w:tcBorders>
              <w:top w:val="single" w:sz="4" w:space="0" w:color="9CC2E5"/>
              <w:left w:val="single" w:sz="4" w:space="0" w:color="9CC2E5"/>
              <w:bottom w:val="single" w:sz="4" w:space="0" w:color="9CC2E5"/>
              <w:right w:val="single" w:sz="4" w:space="0" w:color="9CC2E5"/>
            </w:tcBorders>
          </w:tcPr>
          <w:p w14:paraId="5ABC2ADB" w14:textId="77777777" w:rsidR="00B268B4" w:rsidRDefault="00000000">
            <w:r>
              <w:rPr>
                <w:color w:val="000000"/>
                <w:sz w:val="22"/>
              </w:rPr>
              <w:t xml:space="preserve">Greene </w:t>
            </w:r>
            <w:proofErr w:type="spellStart"/>
            <w:r>
              <w:rPr>
                <w:color w:val="000000"/>
                <w:sz w:val="22"/>
              </w:rPr>
              <w:t>Organix</w:t>
            </w:r>
            <w:proofErr w:type="spellEnd"/>
            <w:r>
              <w:rPr>
                <w:color w:val="000000"/>
                <w:sz w:val="22"/>
              </w:rPr>
              <w:t xml:space="preserve"> Greenhouses </w:t>
            </w:r>
          </w:p>
        </w:tc>
      </w:tr>
      <w:tr w:rsidR="00B268B4" w14:paraId="555AB314" w14:textId="77777777">
        <w:trPr>
          <w:trHeight w:val="276"/>
        </w:trPr>
        <w:tc>
          <w:tcPr>
            <w:tcW w:w="3685" w:type="dxa"/>
            <w:tcBorders>
              <w:top w:val="single" w:sz="4" w:space="0" w:color="9CC2E5"/>
              <w:left w:val="single" w:sz="4" w:space="0" w:color="9CC2E5"/>
              <w:bottom w:val="single" w:sz="4" w:space="0" w:color="9CC2E5"/>
              <w:right w:val="single" w:sz="4" w:space="0" w:color="9CC2E5"/>
            </w:tcBorders>
            <w:shd w:val="clear" w:color="auto" w:fill="DEEAF6"/>
          </w:tcPr>
          <w:p w14:paraId="4266AF42" w14:textId="77777777" w:rsidR="00B268B4" w:rsidRDefault="00000000">
            <w:r>
              <w:rPr>
                <w:b/>
                <w:color w:val="000000"/>
                <w:sz w:val="22"/>
              </w:rPr>
              <w:t xml:space="preserve"> </w:t>
            </w:r>
          </w:p>
        </w:tc>
        <w:tc>
          <w:tcPr>
            <w:tcW w:w="7105" w:type="dxa"/>
            <w:tcBorders>
              <w:top w:val="single" w:sz="4" w:space="0" w:color="9CC2E5"/>
              <w:left w:val="single" w:sz="4" w:space="0" w:color="9CC2E5"/>
              <w:bottom w:val="single" w:sz="4" w:space="0" w:color="9CC2E5"/>
              <w:right w:val="single" w:sz="4" w:space="0" w:color="9CC2E5"/>
            </w:tcBorders>
            <w:shd w:val="clear" w:color="auto" w:fill="DEEAF6"/>
          </w:tcPr>
          <w:p w14:paraId="785E511D" w14:textId="77777777" w:rsidR="00B268B4" w:rsidRDefault="00000000">
            <w:r>
              <w:rPr>
                <w:color w:val="000000"/>
                <w:sz w:val="22"/>
              </w:rPr>
              <w:t xml:space="preserve"> </w:t>
            </w:r>
          </w:p>
        </w:tc>
      </w:tr>
      <w:tr w:rsidR="00B268B4" w14:paraId="3745EE86" w14:textId="77777777">
        <w:trPr>
          <w:trHeight w:val="1356"/>
        </w:trPr>
        <w:tc>
          <w:tcPr>
            <w:tcW w:w="3685" w:type="dxa"/>
            <w:tcBorders>
              <w:top w:val="single" w:sz="4" w:space="0" w:color="9CC2E5"/>
              <w:left w:val="single" w:sz="4" w:space="0" w:color="9CC2E5"/>
              <w:bottom w:val="single" w:sz="4" w:space="0" w:color="9CC2E5"/>
              <w:right w:val="single" w:sz="4" w:space="0" w:color="9CC2E5"/>
            </w:tcBorders>
          </w:tcPr>
          <w:p w14:paraId="1394F5B0" w14:textId="77777777" w:rsidR="00B268B4" w:rsidRDefault="00000000">
            <w:r>
              <w:rPr>
                <w:b/>
                <w:color w:val="000000"/>
                <w:sz w:val="22"/>
              </w:rPr>
              <w:t xml:space="preserve">Objectives </w:t>
            </w:r>
          </w:p>
        </w:tc>
        <w:tc>
          <w:tcPr>
            <w:tcW w:w="7105" w:type="dxa"/>
            <w:tcBorders>
              <w:top w:val="single" w:sz="4" w:space="0" w:color="9CC2E5"/>
              <w:left w:val="single" w:sz="4" w:space="0" w:color="9CC2E5"/>
              <w:bottom w:val="single" w:sz="4" w:space="0" w:color="9CC2E5"/>
              <w:right w:val="single" w:sz="4" w:space="0" w:color="9CC2E5"/>
            </w:tcBorders>
          </w:tcPr>
          <w:p w14:paraId="54A2183C" w14:textId="77777777" w:rsidR="00B268B4" w:rsidRDefault="00000000">
            <w:pPr>
              <w:spacing w:line="239" w:lineRule="auto"/>
            </w:pPr>
            <w:r>
              <w:rPr>
                <w:color w:val="000000"/>
                <w:sz w:val="22"/>
              </w:rPr>
              <w:t xml:space="preserve">Provide precise control of the greenhouse environment. The IoT system will collect data, analyze that data, and control the greenhouse environment as necessary to ensure that all plants are subjected to optimal growing conditions. </w:t>
            </w:r>
          </w:p>
          <w:p w14:paraId="69889195" w14:textId="77777777" w:rsidR="00B268B4" w:rsidRDefault="00000000">
            <w:r>
              <w:rPr>
                <w:color w:val="000000"/>
                <w:sz w:val="22"/>
              </w:rPr>
              <w:t xml:space="preserve"> </w:t>
            </w:r>
          </w:p>
        </w:tc>
      </w:tr>
      <w:tr w:rsidR="00B268B4" w14:paraId="74D2075D" w14:textId="77777777">
        <w:trPr>
          <w:trHeight w:val="276"/>
        </w:trPr>
        <w:tc>
          <w:tcPr>
            <w:tcW w:w="3685" w:type="dxa"/>
            <w:tcBorders>
              <w:top w:val="single" w:sz="4" w:space="0" w:color="9CC2E5"/>
              <w:left w:val="single" w:sz="4" w:space="0" w:color="9CC2E5"/>
              <w:bottom w:val="single" w:sz="4" w:space="0" w:color="9CC2E5"/>
              <w:right w:val="single" w:sz="4" w:space="0" w:color="9CC2E5"/>
            </w:tcBorders>
            <w:shd w:val="clear" w:color="auto" w:fill="DEEAF6"/>
          </w:tcPr>
          <w:p w14:paraId="10DC6C04" w14:textId="77777777" w:rsidR="00B268B4" w:rsidRDefault="00000000">
            <w:r>
              <w:rPr>
                <w:b/>
                <w:color w:val="000000"/>
                <w:sz w:val="22"/>
              </w:rPr>
              <w:t xml:space="preserve"> </w:t>
            </w:r>
          </w:p>
        </w:tc>
        <w:tc>
          <w:tcPr>
            <w:tcW w:w="7105" w:type="dxa"/>
            <w:tcBorders>
              <w:top w:val="single" w:sz="4" w:space="0" w:color="9CC2E5"/>
              <w:left w:val="single" w:sz="4" w:space="0" w:color="9CC2E5"/>
              <w:bottom w:val="single" w:sz="4" w:space="0" w:color="9CC2E5"/>
              <w:right w:val="single" w:sz="4" w:space="0" w:color="9CC2E5"/>
            </w:tcBorders>
            <w:shd w:val="clear" w:color="auto" w:fill="DEEAF6"/>
          </w:tcPr>
          <w:p w14:paraId="7328870E" w14:textId="77777777" w:rsidR="00B268B4" w:rsidRDefault="00000000">
            <w:r>
              <w:rPr>
                <w:color w:val="000000"/>
                <w:sz w:val="22"/>
              </w:rPr>
              <w:t xml:space="preserve"> </w:t>
            </w:r>
          </w:p>
        </w:tc>
      </w:tr>
      <w:tr w:rsidR="00B268B4" w14:paraId="10F64006" w14:textId="77777777">
        <w:trPr>
          <w:trHeight w:val="2221"/>
        </w:trPr>
        <w:tc>
          <w:tcPr>
            <w:tcW w:w="3685" w:type="dxa"/>
            <w:tcBorders>
              <w:top w:val="single" w:sz="4" w:space="0" w:color="9CC2E5"/>
              <w:left w:val="single" w:sz="4" w:space="0" w:color="9CC2E5"/>
              <w:bottom w:val="single" w:sz="4" w:space="0" w:color="9CC2E5"/>
              <w:right w:val="single" w:sz="4" w:space="0" w:color="9CC2E5"/>
            </w:tcBorders>
          </w:tcPr>
          <w:p w14:paraId="38716E8D" w14:textId="77777777" w:rsidR="00B268B4" w:rsidRDefault="00000000">
            <w:r>
              <w:rPr>
                <w:b/>
                <w:color w:val="000000"/>
                <w:sz w:val="22"/>
              </w:rPr>
              <w:t xml:space="preserve">Goals </w:t>
            </w:r>
          </w:p>
        </w:tc>
        <w:tc>
          <w:tcPr>
            <w:tcW w:w="7105" w:type="dxa"/>
            <w:tcBorders>
              <w:top w:val="single" w:sz="4" w:space="0" w:color="9CC2E5"/>
              <w:left w:val="single" w:sz="4" w:space="0" w:color="9CC2E5"/>
              <w:bottom w:val="single" w:sz="4" w:space="0" w:color="9CC2E5"/>
              <w:right w:val="single" w:sz="4" w:space="0" w:color="9CC2E5"/>
            </w:tcBorders>
          </w:tcPr>
          <w:p w14:paraId="72AAE31F" w14:textId="77777777" w:rsidR="00B268B4" w:rsidRDefault="00000000">
            <w:pPr>
              <w:spacing w:after="45" w:line="240" w:lineRule="auto"/>
            </w:pPr>
            <w:r>
              <w:rPr>
                <w:color w:val="000000"/>
                <w:sz w:val="22"/>
              </w:rPr>
              <w:t xml:space="preserve">Identify the basic IoT infrastructure you will need to include in your IoT solution for: </w:t>
            </w:r>
          </w:p>
          <w:p w14:paraId="20D81C8B" w14:textId="77777777" w:rsidR="00B268B4" w:rsidRDefault="00000000">
            <w:pPr>
              <w:numPr>
                <w:ilvl w:val="0"/>
                <w:numId w:val="1"/>
              </w:numPr>
              <w:ind w:hanging="360"/>
            </w:pPr>
            <w:r>
              <w:rPr>
                <w:color w:val="000000"/>
                <w:sz w:val="22"/>
              </w:rPr>
              <w:t xml:space="preserve">Data Collection and Control </w:t>
            </w:r>
          </w:p>
          <w:p w14:paraId="1DCBB2C7" w14:textId="77777777" w:rsidR="00B268B4" w:rsidRDefault="00000000">
            <w:pPr>
              <w:numPr>
                <w:ilvl w:val="0"/>
                <w:numId w:val="1"/>
              </w:numPr>
              <w:ind w:hanging="360"/>
            </w:pPr>
            <w:r>
              <w:rPr>
                <w:color w:val="000000"/>
                <w:sz w:val="22"/>
              </w:rPr>
              <w:t xml:space="preserve">Local Connectivity </w:t>
            </w:r>
          </w:p>
          <w:p w14:paraId="2A962B33" w14:textId="77777777" w:rsidR="00B268B4" w:rsidRDefault="00000000">
            <w:pPr>
              <w:numPr>
                <w:ilvl w:val="0"/>
                <w:numId w:val="1"/>
              </w:numPr>
              <w:ind w:hanging="360"/>
            </w:pPr>
            <w:r>
              <w:rPr>
                <w:color w:val="000000"/>
                <w:sz w:val="22"/>
              </w:rPr>
              <w:t xml:space="preserve">Remote Connectivity </w:t>
            </w:r>
          </w:p>
          <w:p w14:paraId="5E041220" w14:textId="77777777" w:rsidR="00B268B4" w:rsidRDefault="00000000">
            <w:pPr>
              <w:numPr>
                <w:ilvl w:val="0"/>
                <w:numId w:val="1"/>
              </w:numPr>
              <w:ind w:hanging="360"/>
            </w:pPr>
            <w:r>
              <w:rPr>
                <w:color w:val="000000"/>
                <w:sz w:val="22"/>
              </w:rPr>
              <w:t xml:space="preserve">Remote Data Ingestion, Analytics, and Backend Applications </w:t>
            </w:r>
          </w:p>
          <w:p w14:paraId="5D384438" w14:textId="77777777" w:rsidR="00B268B4" w:rsidRDefault="00000000">
            <w:pPr>
              <w:numPr>
                <w:ilvl w:val="0"/>
                <w:numId w:val="1"/>
              </w:numPr>
              <w:ind w:hanging="360"/>
            </w:pPr>
            <w:r>
              <w:rPr>
                <w:color w:val="000000"/>
                <w:sz w:val="22"/>
              </w:rPr>
              <w:t xml:space="preserve">Operational Constraints </w:t>
            </w:r>
          </w:p>
          <w:p w14:paraId="529DF614" w14:textId="77777777" w:rsidR="00B268B4" w:rsidRDefault="00000000">
            <w:r>
              <w:rPr>
                <w:color w:val="000000"/>
                <w:sz w:val="22"/>
              </w:rPr>
              <w:t xml:space="preserve"> </w:t>
            </w:r>
          </w:p>
        </w:tc>
      </w:tr>
      <w:tr w:rsidR="00B268B4" w14:paraId="3DC3AF42" w14:textId="77777777">
        <w:trPr>
          <w:trHeight w:val="276"/>
        </w:trPr>
        <w:tc>
          <w:tcPr>
            <w:tcW w:w="3685" w:type="dxa"/>
            <w:tcBorders>
              <w:top w:val="single" w:sz="4" w:space="0" w:color="9CC2E5"/>
              <w:left w:val="single" w:sz="4" w:space="0" w:color="9CC2E5"/>
              <w:bottom w:val="single" w:sz="4" w:space="0" w:color="9CC2E5"/>
              <w:right w:val="single" w:sz="4" w:space="0" w:color="9CC2E5"/>
            </w:tcBorders>
            <w:shd w:val="clear" w:color="auto" w:fill="DEEAF6"/>
          </w:tcPr>
          <w:p w14:paraId="5202E917" w14:textId="77777777" w:rsidR="00B268B4" w:rsidRDefault="00000000">
            <w:r>
              <w:rPr>
                <w:b/>
                <w:color w:val="000000"/>
                <w:sz w:val="22"/>
              </w:rPr>
              <w:t xml:space="preserve"> </w:t>
            </w:r>
          </w:p>
        </w:tc>
        <w:tc>
          <w:tcPr>
            <w:tcW w:w="7105" w:type="dxa"/>
            <w:tcBorders>
              <w:top w:val="single" w:sz="4" w:space="0" w:color="9CC2E5"/>
              <w:left w:val="single" w:sz="4" w:space="0" w:color="9CC2E5"/>
              <w:bottom w:val="single" w:sz="4" w:space="0" w:color="9CC2E5"/>
              <w:right w:val="single" w:sz="4" w:space="0" w:color="9CC2E5"/>
            </w:tcBorders>
            <w:shd w:val="clear" w:color="auto" w:fill="DEEAF6"/>
          </w:tcPr>
          <w:p w14:paraId="54B4F910" w14:textId="77777777" w:rsidR="00B268B4" w:rsidRDefault="00000000">
            <w:r>
              <w:rPr>
                <w:color w:val="000000"/>
                <w:sz w:val="22"/>
              </w:rPr>
              <w:t xml:space="preserve"> </w:t>
            </w:r>
          </w:p>
        </w:tc>
      </w:tr>
      <w:tr w:rsidR="00B268B4" w14:paraId="07A45196" w14:textId="77777777">
        <w:trPr>
          <w:trHeight w:val="1964"/>
        </w:trPr>
        <w:tc>
          <w:tcPr>
            <w:tcW w:w="3685" w:type="dxa"/>
            <w:tcBorders>
              <w:top w:val="single" w:sz="4" w:space="0" w:color="9CC2E5"/>
              <w:left w:val="single" w:sz="4" w:space="0" w:color="9CC2E5"/>
              <w:bottom w:val="single" w:sz="4" w:space="0" w:color="9CC2E5"/>
              <w:right w:val="single" w:sz="4" w:space="0" w:color="9CC2E5"/>
            </w:tcBorders>
          </w:tcPr>
          <w:p w14:paraId="172745A7" w14:textId="77777777" w:rsidR="00B268B4" w:rsidRDefault="00000000">
            <w:pPr>
              <w:spacing w:line="239" w:lineRule="auto"/>
              <w:ind w:right="982"/>
            </w:pPr>
            <w:r>
              <w:rPr>
                <w:b/>
                <w:color w:val="000000"/>
                <w:sz w:val="22"/>
              </w:rPr>
              <w:t>A) IoT Infrastructure</w:t>
            </w:r>
            <w:r>
              <w:rPr>
                <w:color w:val="000000"/>
                <w:sz w:val="22"/>
              </w:rPr>
              <w:t xml:space="preserve"> </w:t>
            </w:r>
            <w:r>
              <w:rPr>
                <w:i/>
                <w:color w:val="000000"/>
                <w:sz w:val="22"/>
              </w:rPr>
              <w:t xml:space="preserve">What would be a typical IoT infrastructure setup for our greenhouses? </w:t>
            </w:r>
          </w:p>
          <w:p w14:paraId="58A7E6DE" w14:textId="77777777" w:rsidR="00B268B4" w:rsidRDefault="00000000">
            <w:r>
              <w:rPr>
                <w:i/>
                <w:color w:val="000000"/>
                <w:sz w:val="22"/>
              </w:rPr>
              <w:t xml:space="preserve"> </w:t>
            </w:r>
          </w:p>
        </w:tc>
        <w:tc>
          <w:tcPr>
            <w:tcW w:w="7105" w:type="dxa"/>
            <w:tcBorders>
              <w:top w:val="single" w:sz="4" w:space="0" w:color="9CC2E5"/>
              <w:left w:val="single" w:sz="4" w:space="0" w:color="9CC2E5"/>
              <w:bottom w:val="single" w:sz="4" w:space="0" w:color="9CC2E5"/>
              <w:right w:val="single" w:sz="4" w:space="0" w:color="9CC2E5"/>
            </w:tcBorders>
          </w:tcPr>
          <w:p w14:paraId="17F40659" w14:textId="77777777" w:rsidR="00B268B4" w:rsidRDefault="00000000">
            <w:r>
              <w:rPr>
                <w:color w:val="000000"/>
                <w:sz w:val="22"/>
              </w:rPr>
              <w:t xml:space="preserve"> </w:t>
            </w:r>
          </w:p>
        </w:tc>
      </w:tr>
      <w:tr w:rsidR="00B268B4" w14:paraId="6A24D064" w14:textId="77777777">
        <w:trPr>
          <w:trHeight w:val="276"/>
        </w:trPr>
        <w:tc>
          <w:tcPr>
            <w:tcW w:w="3685" w:type="dxa"/>
            <w:tcBorders>
              <w:top w:val="single" w:sz="4" w:space="0" w:color="9CC2E5"/>
              <w:left w:val="single" w:sz="4" w:space="0" w:color="9CC2E5"/>
              <w:bottom w:val="single" w:sz="4" w:space="0" w:color="9CC2E5"/>
              <w:right w:val="single" w:sz="4" w:space="0" w:color="9CC2E5"/>
            </w:tcBorders>
            <w:shd w:val="clear" w:color="auto" w:fill="DEEAF6"/>
          </w:tcPr>
          <w:p w14:paraId="45DAA562" w14:textId="77777777" w:rsidR="00B268B4" w:rsidRDefault="00000000">
            <w:r>
              <w:rPr>
                <w:b/>
                <w:color w:val="000000"/>
                <w:sz w:val="22"/>
              </w:rPr>
              <w:t xml:space="preserve"> </w:t>
            </w:r>
          </w:p>
        </w:tc>
        <w:tc>
          <w:tcPr>
            <w:tcW w:w="7105" w:type="dxa"/>
            <w:tcBorders>
              <w:top w:val="single" w:sz="4" w:space="0" w:color="9CC2E5"/>
              <w:left w:val="single" w:sz="4" w:space="0" w:color="9CC2E5"/>
              <w:bottom w:val="single" w:sz="4" w:space="0" w:color="9CC2E5"/>
              <w:right w:val="single" w:sz="4" w:space="0" w:color="9CC2E5"/>
            </w:tcBorders>
            <w:shd w:val="clear" w:color="auto" w:fill="DEEAF6"/>
          </w:tcPr>
          <w:p w14:paraId="70077BC9" w14:textId="77777777" w:rsidR="00B268B4" w:rsidRDefault="00000000">
            <w:r>
              <w:rPr>
                <w:color w:val="000000"/>
                <w:sz w:val="22"/>
              </w:rPr>
              <w:t xml:space="preserve"> </w:t>
            </w:r>
          </w:p>
        </w:tc>
      </w:tr>
      <w:tr w:rsidR="00B268B4" w14:paraId="28DF45DB" w14:textId="77777777" w:rsidTr="00D27AE8">
        <w:trPr>
          <w:trHeight w:val="23"/>
        </w:trPr>
        <w:tc>
          <w:tcPr>
            <w:tcW w:w="3685" w:type="dxa"/>
            <w:tcBorders>
              <w:top w:val="single" w:sz="4" w:space="0" w:color="9CC2E5"/>
              <w:left w:val="single" w:sz="4" w:space="0" w:color="9CC2E5"/>
              <w:bottom w:val="single" w:sz="4" w:space="0" w:color="9CC2E5"/>
              <w:right w:val="single" w:sz="4" w:space="0" w:color="9CC2E5"/>
            </w:tcBorders>
          </w:tcPr>
          <w:p w14:paraId="215B8EA1" w14:textId="77777777" w:rsidR="00B268B4" w:rsidRDefault="00000000">
            <w:r>
              <w:rPr>
                <w:b/>
                <w:color w:val="000000"/>
                <w:sz w:val="22"/>
              </w:rPr>
              <w:t>B) Constraints</w:t>
            </w:r>
            <w:r>
              <w:rPr>
                <w:color w:val="000000"/>
                <w:sz w:val="22"/>
              </w:rPr>
              <w:t xml:space="preserve"> </w:t>
            </w:r>
          </w:p>
          <w:p w14:paraId="507B8B75" w14:textId="77777777" w:rsidR="00B268B4" w:rsidRDefault="00000000">
            <w:pPr>
              <w:spacing w:after="1" w:line="238" w:lineRule="auto"/>
            </w:pPr>
            <w:r>
              <w:rPr>
                <w:i/>
                <w:color w:val="000000"/>
                <w:sz w:val="22"/>
              </w:rPr>
              <w:t xml:space="preserve">What are some constraints we may be dealing with within our greenhouse operation? </w:t>
            </w:r>
          </w:p>
          <w:p w14:paraId="2EA1E098" w14:textId="77777777" w:rsidR="00B268B4" w:rsidRDefault="00000000">
            <w:r>
              <w:rPr>
                <w:b/>
                <w:color w:val="000000"/>
                <w:sz w:val="22"/>
              </w:rPr>
              <w:t xml:space="preserve"> </w:t>
            </w:r>
          </w:p>
        </w:tc>
        <w:tc>
          <w:tcPr>
            <w:tcW w:w="7105" w:type="dxa"/>
            <w:tcBorders>
              <w:top w:val="single" w:sz="4" w:space="0" w:color="9CC2E5"/>
              <w:left w:val="single" w:sz="4" w:space="0" w:color="9CC2E5"/>
              <w:bottom w:val="single" w:sz="4" w:space="0" w:color="9CC2E5"/>
              <w:right w:val="single" w:sz="4" w:space="0" w:color="9CC2E5"/>
            </w:tcBorders>
          </w:tcPr>
          <w:p w14:paraId="71F0404A" w14:textId="0E692271" w:rsidR="00B268B4" w:rsidRDefault="00B268B4" w:rsidP="00D27AE8">
            <w:pPr>
              <w:spacing w:after="2" w:line="261" w:lineRule="auto"/>
              <w:ind w:right="6380"/>
            </w:pPr>
          </w:p>
        </w:tc>
      </w:tr>
      <w:tr w:rsidR="00B268B4" w14:paraId="1A3AE54B" w14:textId="77777777" w:rsidTr="00D27AE8">
        <w:trPr>
          <w:trHeight w:val="23"/>
        </w:trPr>
        <w:tc>
          <w:tcPr>
            <w:tcW w:w="3685" w:type="dxa"/>
            <w:tcBorders>
              <w:top w:val="single" w:sz="4" w:space="0" w:color="9CC2E5"/>
              <w:left w:val="single" w:sz="4" w:space="0" w:color="9CC2E5"/>
              <w:bottom w:val="single" w:sz="4" w:space="0" w:color="9CC2E5"/>
              <w:right w:val="single" w:sz="4" w:space="0" w:color="9CC2E5"/>
            </w:tcBorders>
            <w:shd w:val="clear" w:color="auto" w:fill="DEEAF6"/>
          </w:tcPr>
          <w:p w14:paraId="1887A4DF" w14:textId="77777777" w:rsidR="00B268B4" w:rsidRDefault="00000000">
            <w:r>
              <w:rPr>
                <w:b/>
                <w:color w:val="000000"/>
                <w:sz w:val="22"/>
              </w:rPr>
              <w:t xml:space="preserve"> </w:t>
            </w:r>
          </w:p>
        </w:tc>
        <w:tc>
          <w:tcPr>
            <w:tcW w:w="7105" w:type="dxa"/>
            <w:tcBorders>
              <w:top w:val="single" w:sz="4" w:space="0" w:color="9CC2E5"/>
              <w:left w:val="single" w:sz="4" w:space="0" w:color="9CC2E5"/>
              <w:bottom w:val="single" w:sz="4" w:space="0" w:color="9CC2E5"/>
              <w:right w:val="single" w:sz="4" w:space="0" w:color="9CC2E5"/>
            </w:tcBorders>
            <w:shd w:val="clear" w:color="auto" w:fill="DEEAF6"/>
          </w:tcPr>
          <w:p w14:paraId="26CCCF56" w14:textId="77777777" w:rsidR="00B268B4" w:rsidRDefault="00000000">
            <w:r>
              <w:rPr>
                <w:color w:val="000000"/>
                <w:sz w:val="22"/>
              </w:rPr>
              <w:t xml:space="preserve"> </w:t>
            </w:r>
          </w:p>
        </w:tc>
      </w:tr>
    </w:tbl>
    <w:p w14:paraId="6AA44994" w14:textId="35ADF060" w:rsidR="00D27AE8" w:rsidRDefault="00D27AE8" w:rsidP="00D27AE8">
      <w:pPr>
        <w:rPr>
          <w:b/>
          <w:bCs/>
          <w:color w:val="000000"/>
          <w:sz w:val="28"/>
          <w:szCs w:val="28"/>
        </w:rPr>
      </w:pPr>
      <w:r>
        <w:rPr>
          <w:b/>
          <w:bCs/>
          <w:color w:val="000000"/>
          <w:sz w:val="28"/>
          <w:szCs w:val="28"/>
        </w:rPr>
        <w:t xml:space="preserve"> I write down for my lot infrastructure and constraints</w:t>
      </w:r>
    </w:p>
    <w:p w14:paraId="2861EA1C" w14:textId="1C3E169B" w:rsidR="00D27AE8" w:rsidRDefault="00D27AE8" w:rsidP="00D27AE8">
      <w:pPr>
        <w:rPr>
          <w:b/>
          <w:bCs/>
          <w:color w:val="000000"/>
          <w:sz w:val="28"/>
          <w:szCs w:val="28"/>
        </w:rPr>
      </w:pPr>
    </w:p>
    <w:p w14:paraId="14F603C4" w14:textId="77777777" w:rsidR="00D27AE8" w:rsidRPr="00D27AE8" w:rsidRDefault="00D27AE8" w:rsidP="00D27AE8">
      <w:pPr>
        <w:rPr>
          <w:b/>
          <w:bCs/>
          <w:color w:val="000000"/>
          <w:sz w:val="28"/>
          <w:szCs w:val="28"/>
        </w:rPr>
      </w:pPr>
    </w:p>
    <w:p w14:paraId="607B39EC" w14:textId="5FA5E523" w:rsidR="00B268B4" w:rsidRPr="00D27AE8" w:rsidRDefault="00D27AE8" w:rsidP="00D27AE8">
      <w:pPr>
        <w:pStyle w:val="ListParagraph"/>
        <w:numPr>
          <w:ilvl w:val="0"/>
          <w:numId w:val="2"/>
        </w:numPr>
        <w:spacing w:line="276" w:lineRule="auto"/>
        <w:rPr>
          <w:b/>
          <w:bCs/>
          <w:color w:val="000000"/>
          <w:sz w:val="28"/>
          <w:szCs w:val="28"/>
        </w:rPr>
      </w:pPr>
      <w:r w:rsidRPr="00D27AE8">
        <w:rPr>
          <w:b/>
          <w:bCs/>
          <w:color w:val="000000"/>
          <w:sz w:val="28"/>
          <w:szCs w:val="28"/>
        </w:rPr>
        <w:lastRenderedPageBreak/>
        <w:t xml:space="preserve">IoT </w:t>
      </w:r>
      <w:r w:rsidRPr="00D27AE8">
        <w:rPr>
          <w:b/>
          <w:bCs/>
          <w:color w:val="000000"/>
          <w:sz w:val="28"/>
          <w:szCs w:val="28"/>
        </w:rPr>
        <w:t>Infrastructure:</w:t>
      </w:r>
    </w:p>
    <w:p w14:paraId="311AE43C" w14:textId="0CDD54BA" w:rsidR="00D27AE8" w:rsidRPr="00D27AE8" w:rsidRDefault="00D27AE8" w:rsidP="00D27AE8">
      <w:pPr>
        <w:pStyle w:val="ListParagraph"/>
        <w:numPr>
          <w:ilvl w:val="0"/>
          <w:numId w:val="3"/>
        </w:numPr>
        <w:spacing w:line="276" w:lineRule="auto"/>
        <w:rPr>
          <w:color w:val="000000"/>
          <w:sz w:val="24"/>
          <w:szCs w:val="24"/>
        </w:rPr>
      </w:pPr>
      <w:r w:rsidRPr="00D27AE8">
        <w:rPr>
          <w:color w:val="000000"/>
          <w:sz w:val="24"/>
          <w:szCs w:val="24"/>
        </w:rPr>
        <w:t>Sensors: To collect data about the greenhouse environment, such as temperature, humidity, light levels, and soil moisture.</w:t>
      </w:r>
    </w:p>
    <w:p w14:paraId="30F725DA" w14:textId="6F31870F" w:rsidR="00D27AE8" w:rsidRPr="00D27AE8" w:rsidRDefault="00D27AE8" w:rsidP="00D27AE8">
      <w:pPr>
        <w:pStyle w:val="ListParagraph"/>
        <w:numPr>
          <w:ilvl w:val="0"/>
          <w:numId w:val="3"/>
        </w:numPr>
        <w:spacing w:line="276" w:lineRule="auto"/>
        <w:rPr>
          <w:color w:val="000000"/>
          <w:sz w:val="24"/>
          <w:szCs w:val="24"/>
        </w:rPr>
      </w:pPr>
      <w:r w:rsidRPr="00D27AE8">
        <w:rPr>
          <w:color w:val="000000"/>
          <w:sz w:val="24"/>
          <w:szCs w:val="24"/>
        </w:rPr>
        <w:t>Local connectivity: To allow the sensors to communicate with the local IoT gateway, which could be a device such as a Raspberry Pi or a microcontroller.</w:t>
      </w:r>
    </w:p>
    <w:p w14:paraId="3B00FF00" w14:textId="6002C1D5" w:rsidR="00D27AE8" w:rsidRPr="00D27AE8" w:rsidRDefault="00D27AE8" w:rsidP="00D27AE8">
      <w:pPr>
        <w:pStyle w:val="ListParagraph"/>
        <w:numPr>
          <w:ilvl w:val="0"/>
          <w:numId w:val="3"/>
        </w:numPr>
        <w:spacing w:line="276" w:lineRule="auto"/>
        <w:rPr>
          <w:color w:val="000000"/>
          <w:sz w:val="24"/>
          <w:szCs w:val="24"/>
        </w:rPr>
      </w:pPr>
      <w:r w:rsidRPr="00D27AE8">
        <w:rPr>
          <w:color w:val="000000"/>
          <w:sz w:val="24"/>
          <w:szCs w:val="24"/>
        </w:rPr>
        <w:t xml:space="preserve">Remote connectivity: To allow the local IoT gateway to communicate with the remote backend server, which could be a cloud platform such as AWS or Azure. This could be achieved through a wired or wireless connection, such as Ethernet or </w:t>
      </w:r>
      <w:r w:rsidRPr="00D27AE8">
        <w:rPr>
          <w:color w:val="000000"/>
          <w:sz w:val="24"/>
          <w:szCs w:val="24"/>
        </w:rPr>
        <w:t>Wi-Fi</w:t>
      </w:r>
      <w:r w:rsidRPr="00D27AE8">
        <w:rPr>
          <w:color w:val="000000"/>
          <w:sz w:val="24"/>
          <w:szCs w:val="24"/>
        </w:rPr>
        <w:t>.</w:t>
      </w:r>
    </w:p>
    <w:p w14:paraId="27781D05" w14:textId="39596A6E" w:rsidR="00D27AE8" w:rsidRPr="00D27AE8" w:rsidRDefault="00D27AE8" w:rsidP="00D27AE8">
      <w:pPr>
        <w:pStyle w:val="ListParagraph"/>
        <w:numPr>
          <w:ilvl w:val="0"/>
          <w:numId w:val="3"/>
        </w:numPr>
        <w:spacing w:line="276" w:lineRule="auto"/>
        <w:rPr>
          <w:color w:val="000000"/>
          <w:sz w:val="24"/>
          <w:szCs w:val="24"/>
        </w:rPr>
      </w:pPr>
      <w:r w:rsidRPr="00D27AE8">
        <w:rPr>
          <w:color w:val="000000"/>
          <w:sz w:val="24"/>
          <w:szCs w:val="24"/>
        </w:rPr>
        <w:t>Remote data ingestion, analytics, and backend applications: To process and analyze the data collected by the sensors, and to provide control over the greenhouse environment based on the analysis. This could include applications such as machine learning algorithms and automated control systems.</w:t>
      </w:r>
    </w:p>
    <w:p w14:paraId="26DC1AC8" w14:textId="67FA99F1" w:rsidR="00D27AE8" w:rsidRPr="00D27AE8" w:rsidRDefault="00D27AE8" w:rsidP="00D27AE8">
      <w:pPr>
        <w:pStyle w:val="ListParagraph"/>
        <w:numPr>
          <w:ilvl w:val="0"/>
          <w:numId w:val="3"/>
        </w:numPr>
        <w:spacing w:line="276" w:lineRule="auto"/>
        <w:rPr>
          <w:color w:val="000000"/>
          <w:sz w:val="24"/>
          <w:szCs w:val="24"/>
        </w:rPr>
      </w:pPr>
      <w:r w:rsidRPr="00D27AE8">
        <w:rPr>
          <w:color w:val="000000"/>
          <w:sz w:val="24"/>
          <w:szCs w:val="24"/>
        </w:rPr>
        <w:t>Operational constraints: To consider any operational constraints that may impact the implementation and operation of the IoT system, such as budget, power availability, and maintenance requirements.</w:t>
      </w:r>
    </w:p>
    <w:p w14:paraId="37468153" w14:textId="0C3AEA9D" w:rsidR="00D27AE8" w:rsidRPr="00D27AE8" w:rsidRDefault="00D27AE8" w:rsidP="00D27AE8">
      <w:pPr>
        <w:pStyle w:val="ListParagraph"/>
        <w:numPr>
          <w:ilvl w:val="0"/>
          <w:numId w:val="2"/>
        </w:numPr>
        <w:spacing w:line="276" w:lineRule="auto"/>
        <w:rPr>
          <w:b/>
          <w:bCs/>
          <w:color w:val="000000"/>
          <w:sz w:val="28"/>
          <w:szCs w:val="28"/>
        </w:rPr>
      </w:pPr>
      <w:r w:rsidRPr="00D27AE8">
        <w:rPr>
          <w:b/>
          <w:bCs/>
          <w:color w:val="000000"/>
          <w:sz w:val="28"/>
          <w:szCs w:val="28"/>
        </w:rPr>
        <w:t>Constraints:</w:t>
      </w:r>
    </w:p>
    <w:p w14:paraId="04DB48B9" w14:textId="49B7D08B" w:rsidR="00D27AE8" w:rsidRPr="00D27AE8" w:rsidRDefault="00D27AE8" w:rsidP="00D27AE8">
      <w:pPr>
        <w:pStyle w:val="ListParagraph"/>
        <w:spacing w:line="276" w:lineRule="auto"/>
        <w:ind w:left="420"/>
        <w:rPr>
          <w:color w:val="000000"/>
          <w:sz w:val="24"/>
          <w:szCs w:val="24"/>
        </w:rPr>
      </w:pPr>
      <w:r w:rsidRPr="00D27AE8">
        <w:rPr>
          <w:color w:val="000000"/>
          <w:sz w:val="24"/>
          <w:szCs w:val="24"/>
        </w:rPr>
        <w:t>Some constraints that you may be dealing with within your greenhouse operation could include:</w:t>
      </w:r>
    </w:p>
    <w:p w14:paraId="671D5921" w14:textId="5D25F730" w:rsidR="00D27AE8" w:rsidRPr="00D27AE8" w:rsidRDefault="00D27AE8" w:rsidP="00D27AE8">
      <w:pPr>
        <w:pStyle w:val="ListParagraph"/>
        <w:numPr>
          <w:ilvl w:val="0"/>
          <w:numId w:val="4"/>
        </w:numPr>
        <w:spacing w:line="276" w:lineRule="auto"/>
        <w:rPr>
          <w:color w:val="000000"/>
          <w:sz w:val="24"/>
          <w:szCs w:val="24"/>
        </w:rPr>
      </w:pPr>
      <w:r w:rsidRPr="00D27AE8">
        <w:rPr>
          <w:color w:val="000000"/>
          <w:sz w:val="24"/>
          <w:szCs w:val="24"/>
        </w:rPr>
        <w:t xml:space="preserve">Budget: To consider the cost of implementing and maintaining the IoT system, including hardware, software, and cloud </w:t>
      </w:r>
      <w:r w:rsidRPr="00D27AE8">
        <w:rPr>
          <w:color w:val="000000"/>
          <w:sz w:val="24"/>
          <w:szCs w:val="24"/>
        </w:rPr>
        <w:t>services</w:t>
      </w:r>
      <w:r>
        <w:rPr>
          <w:color w:val="000000"/>
          <w:sz w:val="24"/>
          <w:szCs w:val="24"/>
        </w:rPr>
        <w:t>.</w:t>
      </w:r>
    </w:p>
    <w:p w14:paraId="20174D90" w14:textId="662B3527" w:rsidR="00D27AE8" w:rsidRPr="00D27AE8" w:rsidRDefault="00D27AE8" w:rsidP="00D27AE8">
      <w:pPr>
        <w:pStyle w:val="ListParagraph"/>
        <w:numPr>
          <w:ilvl w:val="0"/>
          <w:numId w:val="4"/>
        </w:numPr>
        <w:spacing w:line="276" w:lineRule="auto"/>
        <w:rPr>
          <w:color w:val="000000"/>
          <w:sz w:val="24"/>
          <w:szCs w:val="24"/>
        </w:rPr>
      </w:pPr>
      <w:r w:rsidRPr="00D27AE8">
        <w:rPr>
          <w:color w:val="000000"/>
          <w:sz w:val="24"/>
          <w:szCs w:val="24"/>
        </w:rPr>
        <w:t>Power availability: To ensure that the IoT system has a reliable power supply, and to consider any energy-efficient measures that may be necessary.</w:t>
      </w:r>
    </w:p>
    <w:p w14:paraId="6B102038" w14:textId="6506A764" w:rsidR="00D27AE8" w:rsidRPr="00D27AE8" w:rsidRDefault="00D27AE8" w:rsidP="00D27AE8">
      <w:pPr>
        <w:pStyle w:val="ListParagraph"/>
        <w:numPr>
          <w:ilvl w:val="0"/>
          <w:numId w:val="4"/>
        </w:numPr>
        <w:spacing w:line="276" w:lineRule="auto"/>
        <w:rPr>
          <w:color w:val="000000"/>
          <w:sz w:val="24"/>
          <w:szCs w:val="24"/>
        </w:rPr>
      </w:pPr>
      <w:r w:rsidRPr="00D27AE8">
        <w:rPr>
          <w:color w:val="000000"/>
          <w:sz w:val="24"/>
          <w:szCs w:val="24"/>
        </w:rPr>
        <w:t>Maintenance requirements: To consider the time and resources required for ongoing maintenance and troubleshooting of the IoT system.</w:t>
      </w:r>
    </w:p>
    <w:p w14:paraId="72D22597" w14:textId="5125F60E" w:rsidR="00D27AE8" w:rsidRPr="00D27AE8" w:rsidRDefault="00D27AE8" w:rsidP="00D27AE8">
      <w:pPr>
        <w:pStyle w:val="ListParagraph"/>
        <w:numPr>
          <w:ilvl w:val="0"/>
          <w:numId w:val="4"/>
        </w:numPr>
        <w:spacing w:line="276" w:lineRule="auto"/>
        <w:rPr>
          <w:color w:val="000000"/>
          <w:sz w:val="24"/>
          <w:szCs w:val="24"/>
        </w:rPr>
      </w:pPr>
      <w:r w:rsidRPr="00D27AE8">
        <w:rPr>
          <w:color w:val="000000"/>
          <w:sz w:val="24"/>
          <w:szCs w:val="24"/>
        </w:rPr>
        <w:t>Network coverage: To ensure that the IoT system has sufficient network coverage for the local and remote connectivity.</w:t>
      </w:r>
    </w:p>
    <w:p w14:paraId="2798823C" w14:textId="1306C119" w:rsidR="00D27AE8" w:rsidRPr="00D27AE8" w:rsidRDefault="00D27AE8" w:rsidP="00D27AE8">
      <w:pPr>
        <w:pStyle w:val="ListParagraph"/>
        <w:numPr>
          <w:ilvl w:val="0"/>
          <w:numId w:val="4"/>
        </w:numPr>
        <w:spacing w:line="276" w:lineRule="auto"/>
        <w:rPr>
          <w:color w:val="000000"/>
          <w:sz w:val="24"/>
          <w:szCs w:val="24"/>
        </w:rPr>
      </w:pPr>
      <w:r w:rsidRPr="00D27AE8">
        <w:rPr>
          <w:color w:val="000000"/>
          <w:sz w:val="24"/>
          <w:szCs w:val="24"/>
        </w:rPr>
        <w:t>Data security: To consider the security of the data collected and transmitted by the IoT system, including the protection of personal data and the prevention of unauthorized access.</w:t>
      </w:r>
    </w:p>
    <w:p w14:paraId="5C1E29BE" w14:textId="44211221" w:rsidR="00D27AE8" w:rsidRPr="00D27AE8" w:rsidRDefault="00D27AE8" w:rsidP="00D27AE8">
      <w:pPr>
        <w:pStyle w:val="ListParagraph"/>
        <w:numPr>
          <w:ilvl w:val="0"/>
          <w:numId w:val="4"/>
        </w:numPr>
        <w:spacing w:line="276" w:lineRule="auto"/>
        <w:rPr>
          <w:color w:val="000000"/>
          <w:sz w:val="24"/>
          <w:szCs w:val="24"/>
        </w:rPr>
      </w:pPr>
      <w:r w:rsidRPr="00D27AE8">
        <w:rPr>
          <w:color w:val="000000"/>
          <w:sz w:val="24"/>
          <w:szCs w:val="24"/>
        </w:rPr>
        <w:t>Regulatory compliance: To consider any regulatory requirements that may apply to the operation of the IoT system, such as data privacy laws and industry standards.</w:t>
      </w:r>
    </w:p>
    <w:p w14:paraId="4B4739BD" w14:textId="0C3448F3" w:rsidR="00D27AE8" w:rsidRPr="00D27AE8" w:rsidRDefault="00D27AE8" w:rsidP="00D27AE8">
      <w:pPr>
        <w:pStyle w:val="ListParagraph"/>
        <w:numPr>
          <w:ilvl w:val="0"/>
          <w:numId w:val="4"/>
        </w:numPr>
        <w:spacing w:line="276" w:lineRule="auto"/>
        <w:rPr>
          <w:color w:val="000000"/>
          <w:sz w:val="24"/>
          <w:szCs w:val="24"/>
        </w:rPr>
      </w:pPr>
      <w:r w:rsidRPr="00D27AE8">
        <w:rPr>
          <w:color w:val="000000"/>
          <w:sz w:val="24"/>
          <w:szCs w:val="24"/>
        </w:rPr>
        <w:t>Environmental factors: To consider the environmental conditions within the greenhouse, such as temperature and humidity, and how they may impact the operation of the IoT system.</w:t>
      </w:r>
    </w:p>
    <w:p w14:paraId="1E2CAC9A" w14:textId="771F1A0F" w:rsidR="00D27AE8" w:rsidRPr="00D27AE8" w:rsidRDefault="00D27AE8" w:rsidP="00D27AE8">
      <w:pPr>
        <w:ind w:left="60"/>
        <w:rPr>
          <w:sz w:val="36"/>
          <w:szCs w:val="24"/>
        </w:rPr>
      </w:pPr>
    </w:p>
    <w:p w14:paraId="7F37BB64" w14:textId="744A5118" w:rsidR="00D27AE8" w:rsidRPr="00D27AE8" w:rsidRDefault="00D27AE8" w:rsidP="00D27AE8">
      <w:pPr>
        <w:rPr>
          <w:sz w:val="40"/>
          <w:szCs w:val="28"/>
        </w:rPr>
      </w:pPr>
    </w:p>
    <w:sectPr w:rsidR="00D27AE8" w:rsidRPr="00D27AE8">
      <w:pgSz w:w="12240" w:h="15840"/>
      <w:pgMar w:top="1440" w:right="144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F5205" w14:textId="77777777" w:rsidR="00EF69D3" w:rsidRDefault="00EF69D3" w:rsidP="00D27AE8">
      <w:pPr>
        <w:spacing w:line="240" w:lineRule="auto"/>
      </w:pPr>
      <w:r>
        <w:separator/>
      </w:r>
    </w:p>
  </w:endnote>
  <w:endnote w:type="continuationSeparator" w:id="0">
    <w:p w14:paraId="78704463" w14:textId="77777777" w:rsidR="00EF69D3" w:rsidRDefault="00EF69D3" w:rsidP="00D27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570CA" w14:textId="77777777" w:rsidR="00EF69D3" w:rsidRDefault="00EF69D3" w:rsidP="00D27AE8">
      <w:pPr>
        <w:spacing w:line="240" w:lineRule="auto"/>
      </w:pPr>
      <w:r>
        <w:separator/>
      </w:r>
    </w:p>
  </w:footnote>
  <w:footnote w:type="continuationSeparator" w:id="0">
    <w:p w14:paraId="414B7558" w14:textId="77777777" w:rsidR="00EF69D3" w:rsidRDefault="00EF69D3" w:rsidP="00D27A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74FAE"/>
    <w:multiLevelType w:val="hybridMultilevel"/>
    <w:tmpl w:val="144AC9E4"/>
    <w:lvl w:ilvl="0" w:tplc="C14403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6A2168">
      <w:start w:val="1"/>
      <w:numFmt w:val="bullet"/>
      <w:lvlText w:val="o"/>
      <w:lvlJc w:val="left"/>
      <w:pPr>
        <w:ind w:left="15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AC2814">
      <w:start w:val="1"/>
      <w:numFmt w:val="bullet"/>
      <w:lvlText w:val="▪"/>
      <w:lvlJc w:val="left"/>
      <w:pPr>
        <w:ind w:left="22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9E0FE6">
      <w:start w:val="1"/>
      <w:numFmt w:val="bullet"/>
      <w:lvlText w:val="•"/>
      <w:lvlJc w:val="left"/>
      <w:pPr>
        <w:ind w:left="29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DE3B14">
      <w:start w:val="1"/>
      <w:numFmt w:val="bullet"/>
      <w:lvlText w:val="o"/>
      <w:lvlJc w:val="left"/>
      <w:pPr>
        <w:ind w:left="37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46ACFE">
      <w:start w:val="1"/>
      <w:numFmt w:val="bullet"/>
      <w:lvlText w:val="▪"/>
      <w:lvlJc w:val="left"/>
      <w:pPr>
        <w:ind w:left="44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58592E">
      <w:start w:val="1"/>
      <w:numFmt w:val="bullet"/>
      <w:lvlText w:val="•"/>
      <w:lvlJc w:val="left"/>
      <w:pPr>
        <w:ind w:left="5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34DBFA">
      <w:start w:val="1"/>
      <w:numFmt w:val="bullet"/>
      <w:lvlText w:val="o"/>
      <w:lvlJc w:val="left"/>
      <w:pPr>
        <w:ind w:left="5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78964A">
      <w:start w:val="1"/>
      <w:numFmt w:val="bullet"/>
      <w:lvlText w:val="▪"/>
      <w:lvlJc w:val="left"/>
      <w:pPr>
        <w:ind w:left="65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132B88"/>
    <w:multiLevelType w:val="hybridMultilevel"/>
    <w:tmpl w:val="B0204E86"/>
    <w:lvl w:ilvl="0" w:tplc="0409000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 w15:restartNumberingAfterBreak="0">
    <w:nsid w:val="3D604792"/>
    <w:multiLevelType w:val="hybridMultilevel"/>
    <w:tmpl w:val="AD32EA7A"/>
    <w:lvl w:ilvl="0" w:tplc="6AB897F6">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5C4B012A"/>
    <w:multiLevelType w:val="hybridMultilevel"/>
    <w:tmpl w:val="C46E6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292253">
    <w:abstractNumId w:val="0"/>
  </w:num>
  <w:num w:numId="2" w16cid:durableId="611591841">
    <w:abstractNumId w:val="2"/>
  </w:num>
  <w:num w:numId="3" w16cid:durableId="823473675">
    <w:abstractNumId w:val="1"/>
  </w:num>
  <w:num w:numId="4" w16cid:durableId="1541429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8B4"/>
    <w:rsid w:val="00B268B4"/>
    <w:rsid w:val="00D27AE8"/>
    <w:rsid w:val="00EF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36CF"/>
  <w15:docId w15:val="{F000EECF-DA62-42E7-8BB3-C187E416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Calibri" w:eastAsia="Calibri" w:hAnsi="Calibri" w:cs="Calibri"/>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27AE8"/>
    <w:pPr>
      <w:tabs>
        <w:tab w:val="center" w:pos="4680"/>
        <w:tab w:val="right" w:pos="9360"/>
      </w:tabs>
      <w:spacing w:line="240" w:lineRule="auto"/>
    </w:pPr>
  </w:style>
  <w:style w:type="character" w:customStyle="1" w:styleId="HeaderChar">
    <w:name w:val="Header Char"/>
    <w:basedOn w:val="DefaultParagraphFont"/>
    <w:link w:val="Header"/>
    <w:uiPriority w:val="99"/>
    <w:rsid w:val="00D27AE8"/>
    <w:rPr>
      <w:rFonts w:ascii="Calibri" w:eastAsia="Calibri" w:hAnsi="Calibri" w:cs="Calibri"/>
      <w:color w:val="2F5496"/>
      <w:sz w:val="32"/>
    </w:rPr>
  </w:style>
  <w:style w:type="paragraph" w:styleId="Footer">
    <w:name w:val="footer"/>
    <w:basedOn w:val="Normal"/>
    <w:link w:val="FooterChar"/>
    <w:uiPriority w:val="99"/>
    <w:unhideWhenUsed/>
    <w:rsid w:val="00D27AE8"/>
    <w:pPr>
      <w:tabs>
        <w:tab w:val="center" w:pos="4680"/>
        <w:tab w:val="right" w:pos="9360"/>
      </w:tabs>
      <w:spacing w:line="240" w:lineRule="auto"/>
    </w:pPr>
  </w:style>
  <w:style w:type="character" w:customStyle="1" w:styleId="FooterChar">
    <w:name w:val="Footer Char"/>
    <w:basedOn w:val="DefaultParagraphFont"/>
    <w:link w:val="Footer"/>
    <w:uiPriority w:val="99"/>
    <w:rsid w:val="00D27AE8"/>
    <w:rPr>
      <w:rFonts w:ascii="Calibri" w:eastAsia="Calibri" w:hAnsi="Calibri" w:cs="Calibri"/>
      <w:color w:val="2F5496"/>
      <w:sz w:val="32"/>
    </w:rPr>
  </w:style>
  <w:style w:type="paragraph" w:styleId="ListParagraph">
    <w:name w:val="List Paragraph"/>
    <w:basedOn w:val="Normal"/>
    <w:uiPriority w:val="34"/>
    <w:qFormat/>
    <w:rsid w:val="00D27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112023">
      <w:bodyDiv w:val="1"/>
      <w:marLeft w:val="0"/>
      <w:marRight w:val="0"/>
      <w:marTop w:val="0"/>
      <w:marBottom w:val="0"/>
      <w:divBdr>
        <w:top w:val="none" w:sz="0" w:space="0" w:color="auto"/>
        <w:left w:val="none" w:sz="0" w:space="0" w:color="auto"/>
        <w:bottom w:val="none" w:sz="0" w:space="0" w:color="auto"/>
        <w:right w:val="none" w:sz="0" w:space="0" w:color="auto"/>
      </w:divBdr>
    </w:div>
    <w:div w:id="1085342772">
      <w:bodyDiv w:val="1"/>
      <w:marLeft w:val="0"/>
      <w:marRight w:val="0"/>
      <w:marTop w:val="0"/>
      <w:marBottom w:val="0"/>
      <w:divBdr>
        <w:top w:val="none" w:sz="0" w:space="0" w:color="auto"/>
        <w:left w:val="none" w:sz="0" w:space="0" w:color="auto"/>
        <w:bottom w:val="none" w:sz="0" w:space="0" w:color="auto"/>
        <w:right w:val="none" w:sz="0" w:space="0" w:color="auto"/>
      </w:divBdr>
    </w:div>
    <w:div w:id="1493831745">
      <w:bodyDiv w:val="1"/>
      <w:marLeft w:val="0"/>
      <w:marRight w:val="0"/>
      <w:marTop w:val="0"/>
      <w:marBottom w:val="0"/>
      <w:divBdr>
        <w:top w:val="none" w:sz="0" w:space="0" w:color="auto"/>
        <w:left w:val="none" w:sz="0" w:space="0" w:color="auto"/>
        <w:bottom w:val="none" w:sz="0" w:space="0" w:color="auto"/>
        <w:right w:val="none" w:sz="0" w:space="0" w:color="auto"/>
      </w:divBdr>
    </w:div>
    <w:div w:id="1977099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Wilson</dc:creator>
  <cp:keywords/>
  <cp:lastModifiedBy>kutayhan Ersalan</cp:lastModifiedBy>
  <cp:revision>2</cp:revision>
  <dcterms:created xsi:type="dcterms:W3CDTF">2023-01-09T22:43:00Z</dcterms:created>
  <dcterms:modified xsi:type="dcterms:W3CDTF">2023-01-09T22:43:00Z</dcterms:modified>
</cp:coreProperties>
</file>