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PROFESSIONAL SUMMARY</w:t>
      </w:r>
    </w:p>
    <w:p>
      <w:pPr>
        <w:spacing w:before="0" w:after="60"/>
        <w:jc w:val="left"/>
      </w:pPr>
      <w:r>
        <w:rPr>
          <w:rFonts w:ascii="Times New Roman" w:hAnsi="Times New Roman"/>
          <w:b w:val="0"/>
          <w:color w:val="000000"/>
          <w:sz w:val="24"/>
        </w:rPr>
        <w:t>Legal professional with over five years of experience in law firm environments, including direct experience managing client intake processes, maintaining accurate case and client records in legal databases, and communicating with attorneys and legal staff on matter status and documentation requirements. Skilled in reviewing intake documentation for accuracy and completeness, entering and updating client data across multiple systems, and processing requests in a fast-paced, deadline-driven environment. Experienced working independently with minimal supervision while maintaining a high standard of accuracy and attention to detail. Proficient in Litify, Microsoft Office Suite, and legal case management platforms. Currently completing a Master of Legal Studies at Wake Forest University School of Law.</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PROFESSIONAL EXPERIENCE</w:t>
      </w:r>
    </w:p>
    <w:p>
      <w:pPr>
        <w:spacing w:before="0" w:after="60"/>
        <w:jc w:val="left"/>
      </w:pPr>
      <w:r>
        <w:rPr>
          <w:rFonts w:ascii="Times New Roman" w:hAnsi="Times New Roman"/>
          <w:b/>
          <w:color w:val="000000"/>
          <w:sz w:val="24"/>
        </w:rPr>
        <w:t>Client Intake Coordinator</w:t>
      </w:r>
      <w:r>
        <w:rPr>
          <w:rFonts w:ascii="Times New Roman" w:hAnsi="Times New Roman"/>
          <w:b w:val="0"/>
          <w:color w:val="000000"/>
          <w:sz w:val="24"/>
        </w:rPr>
        <w:t xml:space="preserve"> | Cattie and Gonzalez, PLLC | Charlotte, NC | January 2025 - Present</w:t>
      </w:r>
    </w:p>
    <w:p>
      <w:pPr>
        <w:pStyle w:val="ListBullet"/>
        <w:spacing w:before="0" w:after="40"/>
        <w:ind w:left="360"/>
      </w:pPr>
      <w:r>
        <w:rPr>
          <w:rFonts w:ascii="Times New Roman" w:hAnsi="Times New Roman"/>
          <w:b w:val="0"/>
          <w:color w:val="000000"/>
          <w:sz w:val="24"/>
        </w:rPr>
        <w:t>Process new client intake requests and manage the intake workflow across multiple active matters, ensuring all required documentation is collected and complete before matter acceptance.</w:t>
      </w:r>
    </w:p>
    <w:p>
      <w:pPr>
        <w:pStyle w:val="ListBullet"/>
        <w:spacing w:before="0" w:after="40"/>
        <w:ind w:left="360"/>
      </w:pPr>
      <w:r>
        <w:rPr>
          <w:rFonts w:ascii="Times New Roman" w:hAnsi="Times New Roman"/>
          <w:b w:val="0"/>
          <w:color w:val="000000"/>
          <w:sz w:val="24"/>
        </w:rPr>
        <w:t>Review intake forms and supporting documents for accuracy, completeness, and compliance with firm requirements prior to attorney review.</w:t>
      </w:r>
    </w:p>
    <w:p>
      <w:pPr>
        <w:pStyle w:val="ListBullet"/>
        <w:spacing w:before="0" w:after="40"/>
        <w:ind w:left="360"/>
      </w:pPr>
      <w:r>
        <w:rPr>
          <w:rFonts w:ascii="Times New Roman" w:hAnsi="Times New Roman"/>
          <w:b w:val="0"/>
          <w:color w:val="000000"/>
          <w:sz w:val="24"/>
        </w:rPr>
        <w:t>Enter and maintain client data, matter records, and case information in Litify, ensuring information is accurate and current across firm systems.</w:t>
      </w:r>
    </w:p>
    <w:p>
      <w:pPr>
        <w:pStyle w:val="ListBullet"/>
        <w:spacing w:before="0" w:after="40"/>
        <w:ind w:left="360"/>
      </w:pPr>
      <w:r>
        <w:rPr>
          <w:rFonts w:ascii="Times New Roman" w:hAnsi="Times New Roman"/>
          <w:b w:val="0"/>
          <w:color w:val="000000"/>
          <w:sz w:val="24"/>
        </w:rPr>
        <w:t>Communicate directly with attorneys and legal staff regarding the status of intake forms and outstanding documentation needs.</w:t>
      </w:r>
    </w:p>
    <w:p>
      <w:pPr>
        <w:pStyle w:val="ListBullet"/>
        <w:spacing w:before="0" w:after="40"/>
        <w:ind w:left="360"/>
      </w:pPr>
      <w:r>
        <w:rPr>
          <w:rFonts w:ascii="Times New Roman" w:hAnsi="Times New Roman"/>
          <w:b w:val="0"/>
          <w:color w:val="000000"/>
          <w:sz w:val="24"/>
        </w:rPr>
        <w:t>Draft engagement-related correspondence and coordinate follow-up on outstanding requests in the intake queue.</w:t>
      </w:r>
    </w:p>
    <w:p>
      <w:pPr>
        <w:pStyle w:val="ListBullet"/>
        <w:spacing w:before="0" w:after="40"/>
        <w:ind w:left="360"/>
      </w:pPr>
      <w:r>
        <w:rPr>
          <w:rFonts w:ascii="Times New Roman" w:hAnsi="Times New Roman"/>
          <w:b w:val="0"/>
          <w:color w:val="000000"/>
          <w:sz w:val="24"/>
        </w:rPr>
        <w:t>Handle confidential client information with discretion and professionalism throughout the intake and matter management process.</w:t>
      </w:r>
    </w:p>
    <w:p>
      <w:pPr>
        <w:spacing w:before="0" w:after="60"/>
        <w:jc w:val="left"/>
      </w:pPr>
      <w:r>
        <w:rPr>
          <w:rFonts w:ascii="Times New Roman" w:hAnsi="Times New Roman"/>
          <w:b/>
          <w:color w:val="000000"/>
          <w:sz w:val="24"/>
        </w:rPr>
        <w:t>Juvenile Drug Court Program Coordinator</w:t>
      </w:r>
      <w:r>
        <w:rPr>
          <w:rFonts w:ascii="Times New Roman" w:hAnsi="Times New Roman"/>
          <w:b w:val="0"/>
          <w:color w:val="000000"/>
          <w:sz w:val="24"/>
        </w:rPr>
        <w:t xml:space="preserve"> | Fifth Judicial Circuit Solicitor's Office | Columbia, SC | May 2023 - December 2024</w:t>
      </w:r>
    </w:p>
    <w:p>
      <w:pPr>
        <w:pStyle w:val="ListBullet"/>
        <w:spacing w:before="0" w:after="40"/>
        <w:ind w:left="360"/>
      </w:pPr>
      <w:r>
        <w:rPr>
          <w:rFonts w:ascii="Times New Roman" w:hAnsi="Times New Roman"/>
          <w:b w:val="0"/>
          <w:color w:val="000000"/>
          <w:sz w:val="24"/>
        </w:rPr>
        <w:t>Managed the intake and onboarding process for new clients entering the Juvenile Drug Court program, coordinating documentation requirements across attorneys, court personnel, and treatment agencies.</w:t>
      </w:r>
    </w:p>
    <w:p>
      <w:pPr>
        <w:pStyle w:val="ListBullet"/>
        <w:spacing w:before="0" w:after="40"/>
        <w:ind w:left="360"/>
      </w:pPr>
      <w:r>
        <w:rPr>
          <w:rFonts w:ascii="Times New Roman" w:hAnsi="Times New Roman"/>
          <w:b w:val="0"/>
          <w:color w:val="000000"/>
          <w:sz w:val="24"/>
        </w:rPr>
        <w:t>Maintained accurate and organized case records and compliance documentation across multiple active matters.</w:t>
      </w:r>
    </w:p>
    <w:p>
      <w:pPr>
        <w:pStyle w:val="ListBullet"/>
        <w:spacing w:before="0" w:after="40"/>
        <w:ind w:left="360"/>
      </w:pPr>
      <w:r>
        <w:rPr>
          <w:rFonts w:ascii="Times New Roman" w:hAnsi="Times New Roman"/>
          <w:b w:val="0"/>
          <w:color w:val="000000"/>
          <w:sz w:val="24"/>
        </w:rPr>
        <w:t>Responded to inquiries from attorneys, judges, and agency staff regarding case status and documentation.</w:t>
      </w:r>
    </w:p>
    <w:p>
      <w:pPr>
        <w:pStyle w:val="ListBullet"/>
        <w:spacing w:before="0" w:after="40"/>
        <w:ind w:left="360"/>
      </w:pPr>
      <w:r>
        <w:rPr>
          <w:rFonts w:ascii="Times New Roman" w:hAnsi="Times New Roman"/>
          <w:b w:val="0"/>
          <w:color w:val="000000"/>
          <w:sz w:val="24"/>
        </w:rPr>
        <w:t>Tracked outstanding requests and followed up to ensure all required materials were received and processed on time.</w:t>
      </w:r>
    </w:p>
    <w:p>
      <w:pPr>
        <w:spacing w:before="0" w:after="60"/>
        <w:jc w:val="left"/>
      </w:pPr>
      <w:r>
        <w:rPr>
          <w:rFonts w:ascii="Times New Roman" w:hAnsi="Times New Roman"/>
          <w:b/>
          <w:color w:val="000000"/>
          <w:sz w:val="24"/>
        </w:rPr>
        <w:t>Litigation Paralegal</w:t>
      </w:r>
      <w:r>
        <w:rPr>
          <w:rFonts w:ascii="Times New Roman" w:hAnsi="Times New Roman"/>
          <w:b w:val="0"/>
          <w:color w:val="000000"/>
          <w:sz w:val="24"/>
        </w:rPr>
        <w:t xml:space="preserve"> | Department of Social Services (DSS) | Columbia, SC | May 2021 - February 2023</w:t>
      </w:r>
    </w:p>
    <w:p>
      <w:pPr>
        <w:pStyle w:val="ListBullet"/>
        <w:spacing w:before="0" w:after="40"/>
        <w:ind w:left="360"/>
      </w:pPr>
      <w:r>
        <w:rPr>
          <w:rFonts w:ascii="Times New Roman" w:hAnsi="Times New Roman"/>
          <w:b w:val="0"/>
          <w:color w:val="000000"/>
          <w:sz w:val="24"/>
        </w:rPr>
        <w:t>Managed case files, client records, and documentation across active litigation matters, ensuring accuracy and timely updates.</w:t>
      </w:r>
    </w:p>
    <w:p>
      <w:pPr>
        <w:pStyle w:val="ListBullet"/>
        <w:spacing w:before="0" w:after="40"/>
        <w:ind w:left="360"/>
      </w:pPr>
      <w:r>
        <w:rPr>
          <w:rFonts w:ascii="Times New Roman" w:hAnsi="Times New Roman"/>
          <w:b w:val="0"/>
          <w:color w:val="000000"/>
          <w:sz w:val="24"/>
        </w:rPr>
        <w:t>Conducted data entry and records review as part of case intake and matter management processes.</w:t>
      </w:r>
    </w:p>
    <w:p>
      <w:pPr>
        <w:pStyle w:val="ListBullet"/>
        <w:spacing w:before="0" w:after="40"/>
        <w:ind w:left="360"/>
      </w:pPr>
      <w:r>
        <w:rPr>
          <w:rFonts w:ascii="Times New Roman" w:hAnsi="Times New Roman"/>
          <w:b w:val="0"/>
          <w:color w:val="000000"/>
          <w:sz w:val="24"/>
        </w:rPr>
        <w:t>Communicated regularly with attorneys and legal staff regarding matter status, documentation requirements, and deadlines.</w:t>
      </w:r>
    </w:p>
    <w:p>
      <w:pPr>
        <w:pStyle w:val="ListBullet"/>
        <w:spacing w:before="0" w:after="40"/>
        <w:ind w:left="360"/>
      </w:pPr>
      <w:r>
        <w:rPr>
          <w:rFonts w:ascii="Times New Roman" w:hAnsi="Times New Roman"/>
          <w:b w:val="0"/>
          <w:color w:val="000000"/>
          <w:sz w:val="24"/>
        </w:rPr>
        <w:t>Maintained case calendars and tracked deadlines across multiple active matters simultaneously.</w:t>
      </w:r>
    </w:p>
    <w:p>
      <w:pPr>
        <w:pStyle w:val="ListBullet"/>
        <w:spacing w:before="0" w:after="40"/>
        <w:ind w:left="360"/>
      </w:pPr>
      <w:r>
        <w:rPr>
          <w:rFonts w:ascii="Times New Roman" w:hAnsi="Times New Roman"/>
          <w:b w:val="0"/>
          <w:color w:val="000000"/>
          <w:sz w:val="24"/>
        </w:rPr>
        <w:t>Handled confidential client and case information in compliance with firm and agency policies.</w:t>
      </w:r>
    </w:p>
    <w:p>
      <w:pPr>
        <w:spacing w:before="0" w:after="60"/>
        <w:jc w:val="left"/>
      </w:pPr>
      <w:r>
        <w:rPr>
          <w:rFonts w:ascii="Times New Roman" w:hAnsi="Times New Roman"/>
          <w:b/>
          <w:color w:val="000000"/>
          <w:sz w:val="24"/>
        </w:rPr>
        <w:t>Court Secretary</w:t>
      </w:r>
      <w:r>
        <w:rPr>
          <w:rFonts w:ascii="Times New Roman" w:hAnsi="Times New Roman"/>
          <w:b w:val="0"/>
          <w:color w:val="000000"/>
          <w:sz w:val="24"/>
        </w:rPr>
        <w:t xml:space="preserve"> | Richland County Probate Court | Columbia, SC | September 2020 - May 2021</w:t>
      </w:r>
    </w:p>
    <w:p>
      <w:pPr>
        <w:pStyle w:val="ListBullet"/>
        <w:spacing w:before="0" w:after="40"/>
        <w:ind w:left="360"/>
      </w:pPr>
      <w:r>
        <w:rPr>
          <w:rFonts w:ascii="Times New Roman" w:hAnsi="Times New Roman"/>
          <w:b w:val="0"/>
          <w:color w:val="000000"/>
          <w:sz w:val="24"/>
        </w:rPr>
        <w:t>Processed and maintained court records, verifying filings for accuracy and procedural compliance.</w:t>
      </w:r>
    </w:p>
    <w:p>
      <w:pPr>
        <w:pStyle w:val="ListBullet"/>
        <w:spacing w:before="0" w:after="40"/>
        <w:ind w:left="360"/>
      </w:pPr>
      <w:r>
        <w:rPr>
          <w:rFonts w:ascii="Times New Roman" w:hAnsi="Times New Roman"/>
          <w:b w:val="0"/>
          <w:color w:val="000000"/>
          <w:sz w:val="24"/>
        </w:rPr>
        <w:t>Responded to inquiries from attorneys, clients, and court personnel regarding case status and documentation requirements.</w:t>
      </w:r>
    </w:p>
    <w:p>
      <w:pPr>
        <w:pStyle w:val="ListBullet"/>
        <w:spacing w:before="0" w:after="40"/>
        <w:ind w:left="360"/>
      </w:pPr>
      <w:r>
        <w:rPr>
          <w:rFonts w:ascii="Times New Roman" w:hAnsi="Times New Roman"/>
          <w:b w:val="0"/>
          <w:color w:val="000000"/>
          <w:sz w:val="24"/>
        </w:rPr>
        <w:t>Performed data entry and records management duties with accuracy and attention to detail.</w:t>
      </w:r>
    </w:p>
    <w:p>
      <w:pPr>
        <w:spacing w:before="0" w:after="60"/>
        <w:jc w:val="left"/>
      </w:pPr>
      <w:r>
        <w:rPr>
          <w:rFonts w:ascii="Times New Roman" w:hAnsi="Times New Roman"/>
          <w:b/>
          <w:color w:val="000000"/>
          <w:sz w:val="24"/>
        </w:rPr>
        <w:t>Personal Injury Paralegal</w:t>
      </w:r>
      <w:r>
        <w:rPr>
          <w:rFonts w:ascii="Times New Roman" w:hAnsi="Times New Roman"/>
          <w:b w:val="0"/>
          <w:color w:val="000000"/>
          <w:sz w:val="24"/>
        </w:rPr>
        <w:t xml:space="preserve"> | The Wilson Law Firm | Columbia, SC | July 2019 - January 2020</w:t>
      </w:r>
    </w:p>
    <w:p>
      <w:pPr>
        <w:pStyle w:val="ListBullet"/>
        <w:spacing w:before="0" w:after="40"/>
        <w:ind w:left="360"/>
      </w:pPr>
      <w:r>
        <w:rPr>
          <w:rFonts w:ascii="Times New Roman" w:hAnsi="Times New Roman"/>
          <w:b w:val="0"/>
          <w:color w:val="000000"/>
          <w:sz w:val="24"/>
        </w:rPr>
        <w:t>Managed pre-litigation case files from intake through settlement, supporting attorneys with documentation, records management, and client communication.</w:t>
      </w:r>
    </w:p>
    <w:p>
      <w:pPr>
        <w:pStyle w:val="ListBullet"/>
        <w:spacing w:before="0" w:after="40"/>
        <w:ind w:left="360"/>
      </w:pPr>
      <w:r>
        <w:rPr>
          <w:rFonts w:ascii="Times New Roman" w:hAnsi="Times New Roman"/>
          <w:b w:val="0"/>
          <w:color w:val="000000"/>
          <w:sz w:val="24"/>
        </w:rPr>
        <w:t>Maintained organized case records and tracked deadlines across multiple active matters.</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EDUCATION</w:t>
      </w:r>
    </w:p>
    <w:p>
      <w:pPr>
        <w:spacing w:before="0" w:after="60"/>
        <w:jc w:val="left"/>
      </w:pPr>
      <w:r>
        <w:rPr>
          <w:rFonts w:ascii="Times New Roman" w:hAnsi="Times New Roman"/>
          <w:b/>
          <w:color w:val="000000"/>
          <w:sz w:val="24"/>
        </w:rPr>
        <w:t>Master of Legal Studies (In Progress)</w:t>
      </w:r>
      <w:r>
        <w:rPr>
          <w:rFonts w:ascii="Times New Roman" w:hAnsi="Times New Roman"/>
          <w:b w:val="0"/>
          <w:color w:val="000000"/>
          <w:sz w:val="24"/>
        </w:rPr>
        <w:t xml:space="preserve"> | Wake Forest University School of Law | Winston-Salem, NC</w:t>
      </w:r>
    </w:p>
    <w:p>
      <w:pPr>
        <w:spacing w:before="0" w:after="60"/>
        <w:jc w:val="left"/>
      </w:pPr>
      <w:r>
        <w:rPr>
          <w:rFonts w:ascii="Times New Roman" w:hAnsi="Times New Roman"/>
          <w:b/>
          <w:color w:val="000000"/>
          <w:sz w:val="24"/>
        </w:rPr>
        <w:t>Bachelor of Arts, Criminology and Criminal Justice</w:t>
      </w:r>
      <w:r>
        <w:rPr>
          <w:rFonts w:ascii="Times New Roman" w:hAnsi="Times New Roman"/>
          <w:b w:val="0"/>
          <w:color w:val="000000"/>
          <w:sz w:val="24"/>
        </w:rPr>
        <w:t xml:space="preserve"> | University of South Carolina | Columbia, SC | December 2018</w:t>
      </w:r>
    </w:p>
    <w:p>
      <w:pPr>
        <w:spacing w:before="40" w:after="40"/>
        <w:pBdr>
          <w:bottom w:val="single" w:sz="6" w:space="1" w:color="000000"/>
        </w:pBdr>
      </w:pPr>
    </w:p>
    <w:p>
      <w:pPr>
        <w:spacing w:before="200" w:after="80"/>
        <w:jc w:val="left"/>
        <w:pBdr>
          <w:bottom w:val="single" w:sz="4" w:space="1" w:color="000000"/>
        </w:pBdr>
      </w:pPr>
      <w:r>
        <w:rPr>
          <w:rFonts w:ascii="Times New Roman" w:hAnsi="Times New Roman"/>
          <w:b/>
          <w:color w:val="000000"/>
          <w:sz w:val="24"/>
        </w:rPr>
        <w:t>SKILLS</w:t>
      </w:r>
    </w:p>
    <w:p>
      <w:pPr>
        <w:spacing w:before="0" w:after="60"/>
        <w:jc w:val="left"/>
      </w:pPr>
      <w:r>
        <w:rPr>
          <w:rFonts w:ascii="Times New Roman" w:hAnsi="Times New Roman"/>
          <w:b w:val="0"/>
          <w:color w:val="000000"/>
          <w:sz w:val="24"/>
        </w:rPr>
        <w:t>Client Intake Processing and Workflow Management | Legal Database Entry and Records Management | Intake Form Review and Accuracy Verification | Documentation Collection and Compliance Tracking | Attorney and Legal Staff Communication | Matter Opening and Onboarding Support | Deadline and Queue Management | Confidential Information Handling</w:t>
      </w:r>
    </w:p>
    <w:p>
      <w:pPr>
        <w:spacing w:before="0" w:after="60"/>
        <w:jc w:val="left"/>
      </w:pPr>
      <w:r>
        <w:rPr>
          <w:rFonts w:ascii="Times New Roman" w:hAnsi="Times New Roman"/>
          <w:b w:val="0"/>
          <w:color w:val="000000"/>
          <w:sz w:val="24"/>
        </w:rPr>
        <w:t>Microsoft Office Suite (Word, Excel, Outlook, PowerPoint) | Litify | Clio (adaptable) | Adobe Acrobat | Google Workspace</w:t>
      </w:r>
    </w:p>
    <w:p>
      <w:pPr>
        <w:spacing w:before="0" w:after="60"/>
        <w:jc w:val="left"/>
      </w:pPr>
      <w:r>
        <w:rPr>
          <w:rFonts w:ascii="Times New Roman" w:hAnsi="Times New Roman"/>
          <w:b w:val="0"/>
          <w:color w:val="000000"/>
          <w:sz w:val="24"/>
        </w:rPr>
        <w:t>Typing: 65+ WPM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