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200" w:after="80"/>
        <w:jc w:val="left"/>
        <w:pBdr>
          <w:bottom w:val="single" w:sz="4" w:space="1" w:color="000000"/>
        </w:pBdr>
      </w:pPr>
      <w:r>
        <w:rPr>
          <w:rFonts w:ascii="Times New Roman" w:hAnsi="Times New Roman"/>
          <w:b/>
          <w:color w:val="000000"/>
          <w:sz w:val="24"/>
        </w:rPr>
        <w:t>PROFESSIONAL SUMMARY</w:t>
      </w:r>
    </w:p>
    <w:p>
      <w:pPr>
        <w:spacing w:before="0" w:after="60"/>
        <w:jc w:val="left"/>
      </w:pPr>
      <w:r>
        <w:rPr>
          <w:rFonts w:ascii="Times New Roman" w:hAnsi="Times New Roman"/>
          <w:b w:val="0"/>
          <w:color w:val="000000"/>
          <w:sz w:val="24"/>
        </w:rPr>
        <w:t>Family law paralegal with over five years of experience supporting attorneys in family court litigation, child welfare cases, termination of parental rights, custody disputes, juvenile proceedings, and family reunification matters. Skilled in drafting pleadings, discovery, motions, financial documents, and legal correspondence. Experienced managing case files, court calendars, and deadlines across multiple active matters while serving as a primary point of contact for clients navigating sensitive family law situations. Comfortable working in fast-paced, client-facing environments and supporting multiple attorneys simultaneously. Proficient in e-filing, Litify, Microsoft Office Suite, and Adobe Acrobat, with the ability to quickly adapt to new case management platforms. Currently completing a Master of Legal Studies at Wake Forest University School of Law.</w:t>
      </w:r>
    </w:p>
    <w:p>
      <w:pPr>
        <w:spacing w:before="200" w:after="80"/>
        <w:jc w:val="left"/>
        <w:pBdr>
          <w:bottom w:val="single" w:sz="4" w:space="1" w:color="000000"/>
        </w:pBdr>
      </w:pPr>
      <w:r>
        <w:rPr>
          <w:rFonts w:ascii="Times New Roman" w:hAnsi="Times New Roman"/>
          <w:b/>
          <w:color w:val="000000"/>
          <w:sz w:val="24"/>
        </w:rPr>
        <w:t>PROFESSIONAL EXPERIENCE</w:t>
      </w:r>
    </w:p>
    <w:p>
      <w:pPr>
        <w:spacing w:before="0" w:after="60"/>
        <w:jc w:val="left"/>
      </w:pPr>
      <w:r>
        <w:rPr>
          <w:rFonts w:ascii="Times New Roman" w:hAnsi="Times New Roman"/>
          <w:b/>
          <w:color w:val="000000"/>
          <w:sz w:val="24"/>
        </w:rPr>
        <w:t>Client Intake Coordinator</w:t>
      </w:r>
      <w:r>
        <w:rPr>
          <w:rFonts w:ascii="Times New Roman" w:hAnsi="Times New Roman"/>
          <w:b w:val="0"/>
          <w:color w:val="000000"/>
          <w:sz w:val="24"/>
        </w:rPr>
        <w:t xml:space="preserve"> | Cattie and Gonzalez, PLLC | Charlotte, NC | January 2025 - Present</w:t>
      </w:r>
    </w:p>
    <w:p>
      <w:pPr>
        <w:pStyle w:val="ListBullet"/>
        <w:spacing w:before="0" w:after="40"/>
        <w:ind w:left="360"/>
      </w:pPr>
      <w:r>
        <w:rPr>
          <w:rFonts w:ascii="Times New Roman" w:hAnsi="Times New Roman"/>
          <w:b w:val="0"/>
          <w:color w:val="000000"/>
          <w:sz w:val="24"/>
        </w:rPr>
        <w:t>Conduct client intake interviews for family law and litigation matters, gathering relevant facts to support attorney case evaluation and matter acceptance.</w:t>
      </w:r>
    </w:p>
    <w:p>
      <w:pPr>
        <w:pStyle w:val="ListBullet"/>
        <w:spacing w:before="0" w:after="40"/>
        <w:ind w:left="360"/>
      </w:pPr>
      <w:r>
        <w:rPr>
          <w:rFonts w:ascii="Times New Roman" w:hAnsi="Times New Roman"/>
          <w:b w:val="0"/>
          <w:color w:val="000000"/>
          <w:sz w:val="24"/>
        </w:rPr>
        <w:t>Serve as an initial point of contact for clients, providing clear communication and professional guidance during sensitive legal situations.</w:t>
      </w:r>
    </w:p>
    <w:p>
      <w:pPr>
        <w:pStyle w:val="ListBullet"/>
        <w:spacing w:before="0" w:after="40"/>
        <w:ind w:left="360"/>
      </w:pPr>
      <w:r>
        <w:rPr>
          <w:rFonts w:ascii="Times New Roman" w:hAnsi="Times New Roman"/>
          <w:b w:val="0"/>
          <w:color w:val="000000"/>
          <w:sz w:val="24"/>
        </w:rPr>
        <w:t>Draft legal correspondence, case documentation, and internal communications across multiple active matters.</w:t>
      </w:r>
    </w:p>
    <w:p>
      <w:pPr>
        <w:pStyle w:val="ListBullet"/>
        <w:spacing w:before="0" w:after="40"/>
        <w:ind w:left="360"/>
      </w:pPr>
      <w:r>
        <w:rPr>
          <w:rFonts w:ascii="Times New Roman" w:hAnsi="Times New Roman"/>
          <w:b w:val="0"/>
          <w:color w:val="000000"/>
          <w:sz w:val="24"/>
        </w:rPr>
        <w:t>Maintain accurate case records and deadlines in Litify, ensuring milestones and calendar items are current and accessible to attorneys.</w:t>
      </w:r>
    </w:p>
    <w:p>
      <w:pPr>
        <w:pStyle w:val="ListBullet"/>
        <w:spacing w:before="0" w:after="40"/>
        <w:ind w:left="360"/>
      </w:pPr>
      <w:r>
        <w:rPr>
          <w:rFonts w:ascii="Times New Roman" w:hAnsi="Times New Roman"/>
          <w:b w:val="0"/>
          <w:color w:val="000000"/>
          <w:sz w:val="24"/>
        </w:rPr>
        <w:t>Proofread and review legal documents for accuracy, formatting, and completeness.</w:t>
      </w:r>
    </w:p>
    <w:p>
      <w:pPr>
        <w:pStyle w:val="ListBullet"/>
        <w:spacing w:before="0" w:after="40"/>
        <w:ind w:left="360"/>
      </w:pPr>
      <w:r>
        <w:rPr>
          <w:rFonts w:ascii="Times New Roman" w:hAnsi="Times New Roman"/>
          <w:b w:val="0"/>
          <w:color w:val="000000"/>
          <w:sz w:val="24"/>
        </w:rPr>
        <w:t>Handle confidential client information with discretion throughout the intake and case management process.</w:t>
      </w:r>
    </w:p>
    <w:p>
      <w:pPr>
        <w:spacing w:before="0" w:after="60"/>
        <w:jc w:val="left"/>
      </w:pPr>
      <w:r>
        <w:rPr>
          <w:rFonts w:ascii="Times New Roman" w:hAnsi="Times New Roman"/>
          <w:b/>
          <w:color w:val="000000"/>
          <w:sz w:val="24"/>
        </w:rPr>
        <w:t>Juvenile Drug Court Program Coordinator</w:t>
      </w:r>
      <w:r>
        <w:rPr>
          <w:rFonts w:ascii="Times New Roman" w:hAnsi="Times New Roman"/>
          <w:b w:val="0"/>
          <w:color w:val="000000"/>
          <w:sz w:val="24"/>
        </w:rPr>
        <w:t xml:space="preserve"> | Fifth Judicial Circuit Solicitor's Office | Columbia, SC | May 2023 - December 2024</w:t>
      </w:r>
    </w:p>
    <w:p>
      <w:pPr>
        <w:pStyle w:val="ListBullet"/>
        <w:spacing w:before="0" w:after="40"/>
        <w:ind w:left="360"/>
      </w:pPr>
      <w:r>
        <w:rPr>
          <w:rFonts w:ascii="Times New Roman" w:hAnsi="Times New Roman"/>
          <w:b w:val="0"/>
          <w:color w:val="000000"/>
          <w:sz w:val="24"/>
        </w:rPr>
        <w:t>Supported attorneys in family court proceedings involving juvenile clients and families, coordinating case requirements across attorneys, judges, treatment agencies, and family members.</w:t>
      </w:r>
    </w:p>
    <w:p>
      <w:pPr>
        <w:pStyle w:val="ListBullet"/>
        <w:spacing w:before="0" w:after="40"/>
        <w:ind w:left="360"/>
      </w:pPr>
      <w:r>
        <w:rPr>
          <w:rFonts w:ascii="Times New Roman" w:hAnsi="Times New Roman"/>
          <w:b w:val="0"/>
          <w:color w:val="000000"/>
          <w:sz w:val="24"/>
        </w:rPr>
        <w:t>Managed case calendars, court appearances, hearings, and compliance deadlines across multiple active matters.</w:t>
      </w:r>
    </w:p>
    <w:p>
      <w:pPr>
        <w:pStyle w:val="ListBullet"/>
        <w:spacing w:before="0" w:after="40"/>
        <w:ind w:left="360"/>
      </w:pPr>
      <w:r>
        <w:rPr>
          <w:rFonts w:ascii="Times New Roman" w:hAnsi="Times New Roman"/>
          <w:b w:val="0"/>
          <w:color w:val="000000"/>
          <w:sz w:val="24"/>
        </w:rPr>
        <w:t>Prepared reports, court documents, and legal documentation used by attorneys and judges to evaluate case progress and outcomes.</w:t>
      </w:r>
    </w:p>
    <w:p>
      <w:pPr>
        <w:pStyle w:val="ListBullet"/>
        <w:spacing w:before="0" w:after="40"/>
        <w:ind w:left="360"/>
      </w:pPr>
      <w:r>
        <w:rPr>
          <w:rFonts w:ascii="Times New Roman" w:hAnsi="Times New Roman"/>
          <w:b w:val="0"/>
          <w:color w:val="000000"/>
          <w:sz w:val="24"/>
        </w:rPr>
        <w:t>Served as a direct point of contact for families navigating complex legal and social service systems, providing consistent communication and guidance throughout difficult proceedings.</w:t>
      </w:r>
    </w:p>
    <w:p>
      <w:pPr>
        <w:pStyle w:val="ListBullet"/>
        <w:spacing w:before="0" w:after="40"/>
        <w:ind w:left="360"/>
      </w:pPr>
      <w:r>
        <w:rPr>
          <w:rFonts w:ascii="Times New Roman" w:hAnsi="Times New Roman"/>
          <w:b w:val="0"/>
          <w:color w:val="000000"/>
          <w:sz w:val="24"/>
        </w:rPr>
        <w:t>Coordinated multi-disciplinary team meetings involving legal counsel, social workers, treatment providers, and court personnel.</w:t>
      </w:r>
    </w:p>
    <w:p>
      <w:pPr>
        <w:pStyle w:val="ListBullet"/>
        <w:spacing w:before="0" w:after="40"/>
        <w:ind w:left="360"/>
      </w:pPr>
      <w:r>
        <w:rPr>
          <w:rFonts w:ascii="Times New Roman" w:hAnsi="Times New Roman"/>
          <w:b w:val="0"/>
          <w:color w:val="000000"/>
          <w:sz w:val="24"/>
        </w:rPr>
        <w:t>E-filed court documents in South Carolina state courts.</w:t>
      </w:r>
    </w:p>
    <w:p>
      <w:pPr>
        <w:spacing w:before="0" w:after="60"/>
        <w:jc w:val="left"/>
      </w:pPr>
      <w:r>
        <w:rPr>
          <w:rFonts w:ascii="Times New Roman" w:hAnsi="Times New Roman"/>
          <w:b/>
          <w:color w:val="000000"/>
          <w:sz w:val="24"/>
        </w:rPr>
        <w:t>Litigation Paralegal</w:t>
      </w:r>
      <w:r>
        <w:rPr>
          <w:rFonts w:ascii="Times New Roman" w:hAnsi="Times New Roman"/>
          <w:b w:val="0"/>
          <w:color w:val="000000"/>
          <w:sz w:val="24"/>
        </w:rPr>
        <w:t xml:space="preserve"> | Department of Social Services (DSS) | Columbia, SC | May 2021 - February 2023</w:t>
      </w:r>
    </w:p>
    <w:p>
      <w:pPr>
        <w:pStyle w:val="ListBullet"/>
        <w:spacing w:before="0" w:after="40"/>
        <w:ind w:left="360"/>
      </w:pPr>
      <w:r>
        <w:rPr>
          <w:rFonts w:ascii="Times New Roman" w:hAnsi="Times New Roman"/>
          <w:b w:val="0"/>
          <w:color w:val="000000"/>
          <w:sz w:val="24"/>
        </w:rPr>
        <w:t>Provided direct paralegal support to attorneys on active family law litigation including child welfare cases, termination of parental rights, custody disputes, and family court hearings.</w:t>
      </w:r>
    </w:p>
    <w:p>
      <w:pPr>
        <w:pStyle w:val="ListBullet"/>
        <w:spacing w:before="0" w:after="40"/>
        <w:ind w:left="360"/>
      </w:pPr>
      <w:r>
        <w:rPr>
          <w:rFonts w:ascii="Times New Roman" w:hAnsi="Times New Roman"/>
          <w:b w:val="0"/>
          <w:color w:val="000000"/>
          <w:sz w:val="24"/>
        </w:rPr>
        <w:t>Drafted pleadings, motions, complaints, court orders, discovery requests and responses, correspondence, and case summaries for attorney review and court submission.</w:t>
      </w:r>
    </w:p>
    <w:p>
      <w:pPr>
        <w:pStyle w:val="ListBullet"/>
        <w:spacing w:before="0" w:after="40"/>
        <w:ind w:left="360"/>
      </w:pPr>
      <w:r>
        <w:rPr>
          <w:rFonts w:ascii="Times New Roman" w:hAnsi="Times New Roman"/>
          <w:b w:val="0"/>
          <w:color w:val="000000"/>
          <w:sz w:val="24"/>
        </w:rPr>
        <w:t>Managed discovery processes, organizing and reviewing case materials to support litigation strategy and case preparation.</w:t>
      </w:r>
    </w:p>
    <w:p>
      <w:pPr>
        <w:pStyle w:val="ListBullet"/>
        <w:spacing w:before="0" w:after="40"/>
        <w:ind w:left="360"/>
      </w:pPr>
      <w:r>
        <w:rPr>
          <w:rFonts w:ascii="Times New Roman" w:hAnsi="Times New Roman"/>
          <w:b w:val="0"/>
          <w:color w:val="000000"/>
          <w:sz w:val="24"/>
        </w:rPr>
        <w:t>Prepared and organized complete case files for depositions, hearings, and trial, ensuring attorneys had everything needed in advance.</w:t>
      </w:r>
    </w:p>
    <w:p>
      <w:pPr>
        <w:pStyle w:val="ListBullet"/>
        <w:spacing w:before="0" w:after="40"/>
        <w:ind w:left="360"/>
      </w:pPr>
      <w:r>
        <w:rPr>
          <w:rFonts w:ascii="Times New Roman" w:hAnsi="Times New Roman"/>
          <w:b w:val="0"/>
          <w:color w:val="000000"/>
          <w:sz w:val="24"/>
        </w:rPr>
        <w:t>Conducted legal research on family law statutes, regulations, and case precedent.</w:t>
      </w:r>
    </w:p>
    <w:p>
      <w:pPr>
        <w:pStyle w:val="ListBullet"/>
        <w:spacing w:before="0" w:after="40"/>
        <w:ind w:left="360"/>
      </w:pPr>
      <w:r>
        <w:rPr>
          <w:rFonts w:ascii="Times New Roman" w:hAnsi="Times New Roman"/>
          <w:b w:val="0"/>
          <w:color w:val="000000"/>
          <w:sz w:val="24"/>
        </w:rPr>
        <w:t>Maintained case calendars, tracked critical court deadlines, and ensured all filings met procedural requirements.</w:t>
      </w:r>
    </w:p>
    <w:p>
      <w:pPr>
        <w:pStyle w:val="ListBullet"/>
        <w:spacing w:before="0" w:after="40"/>
        <w:ind w:left="360"/>
      </w:pPr>
      <w:r>
        <w:rPr>
          <w:rFonts w:ascii="Times New Roman" w:hAnsi="Times New Roman"/>
          <w:b w:val="0"/>
          <w:color w:val="000000"/>
          <w:sz w:val="24"/>
        </w:rPr>
        <w:t>E-filed documents in South Carolina state and federal courts.</w:t>
      </w:r>
    </w:p>
    <w:p>
      <w:pPr>
        <w:pStyle w:val="ListBullet"/>
        <w:spacing w:before="0" w:after="40"/>
        <w:ind w:left="360"/>
      </w:pPr>
      <w:r>
        <w:rPr>
          <w:rFonts w:ascii="Times New Roman" w:hAnsi="Times New Roman"/>
          <w:b w:val="0"/>
          <w:color w:val="000000"/>
          <w:sz w:val="24"/>
        </w:rPr>
        <w:t>Communicated regularly with clients, opposing counsel, and court staff regarding case status and scheduling.</w:t>
      </w:r>
    </w:p>
    <w:p>
      <w:pPr>
        <w:spacing w:before="0" w:after="60"/>
        <w:jc w:val="left"/>
      </w:pPr>
      <w:r>
        <w:rPr>
          <w:rFonts w:ascii="Times New Roman" w:hAnsi="Times New Roman"/>
          <w:b/>
          <w:color w:val="000000"/>
          <w:sz w:val="24"/>
        </w:rPr>
        <w:t>Court Secretary</w:t>
      </w:r>
      <w:r>
        <w:rPr>
          <w:rFonts w:ascii="Times New Roman" w:hAnsi="Times New Roman"/>
          <w:b w:val="0"/>
          <w:color w:val="000000"/>
          <w:sz w:val="24"/>
        </w:rPr>
        <w:t xml:space="preserve"> | Richland County Probate Court | Columbia, SC | September 2020 - May 2021</w:t>
      </w:r>
    </w:p>
    <w:p>
      <w:pPr>
        <w:pStyle w:val="ListBullet"/>
        <w:spacing w:before="0" w:after="40"/>
        <w:ind w:left="360"/>
      </w:pPr>
      <w:r>
        <w:rPr>
          <w:rFonts w:ascii="Times New Roman" w:hAnsi="Times New Roman"/>
          <w:b w:val="0"/>
          <w:color w:val="000000"/>
          <w:sz w:val="24"/>
        </w:rPr>
        <w:t>Processed and maintained court records for probate and family-related legal matters, verifying filings for accuracy and procedural compliance.</w:t>
      </w:r>
    </w:p>
    <w:p>
      <w:pPr>
        <w:pStyle w:val="ListBullet"/>
        <w:spacing w:before="0" w:after="40"/>
        <w:ind w:left="360"/>
      </w:pPr>
      <w:r>
        <w:rPr>
          <w:rFonts w:ascii="Times New Roman" w:hAnsi="Times New Roman"/>
          <w:b w:val="0"/>
          <w:color w:val="000000"/>
          <w:sz w:val="24"/>
        </w:rPr>
        <w:t>Communicated with clients, attorneys, and court personnel regarding case status and procedural requirements.</w:t>
      </w:r>
    </w:p>
    <w:p>
      <w:pPr>
        <w:pStyle w:val="ListBullet"/>
        <w:spacing w:before="0" w:after="40"/>
        <w:ind w:left="360"/>
      </w:pPr>
      <w:r>
        <w:rPr>
          <w:rFonts w:ascii="Times New Roman" w:hAnsi="Times New Roman"/>
          <w:b w:val="0"/>
          <w:color w:val="000000"/>
          <w:sz w:val="24"/>
        </w:rPr>
        <w:t>Managed incoming calls and supported general administrative and filing duties.</w:t>
      </w:r>
    </w:p>
    <w:p>
      <w:pPr>
        <w:spacing w:before="0" w:after="60"/>
        <w:jc w:val="left"/>
      </w:pPr>
      <w:r>
        <w:rPr>
          <w:rFonts w:ascii="Times New Roman" w:hAnsi="Times New Roman"/>
          <w:b/>
          <w:color w:val="000000"/>
          <w:sz w:val="24"/>
        </w:rPr>
        <w:t>Personal Injury Paralegal</w:t>
      </w:r>
      <w:r>
        <w:rPr>
          <w:rFonts w:ascii="Times New Roman" w:hAnsi="Times New Roman"/>
          <w:b w:val="0"/>
          <w:color w:val="000000"/>
          <w:sz w:val="24"/>
        </w:rPr>
        <w:t xml:space="preserve"> | The Wilson Law Firm | Columbia, SC | July 2019 - January 2020</w:t>
      </w:r>
    </w:p>
    <w:p>
      <w:pPr>
        <w:pStyle w:val="ListBullet"/>
        <w:spacing w:before="0" w:after="40"/>
        <w:ind w:left="360"/>
      </w:pPr>
      <w:r>
        <w:rPr>
          <w:rFonts w:ascii="Times New Roman" w:hAnsi="Times New Roman"/>
          <w:b w:val="0"/>
          <w:color w:val="000000"/>
          <w:sz w:val="24"/>
        </w:rPr>
        <w:t>Managed pre-litigation cases from intake through settlement, supporting attorneys with document preparation, legal research, and client communication.</w:t>
      </w:r>
    </w:p>
    <w:p>
      <w:pPr>
        <w:pStyle w:val="ListBullet"/>
        <w:spacing w:before="0" w:after="40"/>
        <w:ind w:left="360"/>
      </w:pPr>
      <w:r>
        <w:rPr>
          <w:rFonts w:ascii="Times New Roman" w:hAnsi="Times New Roman"/>
          <w:b w:val="0"/>
          <w:color w:val="000000"/>
          <w:sz w:val="24"/>
        </w:rPr>
        <w:t>Tracked time entries and supported billing processes across active case files.</w:t>
      </w:r>
    </w:p>
    <w:p>
      <w:pPr>
        <w:pStyle w:val="ListBullet"/>
        <w:spacing w:before="0" w:after="40"/>
        <w:ind w:left="360"/>
      </w:pPr>
      <w:r>
        <w:rPr>
          <w:rFonts w:ascii="Times New Roman" w:hAnsi="Times New Roman"/>
          <w:b w:val="0"/>
          <w:color w:val="000000"/>
          <w:sz w:val="24"/>
        </w:rPr>
        <w:t>Maintained organized case files and tracked deadlines across multiple matters.</w:t>
      </w:r>
    </w:p>
    <w:p>
      <w:pPr>
        <w:spacing w:before="200" w:after="80"/>
        <w:jc w:val="left"/>
        <w:pBdr>
          <w:bottom w:val="single" w:sz="4" w:space="1" w:color="000000"/>
        </w:pBdr>
      </w:pPr>
      <w:r>
        <w:rPr>
          <w:rFonts w:ascii="Times New Roman" w:hAnsi="Times New Roman"/>
          <w:b/>
          <w:color w:val="000000"/>
          <w:sz w:val="24"/>
        </w:rPr>
        <w:t>EDUCATION</w:t>
      </w:r>
    </w:p>
    <w:p>
      <w:pPr>
        <w:spacing w:before="0" w:after="60"/>
        <w:jc w:val="left"/>
      </w:pPr>
      <w:r>
        <w:rPr>
          <w:rFonts w:ascii="Times New Roman" w:hAnsi="Times New Roman"/>
          <w:b/>
          <w:color w:val="000000"/>
          <w:sz w:val="24"/>
        </w:rPr>
        <w:t>Master of Legal Studies (In Progress)</w:t>
      </w:r>
      <w:r>
        <w:rPr>
          <w:rFonts w:ascii="Times New Roman" w:hAnsi="Times New Roman"/>
          <w:b w:val="0"/>
          <w:color w:val="000000"/>
          <w:sz w:val="24"/>
        </w:rPr>
        <w:t xml:space="preserve"> | Wake Forest University School of Law | Winston-Salem, NC</w:t>
      </w:r>
    </w:p>
    <w:p>
      <w:pPr>
        <w:spacing w:before="0" w:after="60"/>
        <w:jc w:val="left"/>
      </w:pPr>
      <w:r>
        <w:rPr>
          <w:rFonts w:ascii="Times New Roman" w:hAnsi="Times New Roman"/>
          <w:b/>
          <w:color w:val="000000"/>
          <w:sz w:val="24"/>
        </w:rPr>
        <w:t>Bachelor of Arts, Criminology and Criminal Justice</w:t>
      </w:r>
      <w:r>
        <w:rPr>
          <w:rFonts w:ascii="Times New Roman" w:hAnsi="Times New Roman"/>
          <w:b w:val="0"/>
          <w:color w:val="000000"/>
          <w:sz w:val="24"/>
        </w:rPr>
        <w:t xml:space="preserve"> | University of South Carolina | Columbia, SC | December 2018</w:t>
      </w:r>
    </w:p>
    <w:p>
      <w:pPr>
        <w:spacing w:before="200" w:after="80"/>
        <w:jc w:val="left"/>
        <w:pBdr>
          <w:bottom w:val="single" w:sz="4" w:space="1" w:color="000000"/>
        </w:pBdr>
      </w:pPr>
      <w:r>
        <w:rPr>
          <w:rFonts w:ascii="Times New Roman" w:hAnsi="Times New Roman"/>
          <w:b/>
          <w:color w:val="000000"/>
          <w:sz w:val="24"/>
        </w:rPr>
        <w:t>SKILLS</w:t>
      </w:r>
    </w:p>
    <w:p>
      <w:pPr>
        <w:spacing w:before="0" w:after="60"/>
        <w:jc w:val="left"/>
      </w:pPr>
      <w:r>
        <w:rPr>
          <w:rFonts w:ascii="Times New Roman" w:hAnsi="Times New Roman"/>
          <w:b w:val="0"/>
          <w:color w:val="000000"/>
          <w:sz w:val="24"/>
        </w:rPr>
        <w:t>Family Law Paralegal Support | Pleadings and Motions Drafting | Discovery Preparation and Management | Financial Affidavits and Court Documents | Client Communication and Relations | Case File Organization and Management | Court Calendar and Deadline Tracking | Hearing and Trial Preparation | E-Filing (SC State and Federal Courts, ECF) | Legal Research | Time Tracking and Billing Support | Multi-Attorney Support</w:t>
      </w:r>
    </w:p>
    <w:p>
      <w:pPr>
        <w:spacing w:before="0" w:after="60"/>
        <w:jc w:val="left"/>
      </w:pPr>
      <w:r>
        <w:rPr>
          <w:rFonts w:ascii="Times New Roman" w:hAnsi="Times New Roman"/>
          <w:b w:val="0"/>
          <w:color w:val="000000"/>
          <w:sz w:val="24"/>
        </w:rPr>
        <w:t>Microsoft Office Suite | Adobe Acrobat | Litify | Clio (adaptable) | MyCase (adaptable) | Google Workspace | Zoom</w:t>
      </w:r>
    </w:p>
    <w:p>
      <w:pPr>
        <w:spacing w:before="0" w:after="60"/>
        <w:jc w:val="left"/>
      </w:pPr>
      <w:r>
        <w:rPr>
          <w:rFonts w:ascii="Times New Roman" w:hAnsi="Times New Roman"/>
          <w:b w:val="0"/>
          <w:color w:val="00000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