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6"/>
        </w:rPr>
        <w:t>Odata_Mass_PDF_upload</w:t>
      </w:r>
    </w:p>
    <w:p>
      <w:pPr>
        <w:jc w:val="center"/>
      </w:pPr>
      <w:r>
        <w:t>Technical Specification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pPr>
        <w:ind w:left="432"/>
      </w:pPr>
      <w:r>
        <w:t xml:space="preserve">  1.1 Purpose</w:t>
      </w:r>
    </w:p>
    <w:p>
      <w:pPr>
        <w:ind w:left="432"/>
      </w:pPr>
      <w:r>
        <w:t xml:space="preserve">  1.2 Scope</w:t>
      </w:r>
    </w:p>
    <w:p>
      <w:r>
        <w:t>2. Integration Overview</w:t>
      </w:r>
    </w:p>
    <w:p>
      <w:pPr>
        <w:ind w:left="432"/>
      </w:pPr>
      <w:r>
        <w:t xml:space="preserve">  2.1 Integration Architecture</w:t>
      </w:r>
    </w:p>
    <w:p>
      <w:pPr>
        <w:ind w:left="432"/>
      </w:pPr>
      <w:r>
        <w:t xml:space="preserve">  2.2 Integration Components</w:t>
      </w:r>
    </w:p>
    <w:p>
      <w:r>
        <w:t>3. Integration Scenarios</w:t>
      </w:r>
    </w:p>
    <w:p>
      <w:pPr>
        <w:ind w:left="432"/>
      </w:pPr>
      <w:r>
        <w:t xml:space="preserve">  3.1 Scenario Description</w:t>
      </w:r>
    </w:p>
    <w:p>
      <w:pPr>
        <w:ind w:left="432"/>
      </w:pPr>
      <w:r>
        <w:t xml:space="preserve">  3.2 Data Flows</w:t>
      </w:r>
    </w:p>
    <w:p>
      <w:pPr>
        <w:ind w:left="432"/>
      </w:pPr>
      <w:r>
        <w:t xml:space="preserve">  3.3 Security Requirements</w:t>
      </w:r>
    </w:p>
    <w:p>
      <w:r>
        <w:t>4. Error Handling</w:t>
      </w:r>
    </w:p>
    <w:p>
      <w:r>
        <w:t>5. Testing Validation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/>
    <w:p>
      <w:pPr>
        <w:pStyle w:val="Heading2"/>
      </w:pPr>
      <w:r>
        <w:rPr>
          <w:color w:val="1F3864"/>
          <w:sz w:val="26"/>
        </w:rPr>
        <w:t>1.2 Scope</w:t>
      </w:r>
    </w:p>
    <w:p/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512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1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864"/>
          <w:sz w:val="26"/>
        </w:rPr>
        <w:t>2.2 Integration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Sender</w:t>
            </w:r>
          </w:p>
        </w:tc>
        <w:tc>
          <w:tcPr>
            <w:tcW w:type="dxa" w:w="4320"/>
          </w:tcPr>
          <w:p>
            <w:r>
              <w:t>{'system': 'SAP Cloud Platform', 'details': 'OData API for PDF upload'}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Sender Adapter</w:t>
            </w:r>
          </w:p>
        </w:tc>
        <w:tc>
          <w:tcPr>
            <w:tcW w:type="dxa" w:w="4320"/>
          </w:tcPr>
          <w:p>
            <w:r>
              <w:t>{'type': 'OData', 'configuration': {'url': 'https://&lt;Your_SAP_Cloud_Platform_URL&gt;/odata/MassPDFUpload', 'authentication': 'Basic Auth'}}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</w:t>
            </w:r>
          </w:p>
        </w:tc>
        <w:tc>
          <w:tcPr>
            <w:tcW w:type="dxa" w:w="4320"/>
          </w:tcPr>
          <w:p>
            <w:r>
              <w:t>{'system': 'SAP S/4HANA', 'details': 'Destination for uploaded PDFs'}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 Adapter</w:t>
            </w:r>
          </w:p>
        </w:tc>
        <w:tc>
          <w:tcPr>
            <w:tcW w:type="dxa" w:w="4320"/>
          </w:tcPr>
          <w:p>
            <w:r>
              <w:t>{'type': 'HTTP', 'configuration': {'url': 'https://&lt;Your_S4HANA_URL&gt;/api/uploadPdf', 'authentication': 'OAuth2'}}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1F3864"/>
          <w:sz w:val="26"/>
        </w:rPr>
        <w:t>3.1 Scenario Description</w:t>
      </w:r>
    </w:p>
    <w:p/>
    <w:p>
      <w:pPr>
        <w:pStyle w:val="Heading2"/>
      </w:pPr>
      <w:r>
        <w:rPr>
          <w:color w:val="1F3864"/>
          <w:sz w:val="26"/>
        </w:rPr>
        <w:t>3.2 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 Field</w:t>
            </w:r>
          </w:p>
        </w:tc>
        <w:tc>
          <w:tcPr>
            <w:tcW w:type="dxa" w:w="2880"/>
          </w:tcPr>
          <w:p>
            <w:r>
              <w:t>Target Field</w:t>
            </w:r>
          </w:p>
        </w:tc>
        <w:tc>
          <w:tcPr>
            <w:tcW w:type="dxa" w:w="2880"/>
          </w:tcPr>
          <w:p>
            <w:r>
              <w:t>Logic</w:t>
            </w:r>
          </w:p>
        </w:tc>
      </w:tr>
      <w:tr>
        <w:tc>
          <w:tcPr>
            <w:tcW w:type="dxa" w:w="2880"/>
          </w:tcPr>
          <w:p>
            <w:r>
              <w:t>PDFFile</w:t>
            </w:r>
          </w:p>
        </w:tc>
        <w:tc>
          <w:tcPr>
            <w:tcW w:type="dxa" w:w="2880"/>
          </w:tcPr>
          <w:p>
            <w:r>
              <w:t>PDFBinary</w:t>
            </w:r>
          </w:p>
        </w:tc>
        <w:tc>
          <w:tcPr>
            <w:tcW w:type="dxa" w:w="2880"/>
          </w:tcPr>
          <w:p>
            <w:r>
              <w:t>Base64 encoding of PDF File</w:t>
            </w:r>
          </w:p>
        </w:tc>
      </w:tr>
      <w:tr>
        <w:tc>
          <w:tcPr>
            <w:tcW w:type="dxa" w:w="2880"/>
          </w:tcPr>
          <w:p>
            <w:r>
              <w:t>FileName</w:t>
            </w:r>
          </w:p>
        </w:tc>
        <w:tc>
          <w:tcPr>
            <w:tcW w:type="dxa" w:w="2880"/>
          </w:tcPr>
          <w:p>
            <w:r>
              <w:t>DocumentName</w:t>
            </w:r>
          </w:p>
        </w:tc>
        <w:tc>
          <w:tcPr>
            <w:tcW w:type="dxa" w:w="2880"/>
          </w:tcPr>
          <w:p>
            <w:r>
              <w:t>Direct mapping of document name</w:t>
            </w:r>
          </w:p>
        </w:tc>
      </w:tr>
      <w:tr>
        <w:tc>
          <w:tcPr>
            <w:tcW w:type="dxa" w:w="2880"/>
          </w:tcPr>
          <w:p>
            <w:r>
              <w:t>UploadUser</w:t>
            </w:r>
          </w:p>
        </w:tc>
        <w:tc>
          <w:tcPr>
            <w:tcW w:type="dxa" w:w="2880"/>
          </w:tcPr>
          <w:p>
            <w:r>
              <w:t>CreatedBy</w:t>
            </w:r>
          </w:p>
        </w:tc>
        <w:tc>
          <w:tcPr>
            <w:tcW w:type="dxa" w:w="2880"/>
          </w:tcPr>
          <w:p>
            <w:r>
              <w:t>Map input user to document creator</w:t>
            </w:r>
          </w:p>
        </w:tc>
      </w:tr>
      <w:tr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CreationDate</w:t>
            </w:r>
          </w:p>
        </w:tc>
        <w:tc>
          <w:tcPr>
            <w:tcW w:type="dxa" w:w="2880"/>
          </w:tcPr>
          <w:p>
            <w:r>
              <w:t>Convert timestamp to S/4HANA date format</w:t>
            </w:r>
          </w:p>
        </w:tc>
      </w:tr>
    </w:tbl>
    <w:p>
      <w:pPr>
        <w:pStyle w:val="Heading2"/>
      </w:pPr>
      <w:r>
        <w:rPr>
          <w:color w:val="1F3864"/>
          <w:sz w:val="26"/>
        </w:rPr>
        <w:t>3.3 Security Requirements</w:t>
      </w:r>
    </w:p>
    <w:p/>
    <w:p>
      <w:pPr>
        <w:pStyle w:val="Heading1"/>
      </w:pPr>
      <w:r>
        <w:rPr>
          <w:color w:val="1F3864"/>
          <w:sz w:val="32"/>
        </w:rPr>
        <w:t>4. Error Handling</w:t>
      </w:r>
    </w:p>
    <w:p/>
    <w:p>
      <w:pPr>
        <w:pStyle w:val="Heading1"/>
      </w:pPr>
      <w:r>
        <w:rPr>
          <w:color w:val="1F3864"/>
          <w:sz w:val="32"/>
        </w:rPr>
        <w:t>5. Testing Validation</w:t>
      </w:r>
    </w:p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