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F5476" w14:textId="0E6FFD0D" w:rsidR="00B038EA" w:rsidRPr="00A920A2" w:rsidRDefault="00A920A2" w:rsidP="00B038E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ru-RU"/>
        </w:rPr>
      </w:pPr>
      <w:r w:rsidRPr="00A920A2">
        <w:rPr>
          <w:rFonts w:ascii="Times New Roman" w:eastAsia="Times New Roman" w:hAnsi="Times New Roman" w:cs="Times New Roman"/>
          <w:b/>
          <w:bCs/>
          <w:kern w:val="36"/>
          <w:sz w:val="48"/>
          <w:szCs w:val="48"/>
          <w:lang w:eastAsia="ru-RU"/>
        </w:rPr>
        <w:t>Электрет и его аналогия с постоянным магнитом</w:t>
      </w:r>
    </w:p>
    <w:p w14:paraId="76D0915B" w14:textId="34098081" w:rsidR="00A920A2" w:rsidRPr="00A920A2" w:rsidRDefault="00A920A2" w:rsidP="00A920A2">
      <w:pPr>
        <w:spacing w:before="100" w:beforeAutospacing="1" w:after="100" w:afterAutospacing="1" w:line="240" w:lineRule="auto"/>
        <w:rPr>
          <w:rFonts w:ascii="Times New Roman" w:eastAsia="Times New Roman" w:hAnsi="Times New Roman" w:cs="Times New Roman"/>
          <w:sz w:val="24"/>
          <w:szCs w:val="24"/>
          <w:lang w:eastAsia="ru-RU"/>
        </w:rPr>
      </w:pPr>
      <w:r w:rsidRPr="00A920A2">
        <w:rPr>
          <w:rFonts w:ascii="Times New Roman" w:eastAsia="Times New Roman" w:hAnsi="Times New Roman" w:cs="Times New Roman"/>
          <w:b/>
          <w:bCs/>
          <w:sz w:val="24"/>
          <w:szCs w:val="24"/>
          <w:lang w:eastAsia="ru-RU"/>
        </w:rPr>
        <w:t>Электрет</w:t>
      </w:r>
      <w:r w:rsidRPr="00A920A2">
        <w:rPr>
          <w:rFonts w:ascii="Times New Roman" w:eastAsia="Times New Roman" w:hAnsi="Times New Roman" w:cs="Times New Roman"/>
          <w:sz w:val="24"/>
          <w:szCs w:val="24"/>
          <w:lang w:eastAsia="ru-RU"/>
        </w:rPr>
        <w:t> — диэлектрик, длительное время сохраняющий поляризованное состояние и создающий в пространстве квазипостоянное электрическое поле. Проще говоря, электрет – это «замороженный» диэлектрик: в нем диполи смещены или заряды захвачены так же, как в постоянном магните намагниченность, но вместо магнитного поля у электрета формируется электрическое поле. Если постоянный магнит имеет «северный» и «южный» полюса, то электрет можно представить как диэлектрическую пластину с неизменным распределением положительных и отрицательных зарядов на разных сторонах. Электретное состояние впервые получил М. Эгучи в 1925 г., хотя явление отмечалось ещё в 1919 г. Электрет напоминает заряженный конденсатор: в отличие от обычного конденсатора, где поляризация возникала бы лишь под действием внешнего напряжения, в электрете она остается практически постоянной.</w:t>
      </w:r>
    </w:p>
    <w:p w14:paraId="3A654E50" w14:textId="77777777" w:rsidR="00A920A2" w:rsidRPr="00A920A2" w:rsidRDefault="00A920A2" w:rsidP="00A920A2">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A920A2">
        <w:rPr>
          <w:rFonts w:ascii="Times New Roman" w:eastAsia="Times New Roman" w:hAnsi="Times New Roman" w:cs="Times New Roman"/>
          <w:b/>
          <w:bCs/>
          <w:sz w:val="36"/>
          <w:szCs w:val="36"/>
          <w:lang w:eastAsia="ru-RU"/>
        </w:rPr>
        <w:t>Внутреннее строение и поляризация</w:t>
      </w:r>
    </w:p>
    <w:p w14:paraId="797B2731" w14:textId="794B9471" w:rsidR="00A920A2" w:rsidRPr="00A920A2" w:rsidRDefault="00A920A2" w:rsidP="00A920A2">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anchor distT="0" distB="0" distL="114300" distR="114300" simplePos="0" relativeHeight="251658240" behindDoc="0" locked="0" layoutInCell="1" allowOverlap="1" wp14:anchorId="3FF43545" wp14:editId="199E57DE">
            <wp:simplePos x="0" y="0"/>
            <wp:positionH relativeFrom="column">
              <wp:posOffset>-1612</wp:posOffset>
            </wp:positionH>
            <wp:positionV relativeFrom="paragraph">
              <wp:posOffset>-1172</wp:posOffset>
            </wp:positionV>
            <wp:extent cx="2210463" cy="1699846"/>
            <wp:effectExtent l="0" t="0" r="0" b="0"/>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10463" cy="1699846"/>
                    </a:xfrm>
                    <a:prstGeom prst="rect">
                      <a:avLst/>
                    </a:prstGeom>
                    <a:noFill/>
                  </pic:spPr>
                </pic:pic>
              </a:graphicData>
            </a:graphic>
          </wp:anchor>
        </w:drawing>
      </w:r>
      <w:r w:rsidRPr="00A920A2">
        <w:rPr>
          <w:rFonts w:ascii="Times New Roman" w:eastAsia="Times New Roman" w:hAnsi="Times New Roman" w:cs="Times New Roman"/>
          <w:i/>
          <w:iCs/>
          <w:sz w:val="24"/>
          <w:szCs w:val="24"/>
          <w:lang w:eastAsia="ru-RU"/>
        </w:rPr>
        <w:t>Схематическое изображение ориентации диполей в диэлектрике: вверху – случайное (неполяризованное) состояние, внизу – диполи ориентированы внешним полем.</w:t>
      </w:r>
      <w:r w:rsidRPr="00A920A2">
        <w:rPr>
          <w:rFonts w:ascii="Times New Roman" w:eastAsia="Times New Roman" w:hAnsi="Times New Roman" w:cs="Times New Roman"/>
          <w:sz w:val="24"/>
          <w:szCs w:val="24"/>
          <w:lang w:eastAsia="ru-RU"/>
        </w:rPr>
        <w:t xml:space="preserve"> В электретном материале внутренние молекулярные (или ионные) диполи упорядочены: при воздействии поля они выстраиваются вдоль него и «фиксируются» после снятия поля, что приводит к появлению связанных зарядов на границах. В результате на одной стороне образуется избыточный отрицательный, а на другой – положительный заряд (так называемый </w:t>
      </w:r>
      <w:r w:rsidRPr="00A920A2">
        <w:rPr>
          <w:rFonts w:ascii="Times New Roman" w:eastAsia="Times New Roman" w:hAnsi="Times New Roman" w:cs="Times New Roman"/>
          <w:b/>
          <w:bCs/>
          <w:sz w:val="24"/>
          <w:szCs w:val="24"/>
          <w:lang w:eastAsia="ru-RU"/>
        </w:rPr>
        <w:t>гетерозаряд</w:t>
      </w:r>
      <w:r w:rsidRPr="00A920A2">
        <w:rPr>
          <w:rFonts w:ascii="Times New Roman" w:eastAsia="Times New Roman" w:hAnsi="Times New Roman" w:cs="Times New Roman"/>
          <w:sz w:val="24"/>
          <w:szCs w:val="24"/>
          <w:lang w:eastAsia="ru-RU"/>
        </w:rPr>
        <w:t xml:space="preserve">). Второй механизм – </w:t>
      </w:r>
      <w:r w:rsidRPr="00A920A2">
        <w:rPr>
          <w:rFonts w:ascii="Times New Roman" w:eastAsia="Times New Roman" w:hAnsi="Times New Roman" w:cs="Times New Roman"/>
          <w:b/>
          <w:bCs/>
          <w:sz w:val="24"/>
          <w:szCs w:val="24"/>
          <w:lang w:eastAsia="ru-RU"/>
        </w:rPr>
        <w:t>гомозаряд</w:t>
      </w:r>
      <w:r w:rsidRPr="00A920A2">
        <w:rPr>
          <w:rFonts w:ascii="Times New Roman" w:eastAsia="Times New Roman" w:hAnsi="Times New Roman" w:cs="Times New Roman"/>
          <w:sz w:val="24"/>
          <w:szCs w:val="24"/>
          <w:lang w:eastAsia="ru-RU"/>
        </w:rPr>
        <w:t>: из электрода внутрь диэлектрика инжектируются носители зарядов (электроны или дырки), которые захватываются глубокими энергетическими ловушками и образуют подвижные заряды. При этом связанный отрицательный заряд располагается у катода, а положительный – у анода. Высокое удельное сопротивление полимера и глубокие ловушки препятствуют утечке заряда, обеспечивая длительное удержание поляризации. Так, у многих полимерных электретов время жизни электретного состояния составляет десятки лет, а в особо «стойких» материалах заряд может сохраняться и сотни лет.</w:t>
      </w:r>
    </w:p>
    <w:p w14:paraId="049B6988" w14:textId="77777777" w:rsidR="00A920A2" w:rsidRPr="00A920A2" w:rsidRDefault="00A920A2" w:rsidP="00A920A2">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A920A2">
        <w:rPr>
          <w:rFonts w:ascii="Times New Roman" w:eastAsia="Times New Roman" w:hAnsi="Times New Roman" w:cs="Times New Roman"/>
          <w:b/>
          <w:bCs/>
          <w:sz w:val="36"/>
          <w:szCs w:val="36"/>
          <w:lang w:eastAsia="ru-RU"/>
        </w:rPr>
        <w:t>Механизм удержания заряда и роли энергии</w:t>
      </w:r>
    </w:p>
    <w:p w14:paraId="592C3B14" w14:textId="6EC0AD7B" w:rsidR="00A920A2" w:rsidRPr="00A920A2" w:rsidRDefault="00A920A2" w:rsidP="00A920A2">
      <w:pPr>
        <w:spacing w:before="100" w:beforeAutospacing="1" w:after="100" w:afterAutospacing="1" w:line="240" w:lineRule="auto"/>
        <w:rPr>
          <w:rFonts w:ascii="Times New Roman" w:eastAsia="Times New Roman" w:hAnsi="Times New Roman" w:cs="Times New Roman"/>
          <w:sz w:val="24"/>
          <w:szCs w:val="24"/>
          <w:lang w:eastAsia="ru-RU"/>
        </w:rPr>
      </w:pPr>
      <w:r w:rsidRPr="00A920A2">
        <w:rPr>
          <w:rFonts w:ascii="Times New Roman" w:eastAsia="Times New Roman" w:hAnsi="Times New Roman" w:cs="Times New Roman"/>
          <w:sz w:val="24"/>
          <w:szCs w:val="24"/>
          <w:lang w:eastAsia="ru-RU"/>
        </w:rPr>
        <w:t>За устойчивость электретного состояния отвечают энергетические барьеры в диэлектрике. После поляризации диполи или захваченные заряды оказываются в глубинных энергетических ловушках. До тех пор, пока тепловая энергия недостаточна для их рекомбинации или перемещения, поляризация остается «замороженной». Именно это метастабильное состояние позволяет электрету вести себя как постоянный источник электрического поля. При рассеивающейся (рекомбинационной) утечке заряд уменьшается со временем, но у материалов с очень низкой подвижностью зарядов (высоким сопротивлением) процесс этот чрезвычайно медленный. Для количественной оценки вводят эффективную поверхностную плотность заряда σ</w:t>
      </w:r>
      <w:r w:rsidRPr="00A920A2">
        <w:rPr>
          <w:rFonts w:ascii="Times New Roman" w:eastAsia="Times New Roman" w:hAnsi="Times New Roman" w:cs="Times New Roman"/>
          <w:sz w:val="24"/>
          <w:szCs w:val="24"/>
          <w:vertAlign w:val="subscript"/>
          <w:lang w:eastAsia="ru-RU"/>
        </w:rPr>
        <w:t>эфф</w:t>
      </w:r>
      <w:r w:rsidRPr="00A920A2">
        <w:rPr>
          <w:rFonts w:ascii="Times New Roman" w:eastAsia="Times New Roman" w:hAnsi="Times New Roman" w:cs="Times New Roman"/>
          <w:sz w:val="24"/>
          <w:szCs w:val="24"/>
          <w:lang w:eastAsia="ru-RU"/>
        </w:rPr>
        <w:t xml:space="preserve"> (разность гомо- и гетерозарядов) и время релаксации зарядов T</w:t>
      </w:r>
      <w:r w:rsidRPr="00A920A2">
        <w:rPr>
          <w:rFonts w:ascii="Times New Roman" w:eastAsia="Times New Roman" w:hAnsi="Times New Roman" w:cs="Times New Roman"/>
          <w:sz w:val="24"/>
          <w:szCs w:val="24"/>
          <w:vertAlign w:val="subscript"/>
          <w:lang w:val="en-US" w:eastAsia="ru-RU"/>
        </w:rPr>
        <w:t>p</w:t>
      </w:r>
    </w:p>
    <w:p w14:paraId="5922DD8D" w14:textId="299A4915" w:rsidR="00A920A2" w:rsidRDefault="00A920A2" w:rsidP="00A920A2">
      <w:pPr>
        <w:spacing w:before="100" w:beforeAutospacing="1" w:after="100" w:afterAutospacing="1" w:line="240" w:lineRule="auto"/>
        <w:rPr>
          <w:rFonts w:ascii="Times New Roman" w:eastAsia="Times New Roman" w:hAnsi="Times New Roman" w:cs="Times New Roman"/>
          <w:sz w:val="24"/>
          <w:szCs w:val="24"/>
          <w:lang w:eastAsia="ru-RU"/>
        </w:rPr>
      </w:pPr>
    </w:p>
    <w:p w14:paraId="1EF282D2" w14:textId="77777777" w:rsidR="00A920A2" w:rsidRPr="00A920A2" w:rsidRDefault="00A920A2" w:rsidP="00A920A2">
      <w:pPr>
        <w:spacing w:before="100" w:beforeAutospacing="1" w:after="100" w:afterAutospacing="1" w:line="240" w:lineRule="auto"/>
        <w:rPr>
          <w:rFonts w:ascii="Times New Roman" w:eastAsia="Times New Roman" w:hAnsi="Times New Roman" w:cs="Times New Roman"/>
          <w:sz w:val="24"/>
          <w:szCs w:val="24"/>
          <w:lang w:eastAsia="ru-RU"/>
        </w:rPr>
      </w:pPr>
    </w:p>
    <w:p w14:paraId="10E362B5" w14:textId="77777777" w:rsidR="00A920A2" w:rsidRPr="00A920A2" w:rsidRDefault="00A920A2" w:rsidP="00A920A2">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A920A2">
        <w:rPr>
          <w:rFonts w:ascii="Times New Roman" w:eastAsia="Times New Roman" w:hAnsi="Times New Roman" w:cs="Times New Roman"/>
          <w:b/>
          <w:bCs/>
          <w:sz w:val="36"/>
          <w:szCs w:val="36"/>
          <w:lang w:eastAsia="ru-RU"/>
        </w:rPr>
        <w:lastRenderedPageBreak/>
        <w:t>Способы создания электретов</w:t>
      </w:r>
    </w:p>
    <w:p w14:paraId="7E4E7791" w14:textId="77777777" w:rsidR="00A920A2" w:rsidRPr="00A920A2" w:rsidRDefault="00A920A2" w:rsidP="00A920A2">
      <w:pPr>
        <w:spacing w:before="100" w:beforeAutospacing="1" w:after="100" w:afterAutospacing="1" w:line="240" w:lineRule="auto"/>
        <w:rPr>
          <w:rFonts w:ascii="Times New Roman" w:eastAsia="Times New Roman" w:hAnsi="Times New Roman" w:cs="Times New Roman"/>
          <w:sz w:val="24"/>
          <w:szCs w:val="24"/>
          <w:lang w:eastAsia="ru-RU"/>
        </w:rPr>
      </w:pPr>
      <w:r w:rsidRPr="00A920A2">
        <w:rPr>
          <w:rFonts w:ascii="Times New Roman" w:eastAsia="Times New Roman" w:hAnsi="Times New Roman" w:cs="Times New Roman"/>
          <w:sz w:val="24"/>
          <w:szCs w:val="24"/>
          <w:lang w:eastAsia="ru-RU"/>
        </w:rPr>
        <w:t>Основная идея получения электретов – поляризация диэлектрика в сильном поле с последующим «закреплением» диполей или зарядов. Известны различные методы зарядки электретов:</w:t>
      </w:r>
    </w:p>
    <w:p w14:paraId="234DF043" w14:textId="73E64988" w:rsidR="00A920A2" w:rsidRPr="00A920A2" w:rsidRDefault="00A920A2" w:rsidP="00A920A2">
      <w:pPr>
        <w:numPr>
          <w:ilvl w:val="0"/>
          <w:numId w:val="1"/>
        </w:numPr>
        <w:spacing w:before="100" w:beforeAutospacing="1" w:after="100" w:afterAutospacing="1" w:line="240" w:lineRule="auto"/>
        <w:ind w:left="0"/>
        <w:rPr>
          <w:rFonts w:ascii="Times New Roman" w:eastAsia="Times New Roman" w:hAnsi="Times New Roman" w:cs="Times New Roman"/>
          <w:sz w:val="24"/>
          <w:szCs w:val="24"/>
          <w:lang w:eastAsia="ru-RU"/>
        </w:rPr>
      </w:pPr>
      <w:r w:rsidRPr="00A920A2">
        <w:rPr>
          <w:rFonts w:ascii="Times New Roman" w:eastAsia="Times New Roman" w:hAnsi="Times New Roman" w:cs="Times New Roman"/>
          <w:b/>
          <w:bCs/>
          <w:sz w:val="24"/>
          <w:szCs w:val="24"/>
          <w:lang w:eastAsia="ru-RU"/>
        </w:rPr>
        <w:t>Термоэлектреты</w:t>
      </w:r>
      <w:r w:rsidRPr="00A920A2">
        <w:rPr>
          <w:rFonts w:ascii="Times New Roman" w:eastAsia="Times New Roman" w:hAnsi="Times New Roman" w:cs="Times New Roman"/>
          <w:sz w:val="24"/>
          <w:szCs w:val="24"/>
          <w:lang w:eastAsia="ru-RU"/>
        </w:rPr>
        <w:t xml:space="preserve"> </w:t>
      </w:r>
      <w:r w:rsidR="00D260A2">
        <w:rPr>
          <w:rFonts w:ascii="Times New Roman" w:eastAsia="Times New Roman" w:hAnsi="Times New Roman" w:cs="Times New Roman"/>
          <w:sz w:val="24"/>
          <w:szCs w:val="24"/>
          <w:lang w:eastAsia="ru-RU"/>
        </w:rPr>
        <w:t>-</w:t>
      </w:r>
      <w:r w:rsidRPr="00A920A2">
        <w:rPr>
          <w:rFonts w:ascii="Times New Roman" w:eastAsia="Times New Roman" w:hAnsi="Times New Roman" w:cs="Times New Roman"/>
          <w:sz w:val="24"/>
          <w:szCs w:val="24"/>
          <w:lang w:eastAsia="ru-RU"/>
        </w:rPr>
        <w:t xml:space="preserve"> полимер (или воск) нагревают выше температуры стеклования в сильном электрическом поле, а затем охлаждают, «замораживая» ориентацию диполей.</w:t>
      </w:r>
    </w:p>
    <w:p w14:paraId="0006F41D" w14:textId="623FA45F" w:rsidR="00A920A2" w:rsidRPr="00A920A2" w:rsidRDefault="00A920A2" w:rsidP="00A920A2">
      <w:pPr>
        <w:numPr>
          <w:ilvl w:val="0"/>
          <w:numId w:val="1"/>
        </w:numPr>
        <w:spacing w:before="100" w:beforeAutospacing="1" w:after="100" w:afterAutospacing="1" w:line="240" w:lineRule="auto"/>
        <w:ind w:left="0"/>
        <w:rPr>
          <w:rFonts w:ascii="Times New Roman" w:eastAsia="Times New Roman" w:hAnsi="Times New Roman" w:cs="Times New Roman"/>
          <w:sz w:val="24"/>
          <w:szCs w:val="24"/>
          <w:lang w:eastAsia="ru-RU"/>
        </w:rPr>
      </w:pPr>
      <w:r w:rsidRPr="00A920A2">
        <w:rPr>
          <w:rFonts w:ascii="Times New Roman" w:eastAsia="Times New Roman" w:hAnsi="Times New Roman" w:cs="Times New Roman"/>
          <w:b/>
          <w:bCs/>
          <w:sz w:val="24"/>
          <w:szCs w:val="24"/>
          <w:lang w:eastAsia="ru-RU"/>
        </w:rPr>
        <w:t>Фото- и радиоэлектреты</w:t>
      </w:r>
      <w:r w:rsidRPr="00A920A2">
        <w:rPr>
          <w:rFonts w:ascii="Times New Roman" w:eastAsia="Times New Roman" w:hAnsi="Times New Roman" w:cs="Times New Roman"/>
          <w:sz w:val="24"/>
          <w:szCs w:val="24"/>
          <w:lang w:eastAsia="ru-RU"/>
        </w:rPr>
        <w:t xml:space="preserve"> </w:t>
      </w:r>
      <w:r w:rsidR="00D260A2">
        <w:rPr>
          <w:rFonts w:ascii="Times New Roman" w:eastAsia="Times New Roman" w:hAnsi="Times New Roman" w:cs="Times New Roman"/>
          <w:sz w:val="24"/>
          <w:szCs w:val="24"/>
          <w:lang w:eastAsia="ru-RU"/>
        </w:rPr>
        <w:t>-</w:t>
      </w:r>
      <w:r w:rsidRPr="00A920A2">
        <w:rPr>
          <w:rFonts w:ascii="Times New Roman" w:eastAsia="Times New Roman" w:hAnsi="Times New Roman" w:cs="Times New Roman"/>
          <w:sz w:val="24"/>
          <w:szCs w:val="24"/>
          <w:lang w:eastAsia="ru-RU"/>
        </w:rPr>
        <w:t xml:space="preserve"> на материал воздействуют светом или ионизирующим излучением при поле, что ускоряет ориентацию диполей или генерацию носителей.</w:t>
      </w:r>
    </w:p>
    <w:p w14:paraId="25CFB1BC" w14:textId="7571EE2A" w:rsidR="00A920A2" w:rsidRPr="00A920A2" w:rsidRDefault="00A920A2" w:rsidP="00A920A2">
      <w:pPr>
        <w:numPr>
          <w:ilvl w:val="0"/>
          <w:numId w:val="1"/>
        </w:numPr>
        <w:spacing w:before="100" w:beforeAutospacing="1" w:after="100" w:afterAutospacing="1" w:line="240" w:lineRule="auto"/>
        <w:ind w:left="0"/>
        <w:rPr>
          <w:rFonts w:ascii="Times New Roman" w:eastAsia="Times New Roman" w:hAnsi="Times New Roman" w:cs="Times New Roman"/>
          <w:sz w:val="24"/>
          <w:szCs w:val="24"/>
          <w:lang w:eastAsia="ru-RU"/>
        </w:rPr>
      </w:pPr>
      <w:r w:rsidRPr="00A920A2">
        <w:rPr>
          <w:rFonts w:ascii="Times New Roman" w:eastAsia="Times New Roman" w:hAnsi="Times New Roman" w:cs="Times New Roman"/>
          <w:b/>
          <w:bCs/>
          <w:sz w:val="24"/>
          <w:szCs w:val="24"/>
          <w:lang w:eastAsia="ru-RU"/>
        </w:rPr>
        <w:t>Короноэлектреты</w:t>
      </w:r>
      <w:r w:rsidRPr="00A920A2">
        <w:rPr>
          <w:rFonts w:ascii="Times New Roman" w:eastAsia="Times New Roman" w:hAnsi="Times New Roman" w:cs="Times New Roman"/>
          <w:sz w:val="24"/>
          <w:szCs w:val="24"/>
          <w:lang w:eastAsia="ru-RU"/>
        </w:rPr>
        <w:t xml:space="preserve"> </w:t>
      </w:r>
      <w:r w:rsidR="00D260A2">
        <w:rPr>
          <w:rFonts w:ascii="Times New Roman" w:eastAsia="Times New Roman" w:hAnsi="Times New Roman" w:cs="Times New Roman"/>
          <w:sz w:val="24"/>
          <w:szCs w:val="24"/>
          <w:lang w:eastAsia="ru-RU"/>
        </w:rPr>
        <w:t>-</w:t>
      </w:r>
      <w:r w:rsidRPr="00A920A2">
        <w:rPr>
          <w:rFonts w:ascii="Times New Roman" w:eastAsia="Times New Roman" w:hAnsi="Times New Roman" w:cs="Times New Roman"/>
          <w:sz w:val="24"/>
          <w:szCs w:val="24"/>
          <w:lang w:eastAsia="ru-RU"/>
        </w:rPr>
        <w:t xml:space="preserve"> материал облучают зарядом коронного разряда (ионами), которая впрыскивает поверхностные заряды в диэлектрик.</w:t>
      </w:r>
    </w:p>
    <w:p w14:paraId="2BE251CA" w14:textId="345B32F5" w:rsidR="00A920A2" w:rsidRPr="00A920A2" w:rsidRDefault="00A920A2" w:rsidP="00A920A2">
      <w:pPr>
        <w:numPr>
          <w:ilvl w:val="0"/>
          <w:numId w:val="1"/>
        </w:numPr>
        <w:spacing w:before="100" w:beforeAutospacing="1" w:after="100" w:afterAutospacing="1" w:line="240" w:lineRule="auto"/>
        <w:ind w:left="0"/>
        <w:rPr>
          <w:rFonts w:ascii="Times New Roman" w:eastAsia="Times New Roman" w:hAnsi="Times New Roman" w:cs="Times New Roman"/>
          <w:sz w:val="24"/>
          <w:szCs w:val="24"/>
          <w:lang w:eastAsia="ru-RU"/>
        </w:rPr>
      </w:pPr>
      <w:r w:rsidRPr="00A920A2">
        <w:rPr>
          <w:rFonts w:ascii="Times New Roman" w:eastAsia="Times New Roman" w:hAnsi="Times New Roman" w:cs="Times New Roman"/>
          <w:b/>
          <w:bCs/>
          <w:sz w:val="24"/>
          <w:szCs w:val="24"/>
          <w:lang w:eastAsia="ru-RU"/>
        </w:rPr>
        <w:t>Механо- и трибоэлектреты</w:t>
      </w:r>
      <w:r w:rsidRPr="00A920A2">
        <w:rPr>
          <w:rFonts w:ascii="Times New Roman" w:eastAsia="Times New Roman" w:hAnsi="Times New Roman" w:cs="Times New Roman"/>
          <w:sz w:val="24"/>
          <w:szCs w:val="24"/>
          <w:lang w:eastAsia="ru-RU"/>
        </w:rPr>
        <w:t xml:space="preserve"> </w:t>
      </w:r>
      <w:r w:rsidR="00D260A2">
        <w:rPr>
          <w:rFonts w:ascii="Times New Roman" w:eastAsia="Times New Roman" w:hAnsi="Times New Roman" w:cs="Times New Roman"/>
          <w:sz w:val="24"/>
          <w:szCs w:val="24"/>
          <w:lang w:eastAsia="ru-RU"/>
        </w:rPr>
        <w:t>-</w:t>
      </w:r>
      <w:r w:rsidRPr="00A920A2">
        <w:rPr>
          <w:rFonts w:ascii="Times New Roman" w:eastAsia="Times New Roman" w:hAnsi="Times New Roman" w:cs="Times New Roman"/>
          <w:sz w:val="24"/>
          <w:szCs w:val="24"/>
          <w:lang w:eastAsia="ru-RU"/>
        </w:rPr>
        <w:t xml:space="preserve"> деформируют или трут диэлектрик, в результате чего меняется распределение зарядов (в некоторых полимерах трение создаёт электризацию).</w:t>
      </w:r>
    </w:p>
    <w:p w14:paraId="2468875A" w14:textId="77777777" w:rsidR="00A920A2" w:rsidRPr="00A920A2" w:rsidRDefault="00A920A2" w:rsidP="00A920A2">
      <w:pPr>
        <w:spacing w:before="100" w:beforeAutospacing="1" w:after="100" w:afterAutospacing="1" w:line="240" w:lineRule="auto"/>
        <w:rPr>
          <w:rFonts w:ascii="Times New Roman" w:eastAsia="Times New Roman" w:hAnsi="Times New Roman" w:cs="Times New Roman"/>
          <w:sz w:val="24"/>
          <w:szCs w:val="24"/>
          <w:lang w:eastAsia="ru-RU"/>
        </w:rPr>
      </w:pPr>
      <w:r w:rsidRPr="00A920A2">
        <w:rPr>
          <w:rFonts w:ascii="Times New Roman" w:eastAsia="Times New Roman" w:hAnsi="Times New Roman" w:cs="Times New Roman"/>
          <w:sz w:val="24"/>
          <w:szCs w:val="24"/>
          <w:lang w:eastAsia="ru-RU"/>
        </w:rPr>
        <w:t>Кроме того, встречаются электреты, полученные при нагреве разнородных металлов (металлополимерные электреты), воздействии плазмы и др. Общий принцип – сочетание поляризующего поля с внешним воздействием, которое снижает время релаксации диполей или ускоряет миграцию зарядов.</w:t>
      </w:r>
    </w:p>
    <w:p w14:paraId="591D60C9" w14:textId="77777777" w:rsidR="00A920A2" w:rsidRPr="00A920A2" w:rsidRDefault="00A920A2" w:rsidP="00A920A2">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A920A2">
        <w:rPr>
          <w:rFonts w:ascii="Times New Roman" w:eastAsia="Times New Roman" w:hAnsi="Times New Roman" w:cs="Times New Roman"/>
          <w:b/>
          <w:bCs/>
          <w:sz w:val="36"/>
          <w:szCs w:val="36"/>
          <w:lang w:eastAsia="ru-RU"/>
        </w:rPr>
        <w:t>Законы электростатики и магнетизма</w:t>
      </w:r>
    </w:p>
    <w:p w14:paraId="0161D863" w14:textId="77777777" w:rsidR="00A920A2" w:rsidRDefault="00A920A2" w:rsidP="00A920A2">
      <w:pPr>
        <w:spacing w:before="100" w:beforeAutospacing="1" w:after="100" w:afterAutospacing="1" w:line="240" w:lineRule="auto"/>
        <w:rPr>
          <w:rFonts w:ascii="Times New Roman" w:eastAsia="Times New Roman" w:hAnsi="Times New Roman" w:cs="Times New Roman"/>
          <w:sz w:val="24"/>
          <w:szCs w:val="24"/>
          <w:lang w:eastAsia="ru-RU"/>
        </w:rPr>
      </w:pPr>
      <w:r w:rsidRPr="00A920A2">
        <w:rPr>
          <w:rFonts w:ascii="Times New Roman" w:eastAsia="Times New Roman" w:hAnsi="Times New Roman" w:cs="Times New Roman"/>
          <w:sz w:val="24"/>
          <w:szCs w:val="24"/>
          <w:lang w:eastAsia="ru-RU"/>
        </w:rPr>
        <w:t xml:space="preserve">Электрет полностью подчиняется законам классической электростатики. Его поле является электростатическим (статически: </w:t>
      </w:r>
      <w:r w:rsidRPr="00A920A2">
        <w:rPr>
          <w:rFonts w:ascii="Cambria Math" w:eastAsia="Times New Roman" w:hAnsi="Cambria Math" w:cs="Cambria Math"/>
          <w:b/>
          <w:bCs/>
          <w:sz w:val="24"/>
          <w:szCs w:val="24"/>
          <w:lang w:eastAsia="ru-RU"/>
        </w:rPr>
        <w:t>∇</w:t>
      </w:r>
      <w:r w:rsidRPr="00A920A2">
        <w:rPr>
          <w:rFonts w:ascii="Times New Roman" w:eastAsia="Times New Roman" w:hAnsi="Times New Roman" w:cs="Times New Roman"/>
          <w:sz w:val="24"/>
          <w:szCs w:val="24"/>
          <w:lang w:eastAsia="ru-RU"/>
        </w:rPr>
        <w:t>×</w:t>
      </w:r>
      <w:r w:rsidRPr="00A920A2">
        <w:rPr>
          <w:rFonts w:ascii="Times New Roman" w:eastAsia="Times New Roman" w:hAnsi="Times New Roman" w:cs="Times New Roman"/>
          <w:b/>
          <w:bCs/>
          <w:sz w:val="24"/>
          <w:szCs w:val="24"/>
          <w:lang w:eastAsia="ru-RU"/>
        </w:rPr>
        <w:t>E</w:t>
      </w:r>
      <w:r w:rsidRPr="00A920A2">
        <w:rPr>
          <w:rFonts w:ascii="Times New Roman" w:eastAsia="Times New Roman" w:hAnsi="Times New Roman" w:cs="Times New Roman"/>
          <w:sz w:val="24"/>
          <w:szCs w:val="24"/>
          <w:lang w:eastAsia="ru-RU"/>
        </w:rPr>
        <w:t>=0) и создаётся эквивалентом неподвижных зарядов. В частности, справедливо уравнение Гаусса</w:t>
      </w:r>
    </w:p>
    <w:p w14:paraId="23BC282C" w14:textId="574A2A24" w:rsidR="00A920A2" w:rsidRDefault="00A920A2" w:rsidP="00A920A2">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A920A2">
        <w:rPr>
          <w:rFonts w:ascii="Cambria Math" w:eastAsia="Times New Roman" w:hAnsi="Cambria Math" w:cs="Cambria Math"/>
          <w:b/>
          <w:bCs/>
          <w:sz w:val="24"/>
          <w:szCs w:val="24"/>
          <w:lang w:eastAsia="ru-RU"/>
        </w:rPr>
        <w:t>∇</w:t>
      </w:r>
      <w:r w:rsidRPr="00A920A2">
        <w:rPr>
          <w:rFonts w:ascii="Cambria Math" w:eastAsia="Times New Roman" w:hAnsi="Cambria Math" w:cs="Cambria Math"/>
          <w:sz w:val="24"/>
          <w:szCs w:val="24"/>
          <w:lang w:eastAsia="ru-RU"/>
        </w:rPr>
        <w:t>⋅</w:t>
      </w:r>
      <w:r w:rsidRPr="00A920A2">
        <w:rPr>
          <w:rFonts w:ascii="Times New Roman" w:eastAsia="Times New Roman" w:hAnsi="Times New Roman" w:cs="Times New Roman"/>
          <w:b/>
          <w:bCs/>
          <w:sz w:val="24"/>
          <w:szCs w:val="24"/>
          <w:lang w:eastAsia="ru-RU"/>
        </w:rPr>
        <w:t>D</w:t>
      </w:r>
      <w:r w:rsidR="00F721FD">
        <w:rPr>
          <w:rFonts w:ascii="Times New Roman" w:eastAsia="Times New Roman" w:hAnsi="Times New Roman" w:cs="Times New Roman"/>
          <w:sz w:val="24"/>
          <w:szCs w:val="24"/>
          <w:lang w:eastAsia="ru-RU"/>
        </w:rPr>
        <w:t xml:space="preserve"> </w:t>
      </w:r>
      <w:r w:rsidRPr="00A920A2">
        <w:rPr>
          <w:rFonts w:ascii="Times New Roman" w:eastAsia="Times New Roman" w:hAnsi="Times New Roman" w:cs="Times New Roman"/>
          <w:sz w:val="24"/>
          <w:szCs w:val="24"/>
          <w:lang w:eastAsia="ru-RU"/>
        </w:rPr>
        <w:t>=</w:t>
      </w:r>
      <w:r w:rsidR="00F721FD">
        <w:rPr>
          <w:rFonts w:ascii="Times New Roman" w:eastAsia="Times New Roman" w:hAnsi="Times New Roman" w:cs="Times New Roman"/>
          <w:sz w:val="24"/>
          <w:szCs w:val="24"/>
          <w:lang w:eastAsia="ru-RU"/>
        </w:rPr>
        <w:t xml:space="preserve"> </w:t>
      </w:r>
      <w:r w:rsidRPr="00A920A2">
        <w:rPr>
          <w:rFonts w:ascii="Times New Roman" w:eastAsia="Times New Roman" w:hAnsi="Times New Roman" w:cs="Times New Roman"/>
          <w:sz w:val="24"/>
          <w:szCs w:val="24"/>
          <w:lang w:eastAsia="ru-RU"/>
        </w:rPr>
        <w:t>ρ</w:t>
      </w:r>
      <w:r>
        <w:rPr>
          <w:rFonts w:ascii="Times New Roman" w:eastAsia="Times New Roman" w:hAnsi="Times New Roman" w:cs="Times New Roman"/>
          <w:sz w:val="24"/>
          <w:szCs w:val="24"/>
          <w:vertAlign w:val="subscript"/>
          <w:lang w:eastAsia="ru-RU"/>
        </w:rPr>
        <w:t>своб</w:t>
      </w:r>
      <w:r w:rsidR="00424951">
        <w:rPr>
          <w:rFonts w:ascii="Times New Roman" w:eastAsia="Times New Roman" w:hAnsi="Times New Roman" w:cs="Times New Roman"/>
          <w:sz w:val="24"/>
          <w:szCs w:val="24"/>
          <w:vertAlign w:val="subscript"/>
          <w:lang w:eastAsia="ru-RU"/>
        </w:rPr>
        <w:br/>
      </w:r>
      <w:r w:rsidRPr="00A920A2">
        <w:rPr>
          <w:rFonts w:ascii="Times New Roman" w:eastAsia="Times New Roman" w:hAnsi="Times New Roman" w:cs="Times New Roman"/>
          <w:b/>
          <w:bCs/>
          <w:sz w:val="24"/>
          <w:szCs w:val="24"/>
          <w:lang w:eastAsia="ru-RU"/>
        </w:rPr>
        <w:t>D</w:t>
      </w:r>
      <w:r w:rsidR="00F721FD" w:rsidRPr="00B038EA">
        <w:rPr>
          <w:rFonts w:ascii="Times New Roman" w:eastAsia="Times New Roman" w:hAnsi="Times New Roman" w:cs="Times New Roman"/>
          <w:b/>
          <w:bCs/>
          <w:sz w:val="24"/>
          <w:szCs w:val="24"/>
          <w:lang w:eastAsia="ru-RU"/>
        </w:rPr>
        <w:t xml:space="preserve"> </w:t>
      </w:r>
      <w:r w:rsidRPr="00A920A2">
        <w:rPr>
          <w:rFonts w:ascii="Times New Roman" w:eastAsia="Times New Roman" w:hAnsi="Times New Roman" w:cs="Times New Roman"/>
          <w:sz w:val="24"/>
          <w:szCs w:val="24"/>
          <w:lang w:eastAsia="ru-RU"/>
        </w:rPr>
        <w:t>=</w:t>
      </w:r>
      <w:r w:rsidR="00F721FD">
        <w:rPr>
          <w:rFonts w:ascii="Times New Roman" w:eastAsia="Times New Roman" w:hAnsi="Times New Roman" w:cs="Times New Roman"/>
          <w:sz w:val="24"/>
          <w:szCs w:val="24"/>
          <w:lang w:eastAsia="ru-RU"/>
        </w:rPr>
        <w:t xml:space="preserve"> </w:t>
      </w:r>
      <w:r w:rsidRPr="00A920A2">
        <w:rPr>
          <w:rFonts w:ascii="Times New Roman" w:eastAsia="Times New Roman" w:hAnsi="Times New Roman" w:cs="Times New Roman"/>
          <w:sz w:val="24"/>
          <w:szCs w:val="24"/>
          <w:lang w:eastAsia="ru-RU"/>
        </w:rPr>
        <w:t>ε</w:t>
      </w:r>
      <w:r w:rsidRPr="00A920A2">
        <w:rPr>
          <w:rFonts w:ascii="Times New Roman" w:eastAsia="Times New Roman" w:hAnsi="Times New Roman" w:cs="Times New Roman"/>
          <w:sz w:val="24"/>
          <w:szCs w:val="24"/>
          <w:vertAlign w:val="subscript"/>
          <w:lang w:eastAsia="ru-RU"/>
        </w:rPr>
        <w:t>0</w:t>
      </w:r>
      <w:r w:rsidRPr="00A920A2">
        <w:rPr>
          <w:rFonts w:ascii="Times New Roman" w:eastAsia="Times New Roman" w:hAnsi="Times New Roman" w:cs="Times New Roman"/>
          <w:b/>
          <w:bCs/>
          <w:sz w:val="24"/>
          <w:szCs w:val="24"/>
          <w:lang w:eastAsia="ru-RU"/>
        </w:rPr>
        <w:t>E</w:t>
      </w:r>
      <w:r w:rsidRPr="00A920A2">
        <w:rPr>
          <w:rFonts w:ascii="Times New Roman" w:eastAsia="Times New Roman" w:hAnsi="Times New Roman" w:cs="Times New Roman"/>
          <w:sz w:val="24"/>
          <w:szCs w:val="24"/>
          <w:lang w:eastAsia="ru-RU"/>
        </w:rPr>
        <w:t>+</w:t>
      </w:r>
      <w:r w:rsidRPr="00A920A2">
        <w:rPr>
          <w:rFonts w:ascii="Times New Roman" w:eastAsia="Times New Roman" w:hAnsi="Times New Roman" w:cs="Times New Roman"/>
          <w:b/>
          <w:bCs/>
          <w:sz w:val="24"/>
          <w:szCs w:val="24"/>
          <w:lang w:eastAsia="ru-RU"/>
        </w:rPr>
        <w:t>P</w:t>
      </w:r>
    </w:p>
    <w:p w14:paraId="716574E7" w14:textId="27238497" w:rsidR="00B038EA" w:rsidRDefault="00A920A2" w:rsidP="00A920A2">
      <w:pPr>
        <w:spacing w:before="100" w:beforeAutospacing="1" w:after="100" w:afterAutospacing="1" w:line="240" w:lineRule="auto"/>
        <w:rPr>
          <w:rFonts w:ascii="Times New Roman" w:eastAsia="Times New Roman" w:hAnsi="Times New Roman" w:cs="Times New Roman"/>
          <w:sz w:val="24"/>
          <w:szCs w:val="24"/>
          <w:lang w:eastAsia="ru-RU"/>
        </w:rPr>
      </w:pPr>
      <w:r w:rsidRPr="00A920A2">
        <w:rPr>
          <w:rFonts w:ascii="Times New Roman" w:eastAsia="Times New Roman" w:hAnsi="Times New Roman" w:cs="Times New Roman"/>
          <w:sz w:val="24"/>
          <w:szCs w:val="24"/>
          <w:lang w:eastAsia="ru-RU"/>
        </w:rPr>
        <w:t xml:space="preserve">У электретов свободных зарядов нет, но есть поляризация </w:t>
      </w:r>
      <w:r w:rsidRPr="00A920A2">
        <w:rPr>
          <w:rFonts w:ascii="Times New Roman" w:eastAsia="Times New Roman" w:hAnsi="Times New Roman" w:cs="Times New Roman"/>
          <w:b/>
          <w:bCs/>
          <w:sz w:val="24"/>
          <w:szCs w:val="24"/>
          <w:lang w:eastAsia="ru-RU"/>
        </w:rPr>
        <w:t>P</w:t>
      </w:r>
      <w:r w:rsidRPr="00A920A2">
        <w:rPr>
          <w:rFonts w:ascii="Times New Roman" w:eastAsia="Times New Roman" w:hAnsi="Times New Roman" w:cs="Times New Roman"/>
          <w:sz w:val="24"/>
          <w:szCs w:val="24"/>
          <w:lang w:eastAsia="ru-RU"/>
        </w:rPr>
        <w:t xml:space="preserve">, которая задаёт связанные поверхностные заряды. Например, равномерно поляризованный плоский блок с поляризацией </w:t>
      </w:r>
      <w:r w:rsidR="00B038EA" w:rsidRPr="00A920A2">
        <w:rPr>
          <w:rFonts w:ascii="Times New Roman" w:eastAsia="Times New Roman" w:hAnsi="Times New Roman" w:cs="Times New Roman"/>
          <w:b/>
          <w:bCs/>
          <w:sz w:val="24"/>
          <w:szCs w:val="24"/>
          <w:lang w:eastAsia="ru-RU"/>
        </w:rPr>
        <w:t>P</w:t>
      </w:r>
      <w:r w:rsidRPr="00A920A2">
        <w:rPr>
          <w:rFonts w:ascii="Times New Roman" w:eastAsia="Times New Roman" w:hAnsi="Times New Roman" w:cs="Times New Roman"/>
          <w:sz w:val="24"/>
          <w:szCs w:val="24"/>
          <w:lang w:eastAsia="ru-RU"/>
        </w:rPr>
        <w:t xml:space="preserve"> вдоль нормали эквивалентен двум поверхностным зарядам</w:t>
      </w:r>
      <w:r w:rsidR="00310FC0">
        <w:rPr>
          <w:rFonts w:ascii="Times New Roman" w:eastAsia="Times New Roman" w:hAnsi="Times New Roman" w:cs="Times New Roman"/>
          <w:sz w:val="24"/>
          <w:szCs w:val="24"/>
          <w:lang w:eastAsia="ru-RU"/>
        </w:rPr>
        <w:t xml:space="preserve">, </w:t>
      </w:r>
      <w:r w:rsidRPr="00A920A2">
        <w:rPr>
          <w:rFonts w:ascii="Times New Roman" w:eastAsia="Times New Roman" w:hAnsi="Times New Roman" w:cs="Times New Roman"/>
          <w:sz w:val="24"/>
          <w:szCs w:val="24"/>
          <w:lang w:eastAsia="ru-RU"/>
        </w:rPr>
        <w:t xml:space="preserve">дающим внутри постоянное поле (похожая ситуация возникает в плоском конденсаторе). По </w:t>
      </w:r>
      <w:r w:rsidR="00B038EA">
        <w:rPr>
          <w:rFonts w:ascii="Times New Roman" w:eastAsia="Times New Roman" w:hAnsi="Times New Roman" w:cs="Times New Roman"/>
          <w:sz w:val="24"/>
          <w:szCs w:val="24"/>
          <w:lang w:eastAsia="ru-RU"/>
        </w:rPr>
        <w:t>теореме о циркуляции (учитывая токи смещения)</w:t>
      </w:r>
    </w:p>
    <w:p w14:paraId="0585EED0" w14:textId="7E274D78" w:rsidR="00B038EA" w:rsidRDefault="00B038EA" w:rsidP="00B038EA">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B038EA">
        <w:rPr>
          <w:rFonts w:ascii="Times New Roman" w:eastAsia="Times New Roman" w:hAnsi="Times New Roman" w:cs="Times New Roman"/>
          <w:sz w:val="24"/>
          <w:szCs w:val="24"/>
          <w:lang w:eastAsia="ru-RU"/>
        </w:rPr>
        <w:drawing>
          <wp:inline distT="0" distB="0" distL="0" distR="0" wp14:anchorId="59416EDF" wp14:editId="1469C1F6">
            <wp:extent cx="1378858" cy="334108"/>
            <wp:effectExtent l="0" t="0" r="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67291" cy="403997"/>
                    </a:xfrm>
                    <a:prstGeom prst="rect">
                      <a:avLst/>
                    </a:prstGeom>
                  </pic:spPr>
                </pic:pic>
              </a:graphicData>
            </a:graphic>
          </wp:inline>
        </w:drawing>
      </w:r>
    </w:p>
    <w:p w14:paraId="5716D7BC" w14:textId="6E13996F" w:rsidR="00A920A2" w:rsidRPr="00A920A2" w:rsidRDefault="00A920A2" w:rsidP="00A920A2">
      <w:pPr>
        <w:spacing w:before="100" w:beforeAutospacing="1" w:after="100" w:afterAutospacing="1" w:line="240" w:lineRule="auto"/>
        <w:rPr>
          <w:rFonts w:ascii="Times New Roman" w:eastAsia="Times New Roman" w:hAnsi="Times New Roman" w:cs="Times New Roman"/>
          <w:sz w:val="24"/>
          <w:szCs w:val="24"/>
          <w:lang w:eastAsia="ru-RU"/>
        </w:rPr>
      </w:pPr>
      <w:r w:rsidRPr="00A920A2">
        <w:rPr>
          <w:rFonts w:ascii="Times New Roman" w:eastAsia="Times New Roman" w:hAnsi="Times New Roman" w:cs="Times New Roman"/>
          <w:sz w:val="24"/>
          <w:szCs w:val="24"/>
          <w:lang w:eastAsia="ru-RU"/>
        </w:rPr>
        <w:t>статичное поляризованное тело без токов не порождает собственного магнитного поля</w:t>
      </w:r>
      <w:r w:rsidR="00B038EA">
        <w:rPr>
          <w:rFonts w:ascii="Times New Roman" w:eastAsia="Times New Roman" w:hAnsi="Times New Roman" w:cs="Times New Roman"/>
          <w:sz w:val="24"/>
          <w:szCs w:val="24"/>
          <w:lang w:eastAsia="ru-RU"/>
        </w:rPr>
        <w:t>.</w:t>
      </w:r>
      <w:r w:rsidRPr="00A920A2">
        <w:rPr>
          <w:rFonts w:ascii="Times New Roman" w:eastAsia="Times New Roman" w:hAnsi="Times New Roman" w:cs="Times New Roman"/>
          <w:sz w:val="24"/>
          <w:szCs w:val="24"/>
          <w:lang w:eastAsia="ru-RU"/>
        </w:rPr>
        <w:t xml:space="preserve"> Иными словами, стационарный электрет создаёт только электрическое поле, а не магнитное. Однако при движении электретного диполя относительно магнитного поля действуют силы Лоренца, аналогичные действию на движущиеся заряды. Также смена поляризации во времени (например, вибрация мембраны) по законам Фарадея–Максвелла может индуцировать магнитное поле.</w:t>
      </w:r>
      <w:r w:rsidR="00310FC0" w:rsidRPr="00424951">
        <w:rPr>
          <w:rFonts w:ascii="Times New Roman" w:eastAsia="Times New Roman" w:hAnsi="Times New Roman" w:cs="Times New Roman"/>
          <w:sz w:val="24"/>
          <w:szCs w:val="24"/>
          <w:lang w:eastAsia="ru-RU"/>
        </w:rPr>
        <w:t xml:space="preserve"> Но формула </w:t>
      </w:r>
      <w:r w:rsidR="00310FC0" w:rsidRPr="00A920A2">
        <w:rPr>
          <w:rFonts w:ascii="Times New Roman" w:eastAsia="Times New Roman" w:hAnsi="Times New Roman" w:cs="Times New Roman"/>
          <w:b/>
          <w:bCs/>
          <w:sz w:val="24"/>
          <w:szCs w:val="24"/>
          <w:lang w:eastAsia="ru-RU"/>
        </w:rPr>
        <w:t>P</w:t>
      </w:r>
      <w:r w:rsidR="007477DB" w:rsidRPr="00A920A2">
        <w:rPr>
          <w:rFonts w:ascii="Times New Roman" w:eastAsia="Times New Roman" w:hAnsi="Times New Roman" w:cs="Times New Roman"/>
          <w:sz w:val="24"/>
          <w:szCs w:val="24"/>
          <w:lang w:eastAsia="ru-RU"/>
        </w:rPr>
        <w:t>=</w:t>
      </w:r>
      <w:r w:rsidR="00310FC0" w:rsidRPr="00424951">
        <w:rPr>
          <w:rFonts w:ascii="Times New Roman" w:eastAsia="Times New Roman" w:hAnsi="Times New Roman" w:cs="Times New Roman"/>
          <w:sz w:val="24"/>
          <w:szCs w:val="24"/>
          <w:lang w:eastAsia="ru-RU"/>
        </w:rPr>
        <w:t xml:space="preserve"> </w:t>
      </w:r>
      <w:r w:rsidR="00310FC0" w:rsidRPr="00A920A2">
        <w:rPr>
          <w:rFonts w:ascii="Times New Roman" w:eastAsia="Times New Roman" w:hAnsi="Times New Roman" w:cs="Times New Roman"/>
          <w:sz w:val="24"/>
          <w:szCs w:val="24"/>
          <w:lang w:eastAsia="ru-RU"/>
        </w:rPr>
        <w:t>ε</w:t>
      </w:r>
      <w:r w:rsidR="00310FC0" w:rsidRPr="00A920A2">
        <w:rPr>
          <w:rFonts w:ascii="Times New Roman" w:eastAsia="Times New Roman" w:hAnsi="Times New Roman" w:cs="Times New Roman"/>
          <w:sz w:val="24"/>
          <w:szCs w:val="24"/>
          <w:vertAlign w:val="subscript"/>
          <w:lang w:eastAsia="ru-RU"/>
        </w:rPr>
        <w:t>0</w:t>
      </w:r>
      <w:r w:rsidR="00310FC0" w:rsidRPr="00424951">
        <w:rPr>
          <w:rStyle w:val="mord"/>
          <w:rFonts w:ascii="Times New Roman" w:hAnsi="Times New Roman" w:cs="Times New Roman"/>
          <w:sz w:val="24"/>
          <w:szCs w:val="24"/>
        </w:rPr>
        <w:t>χ</w:t>
      </w:r>
      <w:r w:rsidR="00310FC0" w:rsidRPr="00424951">
        <w:rPr>
          <w:rStyle w:val="vlist-s"/>
          <w:rFonts w:ascii="Times New Roman" w:hAnsi="Times New Roman" w:cs="Times New Roman"/>
          <w:sz w:val="24"/>
          <w:szCs w:val="24"/>
        </w:rPr>
        <w:t>​</w:t>
      </w:r>
      <w:r w:rsidR="00310FC0" w:rsidRPr="00424951">
        <w:rPr>
          <w:rStyle w:val="vlist-s"/>
          <w:rFonts w:ascii="Times New Roman" w:hAnsi="Times New Roman" w:cs="Times New Roman"/>
          <w:sz w:val="24"/>
          <w:szCs w:val="24"/>
          <w:vertAlign w:val="subscript"/>
          <w:lang w:val="en-US"/>
        </w:rPr>
        <w:t>e</w:t>
      </w:r>
      <w:r w:rsidR="00310FC0" w:rsidRPr="00A920A2">
        <w:rPr>
          <w:rFonts w:ascii="Times New Roman" w:eastAsia="Times New Roman" w:hAnsi="Times New Roman" w:cs="Times New Roman"/>
          <w:b/>
          <w:bCs/>
          <w:sz w:val="24"/>
          <w:szCs w:val="24"/>
          <w:lang w:eastAsia="ru-RU"/>
        </w:rPr>
        <w:t>E</w:t>
      </w:r>
      <w:r w:rsidR="007477DB" w:rsidRPr="00424951">
        <w:rPr>
          <w:rFonts w:ascii="Times New Roman" w:eastAsia="Times New Roman" w:hAnsi="Times New Roman" w:cs="Times New Roman"/>
          <w:b/>
          <w:bCs/>
          <w:sz w:val="24"/>
          <w:szCs w:val="24"/>
          <w:lang w:eastAsia="ru-RU"/>
        </w:rPr>
        <w:t xml:space="preserve"> </w:t>
      </w:r>
      <w:r w:rsidR="007477DB" w:rsidRPr="00424951">
        <w:rPr>
          <w:rFonts w:ascii="Times New Roman" w:eastAsia="Times New Roman" w:hAnsi="Times New Roman" w:cs="Times New Roman"/>
          <w:sz w:val="24"/>
          <w:szCs w:val="24"/>
          <w:lang w:eastAsia="ru-RU"/>
        </w:rPr>
        <w:t xml:space="preserve">неприменима для электретов – все из-за того, что </w:t>
      </w:r>
      <w:r w:rsidR="007477DB" w:rsidRPr="00424951">
        <w:rPr>
          <w:rFonts w:ascii="Times New Roman" w:hAnsi="Times New Roman" w:cs="Times New Roman"/>
          <w:sz w:val="24"/>
          <w:szCs w:val="24"/>
        </w:rPr>
        <w:t xml:space="preserve">она описывает только индуцированную поляризацию, а в электрете есть остаточная, исторически сформированная поляризация, существующая даже при </w:t>
      </w:r>
      <w:r w:rsidR="007477DB" w:rsidRPr="00A920A2">
        <w:rPr>
          <w:rFonts w:ascii="Times New Roman" w:eastAsia="Times New Roman" w:hAnsi="Times New Roman" w:cs="Times New Roman"/>
          <w:b/>
          <w:bCs/>
          <w:sz w:val="24"/>
          <w:szCs w:val="24"/>
          <w:lang w:eastAsia="ru-RU"/>
        </w:rPr>
        <w:t>E</w:t>
      </w:r>
      <w:r w:rsidR="00424951" w:rsidRPr="00A920A2">
        <w:rPr>
          <w:rFonts w:ascii="Times New Roman" w:eastAsia="Times New Roman" w:hAnsi="Times New Roman" w:cs="Times New Roman"/>
          <w:sz w:val="24"/>
          <w:szCs w:val="24"/>
          <w:lang w:eastAsia="ru-RU"/>
        </w:rPr>
        <w:t>=</w:t>
      </w:r>
      <w:r w:rsidR="00424951" w:rsidRPr="00424951">
        <w:rPr>
          <w:rFonts w:ascii="Times New Roman" w:eastAsia="Times New Roman" w:hAnsi="Times New Roman" w:cs="Times New Roman"/>
          <w:sz w:val="24"/>
          <w:szCs w:val="24"/>
          <w:lang w:eastAsia="ru-RU"/>
        </w:rPr>
        <w:t>0.</w:t>
      </w:r>
    </w:p>
    <w:p w14:paraId="225F2389" w14:textId="77777777" w:rsidR="00A920A2" w:rsidRPr="00A920A2" w:rsidRDefault="00A920A2" w:rsidP="00A920A2">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A920A2">
        <w:rPr>
          <w:rFonts w:ascii="Times New Roman" w:eastAsia="Times New Roman" w:hAnsi="Times New Roman" w:cs="Times New Roman"/>
          <w:b/>
          <w:bCs/>
          <w:sz w:val="36"/>
          <w:szCs w:val="36"/>
          <w:lang w:eastAsia="ru-RU"/>
        </w:rPr>
        <w:t>Применение электретов</w:t>
      </w:r>
    </w:p>
    <w:p w14:paraId="3EE6A4DB" w14:textId="691CF234" w:rsidR="00A920A2" w:rsidRPr="00A920A2" w:rsidRDefault="00A920A2" w:rsidP="00A920A2">
      <w:pPr>
        <w:spacing w:after="0" w:line="240" w:lineRule="auto"/>
        <w:rPr>
          <w:rFonts w:ascii="Times New Roman" w:eastAsia="Times New Roman" w:hAnsi="Times New Roman" w:cs="Times New Roman"/>
          <w:sz w:val="24"/>
          <w:szCs w:val="24"/>
          <w:lang w:eastAsia="ru-RU"/>
        </w:rPr>
      </w:pPr>
      <w:r w:rsidRPr="00A920A2">
        <w:rPr>
          <w:rFonts w:ascii="Times New Roman" w:eastAsia="Times New Roman" w:hAnsi="Times New Roman" w:cs="Times New Roman"/>
          <w:sz w:val="24"/>
          <w:szCs w:val="24"/>
          <w:lang w:eastAsia="ru-RU"/>
        </w:rPr>
        <w:t xml:space="preserve">Электретные материалы широко применяются там, где требуются компактные источники электростатического поля. Например, </w:t>
      </w:r>
      <w:r w:rsidRPr="00A920A2">
        <w:rPr>
          <w:rFonts w:ascii="Times New Roman" w:eastAsia="Times New Roman" w:hAnsi="Times New Roman" w:cs="Times New Roman"/>
          <w:b/>
          <w:bCs/>
          <w:sz w:val="24"/>
          <w:szCs w:val="24"/>
          <w:lang w:eastAsia="ru-RU"/>
        </w:rPr>
        <w:t>электретные микрофоны</w:t>
      </w:r>
      <w:r w:rsidRPr="00A920A2">
        <w:rPr>
          <w:rFonts w:ascii="Times New Roman" w:eastAsia="Times New Roman" w:hAnsi="Times New Roman" w:cs="Times New Roman"/>
          <w:sz w:val="24"/>
          <w:szCs w:val="24"/>
          <w:lang w:eastAsia="ru-RU"/>
        </w:rPr>
        <w:t xml:space="preserve"> используют электрическую мембрану с постоянным зарядом как неподвижную обкладку конденсатора. Благодаря </w:t>
      </w:r>
      <w:r w:rsidRPr="00A920A2">
        <w:rPr>
          <w:rFonts w:ascii="Times New Roman" w:eastAsia="Times New Roman" w:hAnsi="Times New Roman" w:cs="Times New Roman"/>
          <w:sz w:val="24"/>
          <w:szCs w:val="24"/>
          <w:lang w:eastAsia="ru-RU"/>
        </w:rPr>
        <w:lastRenderedPageBreak/>
        <w:t xml:space="preserve">встроенному заряду отпадает необходимость в отдельном поляризационном источнике питания. Электретные микрофоны в современном исполнении часто выполнены в виде миниатюрных </w:t>
      </w:r>
      <w:r w:rsidRPr="00A920A2">
        <w:rPr>
          <w:rFonts w:ascii="Times New Roman" w:eastAsia="Times New Roman" w:hAnsi="Times New Roman" w:cs="Times New Roman"/>
          <w:b/>
          <w:bCs/>
          <w:sz w:val="24"/>
          <w:szCs w:val="24"/>
          <w:lang w:eastAsia="ru-RU"/>
        </w:rPr>
        <w:t>MEMS-датчиков</w:t>
      </w:r>
      <w:r w:rsidRPr="00A920A2">
        <w:rPr>
          <w:rFonts w:ascii="Times New Roman" w:eastAsia="Times New Roman" w:hAnsi="Times New Roman" w:cs="Times New Roman"/>
          <w:sz w:val="24"/>
          <w:szCs w:val="24"/>
          <w:lang w:eastAsia="ru-RU"/>
        </w:rPr>
        <w:t>, совмещающих конденсаторный датчик давления и усилитель.</w:t>
      </w:r>
    </w:p>
    <w:p w14:paraId="314F3FC6" w14:textId="77777777" w:rsidR="00A920A2" w:rsidRPr="00A920A2" w:rsidRDefault="00A920A2" w:rsidP="00A920A2">
      <w:pPr>
        <w:spacing w:before="100" w:beforeAutospacing="1" w:after="100" w:afterAutospacing="1" w:line="240" w:lineRule="auto"/>
        <w:rPr>
          <w:rFonts w:ascii="Times New Roman" w:eastAsia="Times New Roman" w:hAnsi="Times New Roman" w:cs="Times New Roman"/>
          <w:sz w:val="24"/>
          <w:szCs w:val="24"/>
          <w:lang w:eastAsia="ru-RU"/>
        </w:rPr>
      </w:pPr>
      <w:r w:rsidRPr="00A920A2">
        <w:rPr>
          <w:rFonts w:ascii="Times New Roman" w:eastAsia="Times New Roman" w:hAnsi="Times New Roman" w:cs="Times New Roman"/>
          <w:sz w:val="24"/>
          <w:szCs w:val="24"/>
          <w:lang w:eastAsia="ru-RU"/>
        </w:rPr>
        <w:t>Основные области применения электретов включают:</w:t>
      </w:r>
    </w:p>
    <w:p w14:paraId="484E5D14" w14:textId="77777777" w:rsidR="00A920A2" w:rsidRPr="00A920A2" w:rsidRDefault="00A920A2" w:rsidP="00A920A2">
      <w:pPr>
        <w:numPr>
          <w:ilvl w:val="0"/>
          <w:numId w:val="2"/>
        </w:numPr>
        <w:spacing w:before="100" w:beforeAutospacing="1" w:after="100" w:afterAutospacing="1" w:line="240" w:lineRule="auto"/>
        <w:ind w:left="0"/>
        <w:rPr>
          <w:rFonts w:ascii="Times New Roman" w:eastAsia="Times New Roman" w:hAnsi="Times New Roman" w:cs="Times New Roman"/>
          <w:sz w:val="24"/>
          <w:szCs w:val="24"/>
          <w:lang w:eastAsia="ru-RU"/>
        </w:rPr>
      </w:pPr>
      <w:r w:rsidRPr="00A920A2">
        <w:rPr>
          <w:rFonts w:ascii="Times New Roman" w:eastAsia="Times New Roman" w:hAnsi="Times New Roman" w:cs="Times New Roman"/>
          <w:b/>
          <w:bCs/>
          <w:sz w:val="24"/>
          <w:szCs w:val="24"/>
          <w:lang w:eastAsia="ru-RU"/>
        </w:rPr>
        <w:t>Конденсаторные микрофоны и сенсоры</w:t>
      </w:r>
      <w:r w:rsidRPr="00A920A2">
        <w:rPr>
          <w:rFonts w:ascii="Times New Roman" w:eastAsia="Times New Roman" w:hAnsi="Times New Roman" w:cs="Times New Roman"/>
          <w:sz w:val="24"/>
          <w:szCs w:val="24"/>
          <w:lang w:eastAsia="ru-RU"/>
        </w:rPr>
        <w:t xml:space="preserve"> – акустические и механические преобразователи с высокой чувствительностью.</w:t>
      </w:r>
    </w:p>
    <w:p w14:paraId="0155B36B" w14:textId="77777777" w:rsidR="00A920A2" w:rsidRPr="00A920A2" w:rsidRDefault="00A920A2" w:rsidP="00A920A2">
      <w:pPr>
        <w:numPr>
          <w:ilvl w:val="0"/>
          <w:numId w:val="2"/>
        </w:numPr>
        <w:spacing w:before="100" w:beforeAutospacing="1" w:after="100" w:afterAutospacing="1" w:line="240" w:lineRule="auto"/>
        <w:ind w:left="0"/>
        <w:rPr>
          <w:rFonts w:ascii="Times New Roman" w:eastAsia="Times New Roman" w:hAnsi="Times New Roman" w:cs="Times New Roman"/>
          <w:sz w:val="24"/>
          <w:szCs w:val="24"/>
          <w:lang w:eastAsia="ru-RU"/>
        </w:rPr>
      </w:pPr>
      <w:r w:rsidRPr="00A920A2">
        <w:rPr>
          <w:rFonts w:ascii="Times New Roman" w:eastAsia="Times New Roman" w:hAnsi="Times New Roman" w:cs="Times New Roman"/>
          <w:b/>
          <w:bCs/>
          <w:sz w:val="24"/>
          <w:szCs w:val="24"/>
          <w:lang w:eastAsia="ru-RU"/>
        </w:rPr>
        <w:t>Электростатические фильтры</w:t>
      </w:r>
      <w:r w:rsidRPr="00A920A2">
        <w:rPr>
          <w:rFonts w:ascii="Times New Roman" w:eastAsia="Times New Roman" w:hAnsi="Times New Roman" w:cs="Times New Roman"/>
          <w:sz w:val="24"/>
          <w:szCs w:val="24"/>
          <w:lang w:eastAsia="ru-RU"/>
        </w:rPr>
        <w:t xml:space="preserve"> – например, в респираторах N95 и кондиционировании воздуха заряженные нетканые волокна (электретные фильтрующие материалы) притягивают и улавливают мелкие частицы.</w:t>
      </w:r>
    </w:p>
    <w:p w14:paraId="4FD0B99B" w14:textId="08E0C630" w:rsidR="00A920A2" w:rsidRPr="00A920A2" w:rsidRDefault="00A920A2" w:rsidP="00A920A2">
      <w:pPr>
        <w:numPr>
          <w:ilvl w:val="0"/>
          <w:numId w:val="2"/>
        </w:numPr>
        <w:spacing w:before="100" w:beforeAutospacing="1" w:after="100" w:afterAutospacing="1" w:line="240" w:lineRule="auto"/>
        <w:ind w:left="0"/>
        <w:rPr>
          <w:rFonts w:ascii="Times New Roman" w:eastAsia="Times New Roman" w:hAnsi="Times New Roman" w:cs="Times New Roman"/>
          <w:sz w:val="24"/>
          <w:szCs w:val="24"/>
          <w:lang w:eastAsia="ru-RU"/>
        </w:rPr>
      </w:pPr>
      <w:r w:rsidRPr="00A920A2">
        <w:rPr>
          <w:rFonts w:ascii="Times New Roman" w:eastAsia="Times New Roman" w:hAnsi="Times New Roman" w:cs="Times New Roman"/>
          <w:b/>
          <w:bCs/>
          <w:sz w:val="24"/>
          <w:szCs w:val="24"/>
          <w:lang w:eastAsia="ru-RU"/>
        </w:rPr>
        <w:t>Пьезо- и пироэлектрические материалы</w:t>
      </w:r>
      <w:r w:rsidRPr="00A920A2">
        <w:rPr>
          <w:rFonts w:ascii="Times New Roman" w:eastAsia="Times New Roman" w:hAnsi="Times New Roman" w:cs="Times New Roman"/>
          <w:sz w:val="24"/>
          <w:szCs w:val="24"/>
          <w:lang w:eastAsia="ru-RU"/>
        </w:rPr>
        <w:t xml:space="preserve"> – поляризованные полимеры</w:t>
      </w:r>
      <w:r w:rsidR="00B038EA">
        <w:rPr>
          <w:rFonts w:ascii="Times New Roman" w:eastAsia="Times New Roman" w:hAnsi="Times New Roman" w:cs="Times New Roman"/>
          <w:sz w:val="24"/>
          <w:szCs w:val="24"/>
          <w:lang w:eastAsia="ru-RU"/>
        </w:rPr>
        <w:t xml:space="preserve"> </w:t>
      </w:r>
      <w:r w:rsidRPr="00A920A2">
        <w:rPr>
          <w:rFonts w:ascii="Times New Roman" w:eastAsia="Times New Roman" w:hAnsi="Times New Roman" w:cs="Times New Roman"/>
          <w:sz w:val="24"/>
          <w:szCs w:val="24"/>
          <w:lang w:eastAsia="ru-RU"/>
        </w:rPr>
        <w:t>обладают эффектами пьезо- и пироэлектричества, так как ориентированные диполи ведут себя как у ферроэлектриков. Такие материалы используют в датчиках давления, вибрации, инфракрасных датчиках и т.д.</w:t>
      </w:r>
    </w:p>
    <w:p w14:paraId="156D4FD2" w14:textId="77777777" w:rsidR="00A920A2" w:rsidRPr="00A920A2" w:rsidRDefault="00A920A2" w:rsidP="00A920A2">
      <w:pPr>
        <w:numPr>
          <w:ilvl w:val="0"/>
          <w:numId w:val="2"/>
        </w:numPr>
        <w:spacing w:before="100" w:beforeAutospacing="1" w:after="100" w:afterAutospacing="1" w:line="240" w:lineRule="auto"/>
        <w:ind w:left="0"/>
        <w:rPr>
          <w:rFonts w:ascii="Times New Roman" w:eastAsia="Times New Roman" w:hAnsi="Times New Roman" w:cs="Times New Roman"/>
          <w:sz w:val="24"/>
          <w:szCs w:val="24"/>
          <w:lang w:eastAsia="ru-RU"/>
        </w:rPr>
      </w:pPr>
      <w:r w:rsidRPr="00A920A2">
        <w:rPr>
          <w:rFonts w:ascii="Times New Roman" w:eastAsia="Times New Roman" w:hAnsi="Times New Roman" w:cs="Times New Roman"/>
          <w:b/>
          <w:bCs/>
          <w:sz w:val="24"/>
          <w:szCs w:val="24"/>
          <w:lang w:eastAsia="ru-RU"/>
        </w:rPr>
        <w:t>Энергогенерация и приводы</w:t>
      </w:r>
      <w:r w:rsidRPr="00A920A2">
        <w:rPr>
          <w:rFonts w:ascii="Times New Roman" w:eastAsia="Times New Roman" w:hAnsi="Times New Roman" w:cs="Times New Roman"/>
          <w:sz w:val="24"/>
          <w:szCs w:val="24"/>
          <w:lang w:eastAsia="ru-RU"/>
        </w:rPr>
        <w:t xml:space="preserve"> – электростатические генераторы и микродвигатели (электрические актуаторы) могут использовать постоянный заряд электретов.</w:t>
      </w:r>
    </w:p>
    <w:p w14:paraId="1D9BE86F" w14:textId="6310386A" w:rsidR="00A920A2" w:rsidRDefault="00A920A2" w:rsidP="00A920A2">
      <w:pPr>
        <w:numPr>
          <w:ilvl w:val="0"/>
          <w:numId w:val="2"/>
        </w:numPr>
        <w:spacing w:before="100" w:beforeAutospacing="1" w:after="100" w:afterAutospacing="1" w:line="240" w:lineRule="auto"/>
        <w:ind w:left="0"/>
        <w:rPr>
          <w:rFonts w:ascii="Times New Roman" w:eastAsia="Times New Roman" w:hAnsi="Times New Roman" w:cs="Times New Roman"/>
          <w:sz w:val="24"/>
          <w:szCs w:val="24"/>
          <w:lang w:eastAsia="ru-RU"/>
        </w:rPr>
      </w:pPr>
      <w:r w:rsidRPr="00A920A2">
        <w:rPr>
          <w:rFonts w:ascii="Times New Roman" w:eastAsia="Times New Roman" w:hAnsi="Times New Roman" w:cs="Times New Roman"/>
          <w:b/>
          <w:bCs/>
          <w:sz w:val="24"/>
          <w:szCs w:val="24"/>
          <w:lang w:eastAsia="ru-RU"/>
        </w:rPr>
        <w:t>Другие области</w:t>
      </w:r>
      <w:r w:rsidRPr="00A920A2">
        <w:rPr>
          <w:rFonts w:ascii="Times New Roman" w:eastAsia="Times New Roman" w:hAnsi="Times New Roman" w:cs="Times New Roman"/>
          <w:sz w:val="24"/>
          <w:szCs w:val="24"/>
          <w:lang w:eastAsia="ru-RU"/>
        </w:rPr>
        <w:t xml:space="preserve"> – запоминающие устройства, источники тока (мини-генераторы), трение и герметизация (за счёт электроадгезии), медицинские аппликаторы и имплантаты (например, электретные стимуляторы остеорепарации).</w:t>
      </w:r>
    </w:p>
    <w:p w14:paraId="005129DB" w14:textId="4D20E508" w:rsidR="00424951" w:rsidRPr="00A920A2" w:rsidRDefault="00424951" w:rsidP="00A920A2">
      <w:pPr>
        <w:numPr>
          <w:ilvl w:val="0"/>
          <w:numId w:val="2"/>
        </w:numPr>
        <w:spacing w:before="100" w:beforeAutospacing="1" w:after="100" w:afterAutospacing="1" w:line="240" w:lineRule="auto"/>
        <w:ind w:left="0"/>
        <w:rPr>
          <w:rFonts w:ascii="Times New Roman" w:eastAsia="Times New Roman" w:hAnsi="Times New Roman" w:cs="Times New Roman"/>
          <w:sz w:val="24"/>
          <w:szCs w:val="24"/>
          <w:lang w:eastAsia="ru-RU"/>
        </w:rPr>
      </w:pPr>
      <w:r w:rsidRPr="00424951">
        <w:rPr>
          <w:rFonts w:ascii="Times New Roman" w:hAnsi="Times New Roman" w:cs="Times New Roman"/>
          <w:sz w:val="24"/>
          <w:szCs w:val="24"/>
        </w:rPr>
        <w:t xml:space="preserve">Электреты в </w:t>
      </w:r>
      <w:r w:rsidRPr="00424951">
        <w:rPr>
          <w:rFonts w:ascii="Times New Roman" w:hAnsi="Times New Roman" w:cs="Times New Roman"/>
          <w:b/>
          <w:bCs/>
          <w:sz w:val="24"/>
          <w:szCs w:val="24"/>
        </w:rPr>
        <w:t>медицине</w:t>
      </w:r>
      <w:r w:rsidRPr="00424951">
        <w:rPr>
          <w:rFonts w:ascii="Times New Roman" w:hAnsi="Times New Roman" w:cs="Times New Roman"/>
          <w:sz w:val="24"/>
          <w:szCs w:val="24"/>
        </w:rPr>
        <w:t xml:space="preserve"> используют как источник постоянного электрического поля без питания, в частности для снижения тромбообразования за счёт воздействия на клетки крови и белки плазмы.</w:t>
      </w:r>
    </w:p>
    <w:p w14:paraId="0130A632" w14:textId="403CE2E0" w:rsidR="00A920A2" w:rsidRPr="00A920A2" w:rsidRDefault="00A920A2" w:rsidP="00A920A2">
      <w:pPr>
        <w:spacing w:before="100" w:beforeAutospacing="1" w:after="100" w:afterAutospacing="1" w:line="240" w:lineRule="auto"/>
        <w:rPr>
          <w:rFonts w:ascii="Times New Roman" w:eastAsia="Times New Roman" w:hAnsi="Times New Roman" w:cs="Times New Roman"/>
          <w:sz w:val="24"/>
          <w:szCs w:val="24"/>
          <w:lang w:eastAsia="ru-RU"/>
        </w:rPr>
      </w:pPr>
      <w:r w:rsidRPr="00A920A2">
        <w:rPr>
          <w:rFonts w:ascii="Times New Roman" w:eastAsia="Times New Roman" w:hAnsi="Times New Roman" w:cs="Times New Roman"/>
          <w:sz w:val="24"/>
          <w:szCs w:val="24"/>
          <w:lang w:eastAsia="ru-RU"/>
        </w:rPr>
        <w:t>Принцип создания миниатюрных электретных устройств сегодня используется в акустической электронике (MEMS-микрофоны), сенсорике, а также в системах фильтрации и энергетики</w:t>
      </w:r>
    </w:p>
    <w:p w14:paraId="6F2F0011" w14:textId="77777777" w:rsidR="00D32EF8" w:rsidRDefault="00D32EF8" w:rsidP="00A920A2"/>
    <w:sectPr w:rsidR="00D32EF8" w:rsidSect="00A920A2">
      <w:pgSz w:w="11906" w:h="16838"/>
      <w:pgMar w:top="1134" w:right="850"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A15855"/>
    <w:multiLevelType w:val="multilevel"/>
    <w:tmpl w:val="13C0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C4611D"/>
    <w:multiLevelType w:val="multilevel"/>
    <w:tmpl w:val="B0F0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A9B"/>
    <w:rsid w:val="00213A9B"/>
    <w:rsid w:val="00310FC0"/>
    <w:rsid w:val="00424951"/>
    <w:rsid w:val="007477DB"/>
    <w:rsid w:val="00A920A2"/>
    <w:rsid w:val="00B038EA"/>
    <w:rsid w:val="00D260A2"/>
    <w:rsid w:val="00D32EF8"/>
    <w:rsid w:val="00F721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55494"/>
  <w15:chartTrackingRefBased/>
  <w15:docId w15:val="{1964CC44-80A5-4493-B75D-8B177F336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A920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A920A2"/>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920A2"/>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A920A2"/>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A920A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A920A2"/>
    <w:rPr>
      <w:b/>
      <w:bCs/>
    </w:rPr>
  </w:style>
  <w:style w:type="character" w:styleId="a5">
    <w:name w:val="Emphasis"/>
    <w:basedOn w:val="a0"/>
    <w:uiPriority w:val="20"/>
    <w:qFormat/>
    <w:rsid w:val="00A920A2"/>
    <w:rPr>
      <w:i/>
      <w:iCs/>
    </w:rPr>
  </w:style>
  <w:style w:type="character" w:customStyle="1" w:styleId="katex-mathml">
    <w:name w:val="katex-mathml"/>
    <w:basedOn w:val="a0"/>
    <w:rsid w:val="00A920A2"/>
  </w:style>
  <w:style w:type="character" w:customStyle="1" w:styleId="mord">
    <w:name w:val="mord"/>
    <w:basedOn w:val="a0"/>
    <w:rsid w:val="00A920A2"/>
  </w:style>
  <w:style w:type="character" w:customStyle="1" w:styleId="mbin">
    <w:name w:val="mbin"/>
    <w:basedOn w:val="a0"/>
    <w:rsid w:val="00A920A2"/>
  </w:style>
  <w:style w:type="character" w:customStyle="1" w:styleId="mrel">
    <w:name w:val="mrel"/>
    <w:basedOn w:val="a0"/>
    <w:rsid w:val="00A920A2"/>
  </w:style>
  <w:style w:type="character" w:customStyle="1" w:styleId="vlist-s">
    <w:name w:val="vlist-s"/>
    <w:basedOn w:val="a0"/>
    <w:rsid w:val="00A920A2"/>
  </w:style>
  <w:style w:type="character" w:customStyle="1" w:styleId="mpunct">
    <w:name w:val="mpunct"/>
    <w:basedOn w:val="a0"/>
    <w:rsid w:val="00A920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2286180">
      <w:bodyDiv w:val="1"/>
      <w:marLeft w:val="0"/>
      <w:marRight w:val="0"/>
      <w:marTop w:val="0"/>
      <w:marBottom w:val="0"/>
      <w:divBdr>
        <w:top w:val="none" w:sz="0" w:space="0" w:color="auto"/>
        <w:left w:val="none" w:sz="0" w:space="0" w:color="auto"/>
        <w:bottom w:val="none" w:sz="0" w:space="0" w:color="auto"/>
        <w:right w:val="none" w:sz="0" w:space="0" w:color="auto"/>
      </w:divBdr>
      <w:divsChild>
        <w:div w:id="1933511845">
          <w:marLeft w:val="0"/>
          <w:marRight w:val="0"/>
          <w:marTop w:val="0"/>
          <w:marBottom w:val="0"/>
          <w:divBdr>
            <w:top w:val="none" w:sz="0" w:space="0" w:color="auto"/>
            <w:left w:val="none" w:sz="0" w:space="0" w:color="auto"/>
            <w:bottom w:val="none" w:sz="0" w:space="0" w:color="auto"/>
            <w:right w:val="none" w:sz="0" w:space="0" w:color="auto"/>
          </w:divBdr>
        </w:div>
        <w:div w:id="20925799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1047</Words>
  <Characters>5972</Characters>
  <Application>Microsoft Office Word</Application>
  <DocSecurity>0</DocSecurity>
  <Lines>49</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Akim Tarasov</dc:creator>
  <cp:keywords/>
  <dc:description/>
  <cp:lastModifiedBy>Akim Tarasov</cp:lastModifiedBy>
  <cp:revision>5</cp:revision>
  <dcterms:created xsi:type="dcterms:W3CDTF">2026-01-12T13:14:00Z</dcterms:created>
  <dcterms:modified xsi:type="dcterms:W3CDTF">2026-01-12T14:01:00Z</dcterms:modified>
</cp:coreProperties>
</file>