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C06FE" w14:textId="0FA61331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1 [Вступление]</w:t>
      </w:r>
    </w:p>
    <w:p w14:paraId="2A044911" w14:textId="79652F88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Добрый день! Меня зовут Тарасов Аким, и я представляю проект «Система автоматического анализа ЭКГ». Проект реализуется совместно с Поликлиник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28134C">
        <w:rPr>
          <w:rFonts w:ascii="Times New Roman" w:hAnsi="Times New Roman" w:cs="Times New Roman"/>
          <w:sz w:val="28"/>
          <w:szCs w:val="28"/>
        </w:rPr>
        <w:t xml:space="preserve"> ФАУ «ЦАГИ» и МФТИ при консультации специалистов в области функциональной диагностики и программной инженерии.</w:t>
      </w:r>
    </w:p>
    <w:p w14:paraId="55AFF9C6" w14:textId="713AEA42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2 [Проблема]</w:t>
      </w:r>
    </w:p>
    <w:p w14:paraId="4246159C" w14:textId="7C39CD4D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Сегодня анализ ЭКГ требует времени и высокой квалификации врача, а при большом потоке исследований нагрузка на специалистов постоянно растет.</w:t>
      </w:r>
    </w:p>
    <w:p w14:paraId="46BB214D" w14:textId="5085EF65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Дополнительная проблема заключается в том, что значительная часть ЭКГ хранится в виде бумажных распечаток или фотографий, которые сложно автоматически обрабатывать существующими цифровыми системами. Это ограничивает возможности цифровизации и удаленного анализа исследований.</w:t>
      </w:r>
    </w:p>
    <w:p w14:paraId="5FB0AC7E" w14:textId="3D3DC93D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3 [Конечный продукт]</w:t>
      </w:r>
    </w:p>
    <w:p w14:paraId="13F1A7BD" w14:textId="065DF0F2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Наше решение — веб-сервис для автоматического анализа ЭКГ по фотографии бумажной записи.</w:t>
      </w:r>
    </w:p>
    <w:p w14:paraId="3C907E9C" w14:textId="5CF127D7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Система использует методы компьютерного зрения и машинного обучения: автоматически выделяет сигнал ЭКГ с изображения, переводит его в цифровой формат и выполняет анализ сердечного ритма.</w:t>
      </w:r>
    </w:p>
    <w:p w14:paraId="110B998C" w14:textId="2A92383A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В отличие от большинства существующих решений, работающих только с цифровыми ЭКГ, наш сервис позволяет анализировать обычные фотографии бумажных исследований.</w:t>
      </w:r>
    </w:p>
    <w:p w14:paraId="0DFDDA25" w14:textId="4683C9BC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4 [Техническое решение]</w:t>
      </w:r>
    </w:p>
    <w:p w14:paraId="312745FA" w14:textId="48DF01C5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Проект уже имеет технический задел: разработаны алгоритмы выделения, оцифровки и склейки сигнала ЭКГ с фотографий, а также обучены ML-модели для анализа сердечного ритма.</w:t>
      </w:r>
    </w:p>
    <w:p w14:paraId="5D0BB9D1" w14:textId="25E47A3E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 xml:space="preserve">Ключевая особенность проекта — объединение </w:t>
      </w:r>
      <w:r>
        <w:rPr>
          <w:rFonts w:ascii="Times New Roman" w:hAnsi="Times New Roman" w:cs="Times New Roman"/>
          <w:sz w:val="28"/>
          <w:szCs w:val="28"/>
        </w:rPr>
        <w:t xml:space="preserve">КЗ и МО </w:t>
      </w:r>
      <w:r w:rsidRPr="0028134C">
        <w:rPr>
          <w:rFonts w:ascii="Times New Roman" w:hAnsi="Times New Roman" w:cs="Times New Roman"/>
          <w:sz w:val="28"/>
          <w:szCs w:val="28"/>
        </w:rPr>
        <w:t xml:space="preserve">в едином автоматизированном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26EFEB" w14:textId="5DE86E05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5 [Преимущества]</w:t>
      </w:r>
    </w:p>
    <w:p w14:paraId="40D06960" w14:textId="38D1A1F0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Наше решение отличается от аналогов тем, что не требует специализированного оборудования и позволяет работать с бумажными ЭКГ.</w:t>
      </w:r>
    </w:p>
    <w:p w14:paraId="13EC1FE2" w14:textId="5D3E5225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Ключевые преимущества:</w:t>
      </w:r>
    </w:p>
    <w:p w14:paraId="49DC769A" w14:textId="77777777" w:rsidR="0028134C" w:rsidRDefault="0028134C" w:rsidP="002813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Автоматическая оцифровка сигнала с фотографии.</w:t>
      </w:r>
    </w:p>
    <w:p w14:paraId="31CB6349" w14:textId="77777777" w:rsidR="0028134C" w:rsidRDefault="0028134C" w:rsidP="002813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 xml:space="preserve">Сквозной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 xml:space="preserve"> — от загрузки изображения до анализа.</w:t>
      </w:r>
    </w:p>
    <w:p w14:paraId="16C39612" w14:textId="2A12E441" w:rsidR="0028134C" w:rsidRPr="0028134C" w:rsidRDefault="0028134C" w:rsidP="002813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Быстрый результат через веб-сервис.</w:t>
      </w:r>
    </w:p>
    <w:p w14:paraId="6AF53E25" w14:textId="16B4BB5C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lastRenderedPageBreak/>
        <w:t>На данный момент уже реализованы алгоритмы обработки ЭКГ, модель классификации отклонений и PWA-приложение для загрузки и анализа изображений.</w:t>
      </w:r>
    </w:p>
    <w:p w14:paraId="7A84B361" w14:textId="2E8474E4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6 [Аналоги и конкуренты]</w:t>
      </w:r>
    </w:p>
    <w:p w14:paraId="4316A200" w14:textId="26CD31BF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Большинство существующих решений встроены в медицинское оборудование и работают только с цифровым сигналом ЭКГ. Это ограничивает возможность обработки бумажных исследований.</w:t>
      </w:r>
      <w:r w:rsidR="00221AD3">
        <w:rPr>
          <w:rFonts w:ascii="Times New Roman" w:hAnsi="Times New Roman" w:cs="Times New Roman"/>
          <w:sz w:val="28"/>
          <w:szCs w:val="28"/>
        </w:rPr>
        <w:t xml:space="preserve"> </w:t>
      </w:r>
      <w:r w:rsidR="00221AD3" w:rsidRPr="00221AD3">
        <w:rPr>
          <w:rFonts w:ascii="Times New Roman" w:hAnsi="Times New Roman" w:cs="Times New Roman"/>
          <w:sz w:val="28"/>
          <w:szCs w:val="28"/>
        </w:rPr>
        <w:t>А полная цифровизация и переход на новое оборудование либо вообще не возможн</w:t>
      </w:r>
      <w:r w:rsidR="00A13F3E">
        <w:rPr>
          <w:rFonts w:ascii="Times New Roman" w:hAnsi="Times New Roman" w:cs="Times New Roman"/>
          <w:sz w:val="28"/>
          <w:szCs w:val="28"/>
        </w:rPr>
        <w:t>а</w:t>
      </w:r>
      <w:r w:rsidR="00221AD3" w:rsidRPr="00221AD3">
        <w:rPr>
          <w:rFonts w:ascii="Times New Roman" w:hAnsi="Times New Roman" w:cs="Times New Roman"/>
          <w:sz w:val="28"/>
          <w:szCs w:val="28"/>
        </w:rPr>
        <w:t xml:space="preserve"> (в случае деревень и государственных клиник), либо займет очень много времени.</w:t>
      </w:r>
      <w:r w:rsidR="00A13F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6A30E9" w14:textId="4F11B557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Наш продукт ориентирован на более доступный и универсальный подход, особенно актуальный для медицинских учреждений с ограниченной цифровой инфраструктурой.</w:t>
      </w:r>
    </w:p>
    <w:p w14:paraId="252E6699" w14:textId="75669F6C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7 [Рынок и потребители]</w:t>
      </w:r>
    </w:p>
    <w:p w14:paraId="51CD1424" w14:textId="7CFEE3BF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Основные потребители проекта — больницы, поликлиники, частные клиники и бригады скорой помощи.</w:t>
      </w:r>
    </w:p>
    <w:p w14:paraId="3493A882" w14:textId="59741DC8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Пользователями системы являются врачи функциональной диагностики, терапевты и фельдшеры, особенно в удаленных регионах с ограниченным доступом к современным диагностическим системам.</w:t>
      </w:r>
    </w:p>
    <w:p w14:paraId="623B6B30" w14:textId="56A76430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8 [План реализации]</w:t>
      </w:r>
    </w:p>
    <w:p w14:paraId="3FA74BF5" w14:textId="6EBB59CE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Проект реализуется в два этапа.</w:t>
      </w:r>
    </w:p>
    <w:p w14:paraId="45FD2908" w14:textId="158D0C79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 xml:space="preserve">На первом этапе — сбор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 xml:space="preserve"> ЭКГ </w:t>
      </w:r>
      <w:r w:rsidR="007E78AB">
        <w:rPr>
          <w:rFonts w:ascii="Times New Roman" w:hAnsi="Times New Roman" w:cs="Times New Roman"/>
          <w:sz w:val="28"/>
          <w:szCs w:val="28"/>
        </w:rPr>
        <w:t>и дор</w:t>
      </w:r>
      <w:r w:rsidRPr="0028134C">
        <w:rPr>
          <w:rFonts w:ascii="Times New Roman" w:hAnsi="Times New Roman" w:cs="Times New Roman"/>
          <w:sz w:val="28"/>
          <w:szCs w:val="28"/>
        </w:rPr>
        <w:t>аботка алгоритмов оцифровки сигнала.</w:t>
      </w:r>
      <w:r w:rsidRPr="0028134C">
        <w:rPr>
          <w:rFonts w:ascii="Times New Roman" w:hAnsi="Times New Roman" w:cs="Times New Roman"/>
          <w:sz w:val="28"/>
          <w:szCs w:val="28"/>
        </w:rPr>
        <w:t xml:space="preserve">(100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т.р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>.)</w:t>
      </w:r>
    </w:p>
    <w:p w14:paraId="79BF3F68" w14:textId="035F9265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На втором — обучение моделей, тестирование системы, разработка веб-интерфейса и интеграция модулей в единый сервис.</w:t>
      </w:r>
      <w:r w:rsidRPr="0028134C">
        <w:rPr>
          <w:rFonts w:ascii="Times New Roman" w:hAnsi="Times New Roman" w:cs="Times New Roman"/>
          <w:sz w:val="28"/>
          <w:szCs w:val="28"/>
        </w:rPr>
        <w:t xml:space="preserve"> (900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т.р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>.)</w:t>
      </w:r>
    </w:p>
    <w:p w14:paraId="79A96C88" w14:textId="047FD3F5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Основные затраты связаны с разработкой, подготовкой данных, обучением моделей и серверной инфраструктурой. Общий объем финансирования составляет 1 миллион рублей.</w:t>
      </w:r>
    </w:p>
    <w:p w14:paraId="1ACDCB97" w14:textId="36F31860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Монетизация проекта предполагается через подписку или лицензирование сервиса для медицинских организаций.</w:t>
      </w:r>
    </w:p>
    <w:p w14:paraId="25A96C3E" w14:textId="2A627DA9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9 [К</w:t>
      </w:r>
      <w:r w:rsidRPr="0028134C">
        <w:rPr>
          <w:rFonts w:ascii="Times New Roman" w:hAnsi="Times New Roman" w:cs="Times New Roman"/>
          <w:sz w:val="28"/>
          <w:szCs w:val="28"/>
        </w:rPr>
        <w:t>о</w:t>
      </w:r>
      <w:r w:rsidRPr="0028134C">
        <w:rPr>
          <w:rFonts w:ascii="Times New Roman" w:hAnsi="Times New Roman" w:cs="Times New Roman"/>
          <w:sz w:val="28"/>
          <w:szCs w:val="28"/>
        </w:rPr>
        <w:t>манда]</w:t>
      </w:r>
    </w:p>
    <w:p w14:paraId="71F592DB" w14:textId="0367E689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 xml:space="preserve">Над проектом работает команда из пяти студентов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28134C">
        <w:rPr>
          <w:rFonts w:ascii="Times New Roman" w:hAnsi="Times New Roman" w:cs="Times New Roman"/>
          <w:sz w:val="28"/>
          <w:szCs w:val="28"/>
        </w:rPr>
        <w:t xml:space="preserve"> курса МФТИ с опытом разработки программных систем и ML-проектов.</w:t>
      </w:r>
    </w:p>
    <w:p w14:paraId="7C911808" w14:textId="70C6F2C1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 xml:space="preserve">В команде распределены роли по </w:t>
      </w:r>
      <w:r w:rsidRPr="0028134C">
        <w:rPr>
          <w:rFonts w:ascii="Times New Roman" w:hAnsi="Times New Roman" w:cs="Times New Roman"/>
          <w:sz w:val="28"/>
          <w:szCs w:val="28"/>
        </w:rPr>
        <w:t>компьютерному зрению</w:t>
      </w:r>
      <w:r w:rsidRPr="0028134C">
        <w:rPr>
          <w:rFonts w:ascii="Times New Roman" w:hAnsi="Times New Roman" w:cs="Times New Roman"/>
          <w:sz w:val="28"/>
          <w:szCs w:val="28"/>
        </w:rPr>
        <w:t xml:space="preserve">, машинному обучению, </w:t>
      </w:r>
      <w:r w:rsidRPr="0028134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8134C">
        <w:rPr>
          <w:rFonts w:ascii="Times New Roman" w:hAnsi="Times New Roman" w:cs="Times New Roman"/>
          <w:sz w:val="28"/>
          <w:szCs w:val="28"/>
        </w:rPr>
        <w:t>-</w:t>
      </w:r>
      <w:r w:rsidRPr="0028134C">
        <w:rPr>
          <w:rFonts w:ascii="Times New Roman" w:hAnsi="Times New Roman" w:cs="Times New Roman"/>
          <w:sz w:val="28"/>
          <w:szCs w:val="28"/>
        </w:rPr>
        <w:t>разработке и интеграции системы.</w:t>
      </w:r>
    </w:p>
    <w:p w14:paraId="5EC2EAAD" w14:textId="1B5BB786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Технологический стек проекта включает Python,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813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8134C">
        <w:rPr>
          <w:rFonts w:ascii="Times New Roman" w:hAnsi="Times New Roman" w:cs="Times New Roman"/>
          <w:sz w:val="28"/>
          <w:szCs w:val="28"/>
        </w:rPr>
        <w:t>, что позволяет создавать масштабируемый и надежный продукт.</w:t>
      </w:r>
    </w:p>
    <w:p w14:paraId="20F650E0" w14:textId="289C4841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10 [Консультанты]</w:t>
      </w:r>
    </w:p>
    <w:p w14:paraId="446936C8" w14:textId="0E8C9E6A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Проект поддерживают консультанты из медицины и программной инженерии:</w:t>
      </w:r>
    </w:p>
    <w:p w14:paraId="13676183" w14:textId="77777777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Журавлева Ирина Юрьевна — заведующая отделением функциональной диагностики Поликлиники ФАУ «ЦАГИ»;</w:t>
      </w:r>
    </w:p>
    <w:p w14:paraId="32D7E975" w14:textId="43A5EFD8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Деев Богдан Юльевич — консультант по архитектуре и промышленной разработке ПО.</w:t>
      </w:r>
    </w:p>
    <w:p w14:paraId="1FC20B39" w14:textId="4FEF192B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Проект сочетает актуальную медицинскую задачу, готовый технологический задел и понятную стратегию развития.</w:t>
      </w:r>
    </w:p>
    <w:p w14:paraId="00285DDD" w14:textId="22A56F73" w:rsidR="0028134C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Слайд 11 [Завершение]</w:t>
      </w:r>
    </w:p>
    <w:p w14:paraId="4C61EC9F" w14:textId="27A5852F" w:rsidR="00BE421F" w:rsidRPr="0028134C" w:rsidRDefault="0028134C" w:rsidP="0028134C">
      <w:pPr>
        <w:rPr>
          <w:rFonts w:ascii="Times New Roman" w:hAnsi="Times New Roman" w:cs="Times New Roman"/>
          <w:sz w:val="28"/>
          <w:szCs w:val="28"/>
        </w:rPr>
      </w:pPr>
      <w:r w:rsidRPr="0028134C">
        <w:rPr>
          <w:rFonts w:ascii="Times New Roman" w:hAnsi="Times New Roman" w:cs="Times New Roman"/>
          <w:sz w:val="28"/>
          <w:szCs w:val="28"/>
        </w:rPr>
        <w:t>Спасибо за внимание! Я готов ответить на ваши вопросы.</w:t>
      </w:r>
    </w:p>
    <w:sectPr w:rsidR="00BE421F" w:rsidRPr="00281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11175"/>
    <w:multiLevelType w:val="hybridMultilevel"/>
    <w:tmpl w:val="377AA6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1F"/>
    <w:rsid w:val="00221AD3"/>
    <w:rsid w:val="0028134C"/>
    <w:rsid w:val="007E78AB"/>
    <w:rsid w:val="00A13F3E"/>
    <w:rsid w:val="00B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C1FB"/>
  <w15:chartTrackingRefBased/>
  <w15:docId w15:val="{E31C4F86-6CAD-426E-A0EB-49E2D5F3D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 Tarasov</dc:creator>
  <cp:keywords/>
  <dc:description/>
  <cp:lastModifiedBy>Akim Tarasov</cp:lastModifiedBy>
  <cp:revision>4</cp:revision>
  <dcterms:created xsi:type="dcterms:W3CDTF">2026-05-12T07:12:00Z</dcterms:created>
  <dcterms:modified xsi:type="dcterms:W3CDTF">2026-05-12T07:43:00Z</dcterms:modified>
</cp:coreProperties>
</file>