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день! Меня зовут Рыбалкин Илья, и я представляю проект «Разработка компьютерных инструментов для конструирования антител». Над проектом мы работаем в коллаборации с РНИМУ имени Пирогова и МФТИ при научном руководстве экспертов в области биоинформатики и программной инженерии.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Давайте начнем с проблемы, которую мы решаем. На сегодняшний день в России полностью отсутствуют отечественные программные комплексы для компьютерного дизайна антител. Вся отрасль зависит от зарубежного ПО, такого как AlphaFold и Rosetta, что создает серьезные риски в условиях санкций.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даже эти инструменты не решают главной боли индустрии: традиционная разработка антител остается невероятно долгой и дорогой. Она занимает от 3 до 5 лет и обходится до 200 миллионов долларов на один препарат.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Наше решение призвано снизить эту зависимость, повысить эффективность исследований и на порядок сократить время и стоимость создания новых терапевтических и диагностических антител.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Слайд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Наше решение — коммерческая платформа для in silico дизайна антител. Её инновационность — в сочетании двух методов: антитело-специфичных языковых моделей для предсказания свойств и MNA-дескрипторов для точного описания структур и прогнозирования взаимодействия «антитело-антиген». Ранее MNA-дескрипторы доказали эффективность в оценке активности низкомолекулярных соединений.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В результате мы предлагаем не анализатор, а сквозной пайплайн — от генерации последовательностей до оценки эффективности, что на порядок сократит сроки разработки терапевтических антител.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4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основан на существующем серьезном заделе. Нашей командой уже разработано веб-приложение seQtrum, которое решает смежные задачи: парное сравнение белковых последовательностей и поиск аналогов в международных базах данных.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есть экспериментальные доказательства эффективности MNA-дескрипторов для оценки свойств белков. </w:t>
      </w:r>
      <w:r w:rsidDel="00000000" w:rsidR="00000000" w:rsidRPr="00000000">
        <w:rPr>
          <w:highlight w:val="yellow"/>
          <w:rtl w:val="0"/>
        </w:rPr>
        <w:t xml:space="preserve">Данная технология была успешно применена для прогнозирования взаимодействий в иммунологии и предсказания вторичных структур белков, что подтверждено публикациями в рецензируемых журналах.</w:t>
      </w:r>
      <w:r w:rsidDel="00000000" w:rsidR="00000000" w:rsidRPr="00000000">
        <w:rPr>
          <w:rtl w:val="0"/>
        </w:rPr>
        <w:t xml:space="preserve"> Значит, метод уже работает, и наша задача — адаптировать его для антител.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же наше решение лучше существующих? Давайте посмотрим на мировых лидеров.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Среди них RosettaAntibody, AbLang, AlphaFold, NanoNet, но ни один из них не предоставляет полного цикла предсказания, генерации и анализа антител.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Наши ключевые преимущества: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Уникальные MNA-дескрипторы — технология, обеспечивающая высочайшую точность прогноза.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Полный пайплайн — мы объединяем генерацию и оценку в одной системе, что удобно для пользователя.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— мы предлагаем решение, которое быстрее и дешевле экспериментальных методов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6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о коммерческой составляющей. Нашими целевыми клиентами являются фармацевтические компании, биотех-стартапы и крупные научные центры.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проработали несколько моделей монетизации: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Подписка на доступ к платформе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Разовые расчеты для конкретных задач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Лицензирование платформы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 мирового рынка таких решений оценивается более чем в 11 миллиардов долларов. Даже захват 5–10% этой ниши — отечественный рынок и дружественные страны — принесет выручку в полмиллиарда и более.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7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 план реализации рассчитан на два этапа в течение года.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первом-втором квартале мы сфокусируемся на создании бизнес-плана, дорожной карты и, что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 </w:t>
      </w:r>
      <w:r w:rsidDel="00000000" w:rsidR="00000000" w:rsidRPr="00000000">
        <w:rPr>
          <w:rtl w:val="0"/>
        </w:rPr>
        <w:t xml:space="preserve">важно, на подготовке качественных обучающих выборок для наших моделей.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В третьем-четвертом квартале мы подадим заявку на участие в программу Фонда содействия инновациям, разработаем рабочий прототип пайплайна и проведем его тестирование.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Отдельное внимание мы также уделим защите интеллектуальной собственности.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Общий объем запрашиваемого финансирования на этот этап — 500 тысяч рублей.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8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 проектом работает команда из трех студентов третьего курса МФТИ, что гарантирует экспертизу в области программирования. У каждого из нас уже есть опыт реализации некоммерческих проектов.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 технологический стек включает современные и надежные инструменты: Flutter для фронтенда, userver на C++ для бэкенда, PostgreSQL, а также nginx и Kubernetes для развертывания и управления инфраструктурой. Это гарантирует, что мы сможем создать надежный и масштабируемый продукт.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9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отметить, что нашу команду поддерживают выдающиеся консультанты.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Лагунин Алексей Александрович, заведующий кафедрой биоинформатики РНИМУ им. Пирогова, обеспечивает научное руководство и экспертизу в области биоинформатики и молекулярного моделирования.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Деев Богдан Юльевич, основатель лаборатории программной инженерии МФТИ и руководитель группы в международной компании, курирует архитектуру и промышленную разработку ПО.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наш проект сочетает в себе актуальную научную задачу, проработанный технологический задел, четкий план коммерциализации и сильную команду с экспертной поддержкой. Мы уверены, что его реализация внесет значительный вклад в импортозамещение и развитие биотехнологий в России.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за внимание! Я готов ответить на ваши вопросы.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